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F42367" w14:textId="77777777" w:rsidR="00A505B3" w:rsidRDefault="00107C53" w:rsidP="00107C53">
      <w:pPr>
        <w:tabs>
          <w:tab w:val="center" w:pos="4536"/>
          <w:tab w:val="right" w:pos="7938"/>
          <w:tab w:val="right" w:pos="9639"/>
        </w:tabs>
        <w:ind w:right="2"/>
        <w:rPr>
          <w:rFonts w:ascii="Arial" w:hAnsi="Arial" w:cs="Arial"/>
          <w:b/>
          <w:bCs/>
          <w:sz w:val="22"/>
          <w:szCs w:val="21"/>
        </w:rPr>
      </w:pPr>
      <w:r w:rsidRPr="0073179F">
        <w:rPr>
          <w:rFonts w:ascii="Arial" w:hAnsi="Arial" w:cs="Arial"/>
          <w:b/>
          <w:bCs/>
          <w:sz w:val="22"/>
          <w:szCs w:val="21"/>
        </w:rPr>
        <w:t>3GPP TSG RAN WG1 #117</w:t>
      </w:r>
      <w:r w:rsidRPr="0073179F">
        <w:rPr>
          <w:rFonts w:ascii="Arial" w:hAnsi="Arial" w:cs="Arial"/>
          <w:b/>
          <w:bCs/>
          <w:sz w:val="22"/>
          <w:szCs w:val="21"/>
        </w:rPr>
        <w:tab/>
      </w:r>
      <w:r w:rsidRPr="0073179F">
        <w:rPr>
          <w:rFonts w:ascii="Arial" w:hAnsi="Arial" w:cs="Arial"/>
          <w:b/>
          <w:bCs/>
          <w:sz w:val="22"/>
          <w:szCs w:val="21"/>
        </w:rPr>
        <w:tab/>
      </w:r>
      <w:r w:rsidRPr="0073179F">
        <w:rPr>
          <w:rFonts w:ascii="Arial" w:hAnsi="Arial" w:cs="Arial"/>
          <w:b/>
          <w:bCs/>
          <w:sz w:val="22"/>
          <w:szCs w:val="21"/>
        </w:rPr>
        <w:tab/>
      </w:r>
      <w:r w:rsidR="00A505B3" w:rsidRPr="00A505B3">
        <w:rPr>
          <w:rFonts w:ascii="Arial" w:hAnsi="Arial" w:cs="Arial"/>
          <w:b/>
          <w:bCs/>
          <w:sz w:val="22"/>
          <w:szCs w:val="21"/>
        </w:rPr>
        <w:t>R1-2404278</w:t>
      </w:r>
    </w:p>
    <w:p w14:paraId="0B8B3011" w14:textId="77777777" w:rsidR="00107C53" w:rsidRPr="0073179F" w:rsidRDefault="00107C53" w:rsidP="00107C53">
      <w:pPr>
        <w:tabs>
          <w:tab w:val="center" w:pos="4536"/>
          <w:tab w:val="right" w:pos="7938"/>
          <w:tab w:val="right" w:pos="9639"/>
        </w:tabs>
        <w:ind w:right="2"/>
        <w:rPr>
          <w:rFonts w:ascii="Arial" w:hAnsi="Arial" w:cs="Arial"/>
          <w:b/>
          <w:bCs/>
          <w:sz w:val="22"/>
          <w:szCs w:val="21"/>
        </w:rPr>
      </w:pPr>
      <w:r w:rsidRPr="0073179F">
        <w:rPr>
          <w:rFonts w:ascii="Arial" w:hAnsi="Arial" w:cs="Arial"/>
          <w:b/>
          <w:bCs/>
          <w:sz w:val="22"/>
          <w:szCs w:val="21"/>
        </w:rPr>
        <w:t>Fukuoka City, Fukuoka, Japan, May 20</w:t>
      </w:r>
      <w:r w:rsidRPr="0073179F">
        <w:rPr>
          <w:rFonts w:ascii="Arial" w:hAnsi="Arial" w:cs="Arial" w:hint="eastAsia"/>
          <w:b/>
          <w:bCs/>
          <w:sz w:val="22"/>
          <w:szCs w:val="21"/>
        </w:rPr>
        <w:t>th</w:t>
      </w:r>
      <w:r w:rsidRPr="0073179F">
        <w:rPr>
          <w:rFonts w:ascii="Arial" w:hAnsi="Arial" w:cs="Arial"/>
          <w:b/>
          <w:bCs/>
          <w:sz w:val="22"/>
          <w:szCs w:val="21"/>
        </w:rPr>
        <w:t xml:space="preserve"> – 24</w:t>
      </w:r>
      <w:r w:rsidRPr="0073179F">
        <w:rPr>
          <w:rFonts w:ascii="Arial" w:hAnsi="Arial" w:cs="Arial" w:hint="eastAsia"/>
          <w:b/>
          <w:bCs/>
          <w:sz w:val="22"/>
          <w:szCs w:val="21"/>
        </w:rPr>
        <w:t>t</w:t>
      </w:r>
      <w:r w:rsidRPr="0073179F">
        <w:rPr>
          <w:rFonts w:ascii="Arial" w:hAnsi="Arial" w:cs="Arial"/>
          <w:b/>
          <w:bCs/>
          <w:sz w:val="22"/>
          <w:szCs w:val="21"/>
        </w:rPr>
        <w:t>h, 2024</w:t>
      </w:r>
    </w:p>
    <w:p w14:paraId="178D8C0D" w14:textId="77777777" w:rsidR="00E306B3" w:rsidRDefault="00E306B3" w:rsidP="00801CBA">
      <w:pPr>
        <w:pStyle w:val="3GPPHeader"/>
        <w:contextualSpacing/>
        <w:rPr>
          <w:sz w:val="22"/>
          <w:szCs w:val="22"/>
        </w:rPr>
      </w:pPr>
    </w:p>
    <w:p w14:paraId="3AC99794" w14:textId="5A3A3F66" w:rsidR="00B90144" w:rsidRDefault="00B90144" w:rsidP="00801CBA">
      <w:pPr>
        <w:pStyle w:val="3GPPHeader"/>
        <w:contextualSpacing/>
        <w:rPr>
          <w:sz w:val="22"/>
          <w:szCs w:val="22"/>
        </w:rPr>
      </w:pPr>
      <w:r w:rsidRPr="00315C6E">
        <w:rPr>
          <w:sz w:val="22"/>
          <w:szCs w:val="22"/>
        </w:rPr>
        <w:t>Agenda Item:</w:t>
      </w:r>
      <w:r w:rsidRPr="00315C6E">
        <w:rPr>
          <w:sz w:val="22"/>
          <w:szCs w:val="22"/>
        </w:rPr>
        <w:tab/>
      </w:r>
      <w:r w:rsidR="00D5794E">
        <w:rPr>
          <w:sz w:val="22"/>
          <w:szCs w:val="22"/>
        </w:rPr>
        <w:t>9</w:t>
      </w:r>
      <w:r>
        <w:rPr>
          <w:sz w:val="22"/>
          <w:szCs w:val="22"/>
        </w:rPr>
        <w:t>.</w:t>
      </w:r>
      <w:r w:rsidR="004E35C9">
        <w:rPr>
          <w:sz w:val="22"/>
          <w:szCs w:val="22"/>
        </w:rPr>
        <w:t>2</w:t>
      </w:r>
      <w:r w:rsidR="00432164">
        <w:rPr>
          <w:sz w:val="22"/>
          <w:szCs w:val="22"/>
        </w:rPr>
        <w:t>.</w:t>
      </w:r>
      <w:r w:rsidR="00A428A3">
        <w:rPr>
          <w:sz w:val="22"/>
          <w:szCs w:val="22"/>
        </w:rPr>
        <w:t>2</w:t>
      </w:r>
    </w:p>
    <w:p w14:paraId="1AFE252F" w14:textId="77777777" w:rsidR="00CD566C" w:rsidRPr="00315C6E" w:rsidRDefault="00CD566C" w:rsidP="00801CBA">
      <w:pPr>
        <w:pStyle w:val="3GPPHeader"/>
        <w:contextualSpacing/>
        <w:rPr>
          <w:sz w:val="22"/>
          <w:szCs w:val="22"/>
        </w:rPr>
      </w:pPr>
    </w:p>
    <w:p w14:paraId="62C8DF9B" w14:textId="77777777" w:rsidR="00B90144" w:rsidRPr="00315C6E" w:rsidRDefault="00B90144" w:rsidP="00B90144">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007B657E" w14:textId="77777777" w:rsidR="009D6A44" w:rsidRDefault="00B90144" w:rsidP="00B90144">
      <w:pPr>
        <w:pStyle w:val="3GPPHeader"/>
        <w:rPr>
          <w:sz w:val="22"/>
          <w:szCs w:val="22"/>
        </w:rPr>
      </w:pPr>
      <w:r w:rsidRPr="00315C6E">
        <w:rPr>
          <w:sz w:val="22"/>
          <w:szCs w:val="22"/>
        </w:rPr>
        <w:t>Title:</w:t>
      </w:r>
      <w:r w:rsidRPr="00315C6E">
        <w:rPr>
          <w:sz w:val="22"/>
          <w:szCs w:val="22"/>
        </w:rPr>
        <w:tab/>
      </w:r>
      <w:r w:rsidR="009D6A44" w:rsidRPr="009D6A44">
        <w:rPr>
          <w:sz w:val="22"/>
          <w:szCs w:val="22"/>
        </w:rPr>
        <w:t>Views on R19 MIMO CSI enhancement</w:t>
      </w:r>
    </w:p>
    <w:p w14:paraId="127F5BF3" w14:textId="77777777" w:rsidR="00B90144" w:rsidRPr="00315C6E" w:rsidRDefault="00B90144" w:rsidP="00B90144">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B23EB7">
      <w:pPr>
        <w:pStyle w:val="Heading1"/>
      </w:pPr>
      <w:r w:rsidRPr="00315C6E">
        <w:t>Introduction</w:t>
      </w:r>
    </w:p>
    <w:p w14:paraId="19D01B0C" w14:textId="6743DAB2" w:rsidR="000C6CA4" w:rsidRDefault="000C6CA4" w:rsidP="00E12A02">
      <w:pPr>
        <w:pStyle w:val="0Maintext"/>
        <w:spacing w:after="120" w:afterAutospacing="0" w:line="240" w:lineRule="auto"/>
        <w:ind w:firstLine="0"/>
        <w:rPr>
          <w:lang w:val="en-US"/>
        </w:rPr>
      </w:pPr>
      <w:r>
        <w:rPr>
          <w:lang w:val="en-US"/>
        </w:rPr>
        <w:t>In the following, we summarize the NR CSI design evolution from Rel-15/16/17</w:t>
      </w:r>
      <w:r w:rsidR="00FA09ED">
        <w:rPr>
          <w:lang w:val="en-US"/>
        </w:rPr>
        <w:t>/18</w:t>
      </w:r>
      <w:r>
        <w:rPr>
          <w:lang w:val="en-US"/>
        </w:rPr>
        <w:t xml:space="preserve">. </w:t>
      </w:r>
    </w:p>
    <w:p w14:paraId="776BBE9C" w14:textId="267A1489" w:rsidR="00906FC8" w:rsidRDefault="00906FC8">
      <w:pPr>
        <w:pStyle w:val="0Maintext"/>
        <w:numPr>
          <w:ilvl w:val="0"/>
          <w:numId w:val="3"/>
        </w:numPr>
        <w:spacing w:after="120" w:afterAutospacing="0" w:line="240" w:lineRule="auto"/>
        <w:rPr>
          <w:lang w:val="en-US"/>
        </w:rPr>
      </w:pPr>
      <w:r>
        <w:rPr>
          <w:lang w:val="en-US"/>
        </w:rPr>
        <w:t xml:space="preserve">In Rel-15, both Type I and Type II codebook </w:t>
      </w:r>
      <w:r w:rsidR="005625CF">
        <w:rPr>
          <w:lang w:val="en-US"/>
        </w:rPr>
        <w:t>were</w:t>
      </w:r>
      <w:r>
        <w:rPr>
          <w:lang w:val="en-US"/>
        </w:rPr>
        <w:t xml:space="preserve"> introduced for advanced PMI reporting. The codebook structure relies on </w:t>
      </w:r>
      <m:oMath>
        <m:r>
          <w:rPr>
            <w:rFonts w:ascii="Cambria Math" w:hAnsi="Cambria Math"/>
            <w:lang w:val="en-US"/>
          </w:rPr>
          <m:t>W=</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oMath>
      <w:r>
        <w:rPr>
          <w:lang w:val="en-US"/>
        </w:rPr>
        <w:t xml:space="preserve"> in which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oMath>
      <w:r>
        <w:rPr>
          <w:lang w:val="en-US"/>
        </w:rPr>
        <w:t xml:space="preserve"> is the spatial bases selection matrix, </w:t>
      </w:r>
      <w:r w:rsidR="008508B9">
        <w:rPr>
          <w:lang w:val="en-US"/>
        </w:rPr>
        <w:t>and</w:t>
      </w:r>
      <w:r>
        <w:rPr>
          <w:lang w:val="en-US"/>
        </w:rPr>
        <w:t xml:space="preserve">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oMath>
      <w:r>
        <w:rPr>
          <w:lang w:val="en-US"/>
        </w:rPr>
        <w:t xml:space="preserve"> is the combination coefficient matrix. </w:t>
      </w:r>
      <w:r w:rsidR="00D943CF">
        <w:rPr>
          <w:lang w:val="en-US"/>
        </w:rPr>
        <w:t xml:space="preserve">Spatial bases </w:t>
      </w:r>
      <w:r w:rsidR="00D65F0B">
        <w:rPr>
          <w:lang w:val="en-US"/>
        </w:rPr>
        <w:t>are</w:t>
      </w:r>
      <w:r w:rsidR="00D943CF">
        <w:rPr>
          <w:lang w:val="en-US"/>
        </w:rPr>
        <w:t xml:space="preserve"> </w:t>
      </w:r>
      <w:r w:rsidR="001B41F1">
        <w:rPr>
          <w:lang w:val="en-US"/>
        </w:rPr>
        <w:t>constructed</w:t>
      </w:r>
      <w:r w:rsidR="00D943CF">
        <w:rPr>
          <w:lang w:val="en-US"/>
        </w:rPr>
        <w:t xml:space="preserve"> based on </w:t>
      </w:r>
      <w:r w:rsidR="009A7BEF">
        <w:rPr>
          <w:lang w:val="en-US"/>
        </w:rPr>
        <w:t xml:space="preserve">the </w:t>
      </w:r>
      <w:r w:rsidR="00D943CF">
        <w:rPr>
          <w:lang w:val="en-US"/>
        </w:rPr>
        <w:t xml:space="preserve">oversampled </w:t>
      </w:r>
      <w:r w:rsidR="001B41F1">
        <w:rPr>
          <w:lang w:val="en-US"/>
        </w:rPr>
        <w:t>two-dimensional</w:t>
      </w:r>
      <w:r w:rsidR="00D943CF">
        <w:rPr>
          <w:lang w:val="en-US"/>
        </w:rPr>
        <w:t xml:space="preserve"> DFT </w:t>
      </w:r>
      <w:r w:rsidR="004C5CF2">
        <w:rPr>
          <w:lang w:val="en-US"/>
        </w:rPr>
        <w:t>matrix.</w:t>
      </w:r>
      <w:r w:rsidR="00D943CF">
        <w:rPr>
          <w:lang w:val="en-US"/>
        </w:rPr>
        <w:t xml:space="preserve"> </w:t>
      </w:r>
    </w:p>
    <w:p w14:paraId="10CE646C" w14:textId="34E70F85" w:rsidR="001B41F1" w:rsidRDefault="001B41F1">
      <w:pPr>
        <w:pStyle w:val="0Maintext"/>
        <w:numPr>
          <w:ilvl w:val="1"/>
          <w:numId w:val="3"/>
        </w:numPr>
        <w:spacing w:after="120" w:afterAutospacing="0" w:line="240" w:lineRule="auto"/>
        <w:rPr>
          <w:lang w:val="en-US"/>
        </w:rPr>
      </w:pPr>
      <w:r>
        <w:rPr>
          <w:lang w:val="en-US"/>
        </w:rPr>
        <w:t>For Type I codebook, both single panel and multiple panel codebook are supported</w:t>
      </w:r>
      <w:r w:rsidR="004C5CF2">
        <w:rPr>
          <w:lang w:val="en-US"/>
        </w:rPr>
        <w:t>.</w:t>
      </w:r>
      <w:r>
        <w:rPr>
          <w:lang w:val="en-US"/>
        </w:rPr>
        <w:t xml:space="preserve"> </w:t>
      </w:r>
    </w:p>
    <w:p w14:paraId="430E1EEC" w14:textId="00C58760" w:rsidR="001B41F1" w:rsidRPr="00906FC8" w:rsidRDefault="001B41F1">
      <w:pPr>
        <w:pStyle w:val="0Maintext"/>
        <w:numPr>
          <w:ilvl w:val="1"/>
          <w:numId w:val="3"/>
        </w:numPr>
        <w:spacing w:after="120" w:afterAutospacing="0" w:line="240" w:lineRule="auto"/>
        <w:rPr>
          <w:lang w:val="en-US"/>
        </w:rPr>
      </w:pPr>
      <w:r>
        <w:rPr>
          <w:lang w:val="en-US"/>
        </w:rPr>
        <w:t xml:space="preserve">For Type II codebook, both regular Type II and port selection codebook are </w:t>
      </w:r>
      <w:r w:rsidR="004C5CF2">
        <w:rPr>
          <w:lang w:val="en-US"/>
        </w:rPr>
        <w:t>supported.</w:t>
      </w:r>
      <w:r>
        <w:rPr>
          <w:lang w:val="en-US"/>
        </w:rPr>
        <w:t xml:space="preserve"> </w:t>
      </w:r>
    </w:p>
    <w:p w14:paraId="62403B6A" w14:textId="0E4A2C89" w:rsidR="003C5787" w:rsidRDefault="003C5787">
      <w:pPr>
        <w:pStyle w:val="0Maintext"/>
        <w:numPr>
          <w:ilvl w:val="0"/>
          <w:numId w:val="3"/>
        </w:numPr>
        <w:spacing w:after="120" w:afterAutospacing="0" w:line="240" w:lineRule="auto"/>
        <w:rPr>
          <w:lang w:val="en-US"/>
        </w:rPr>
      </w:pPr>
      <w:r>
        <w:rPr>
          <w:lang w:val="en-US"/>
        </w:rPr>
        <w:t xml:space="preserve">In Rel-16, to reduce Type II codebook CSI overhead, frequency domain compression was introduced for enhanced Type II codebook based on frequency bases. Frequency bases </w:t>
      </w:r>
      <w:r w:rsidR="005A0CA0">
        <w:rPr>
          <w:lang w:val="en-US"/>
        </w:rPr>
        <w:t>are</w:t>
      </w:r>
      <w:r>
        <w:rPr>
          <w:lang w:val="en-US"/>
        </w:rPr>
        <w:t xml:space="preserve"> constructed based on DFT matrix</w:t>
      </w:r>
      <w:r w:rsidR="007803F5">
        <w:rPr>
          <w:lang w:val="en-US"/>
        </w:rPr>
        <w:t xml:space="preserve">. The codebook structure of the enhanced Type II codebook is </w:t>
      </w:r>
      <m:oMath>
        <m:r>
          <w:rPr>
            <w:rFonts w:ascii="Cambria Math" w:hAnsi="Cambria Math"/>
            <w:lang w:val="en-US"/>
          </w:rPr>
          <m:t>W=</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f</m:t>
            </m:r>
          </m:sub>
        </m:sSub>
      </m:oMath>
      <w:r w:rsidR="007803F5">
        <w:rPr>
          <w:lang w:val="en-US"/>
        </w:rPr>
        <w:t xml:space="preserve"> in which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oMath>
      <w:r w:rsidR="007803F5">
        <w:rPr>
          <w:lang w:val="en-US"/>
        </w:rPr>
        <w:t xml:space="preserve"> is the spatial bases selection matrix,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oMath>
      <w:r w:rsidR="007803F5">
        <w:rPr>
          <w:lang w:val="en-US"/>
        </w:rPr>
        <w:t xml:space="preserve"> is the combination coefficient matrix, and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f</m:t>
            </m:r>
          </m:sub>
        </m:sSub>
      </m:oMath>
      <w:r w:rsidR="006E067F">
        <w:rPr>
          <w:lang w:val="en-US"/>
        </w:rPr>
        <w:t xml:space="preserve"> is frequency bases selection matrix.</w:t>
      </w:r>
    </w:p>
    <w:p w14:paraId="264203AA" w14:textId="4277CC15" w:rsidR="008905C2" w:rsidRDefault="00701332">
      <w:pPr>
        <w:pStyle w:val="0Maintext"/>
        <w:numPr>
          <w:ilvl w:val="0"/>
          <w:numId w:val="3"/>
        </w:numPr>
        <w:spacing w:after="120" w:afterAutospacing="0" w:line="240" w:lineRule="auto"/>
        <w:rPr>
          <w:lang w:val="en-US"/>
        </w:rPr>
      </w:pPr>
      <w:r>
        <w:rPr>
          <w:lang w:val="en-US"/>
        </w:rPr>
        <w:t xml:space="preserve">In Rel-17, Type II port selection is further enhanced by allowing more flexible port selection while restricting the frequency bases selection. In addition, CSI report enhancement was introduced to support Non-Coherent Joint Transmission (NCJT). However, the scope of CSI enhancement for NCJT is only limited to </w:t>
      </w:r>
      <w:r w:rsidR="008905C2">
        <w:rPr>
          <w:lang w:val="en-US"/>
        </w:rPr>
        <w:t xml:space="preserve">Type I codebook and only covers the Single-DCI Multi-TRP </w:t>
      </w:r>
      <w:r w:rsidR="00D267AF">
        <w:rPr>
          <w:lang w:val="en-US"/>
        </w:rPr>
        <w:t xml:space="preserve">NCJT (Non-Coherent Joint Transmission) </w:t>
      </w:r>
      <w:r w:rsidR="008905C2">
        <w:rPr>
          <w:lang w:val="en-US"/>
        </w:rPr>
        <w:t>scheme 1a, i.e., SDM scheme</w:t>
      </w:r>
      <w:r w:rsidR="004C5CF2">
        <w:rPr>
          <w:lang w:val="en-US"/>
        </w:rPr>
        <w:t>.</w:t>
      </w:r>
    </w:p>
    <w:p w14:paraId="680858A5" w14:textId="22A88D21" w:rsidR="00C70E2A" w:rsidRDefault="00C70E2A">
      <w:pPr>
        <w:pStyle w:val="0Maintext"/>
        <w:numPr>
          <w:ilvl w:val="0"/>
          <w:numId w:val="3"/>
        </w:numPr>
        <w:spacing w:after="120" w:afterAutospacing="0" w:line="240" w:lineRule="auto"/>
        <w:rPr>
          <w:lang w:val="en-US"/>
        </w:rPr>
      </w:pPr>
      <w:r>
        <w:rPr>
          <w:lang w:val="en-US"/>
        </w:rPr>
        <w:t xml:space="preserve">In Rel-18, there are mainly 3 CSI enhancement. The first CSI enhancement is to enhance the Type II codebook to support CSI feedback for CJT (Coherent Joint Transmission) with up to 4 TRPs. The second enhancement is to enhance the Type II codebook to exploit the </w:t>
      </w:r>
      <w:r w:rsidR="001661A6">
        <w:rPr>
          <w:lang w:val="en-US"/>
        </w:rPr>
        <w:t>properties</w:t>
      </w:r>
      <w:r>
        <w:rPr>
          <w:lang w:val="en-US"/>
        </w:rPr>
        <w:t xml:space="preserve"> </w:t>
      </w:r>
      <w:r w:rsidR="00DF76E5">
        <w:rPr>
          <w:lang w:val="en-US"/>
        </w:rPr>
        <w:t>of</w:t>
      </w:r>
      <w:r>
        <w:rPr>
          <w:lang w:val="en-US"/>
        </w:rPr>
        <w:t xml:space="preserve"> channels with medium to high Doppler including support of CSI predictions and </w:t>
      </w:r>
      <w:r w:rsidR="001661A6">
        <w:rPr>
          <w:lang w:val="en-US"/>
        </w:rPr>
        <w:t xml:space="preserve">support of </w:t>
      </w:r>
      <w:r>
        <w:rPr>
          <w:lang w:val="en-US"/>
        </w:rPr>
        <w:t xml:space="preserve">time domain CSI compression using DFT basis. The last enhancement </w:t>
      </w:r>
      <w:r w:rsidR="007B0F11">
        <w:rPr>
          <w:lang w:val="en-US"/>
        </w:rPr>
        <w:t xml:space="preserve">is </w:t>
      </w:r>
      <w:r>
        <w:rPr>
          <w:lang w:val="en-US"/>
        </w:rPr>
        <w:t xml:space="preserve">to support the TDCP (time domain channel properties) </w:t>
      </w:r>
      <w:r w:rsidR="009E7DCC">
        <w:rPr>
          <w:lang w:val="en-US"/>
        </w:rPr>
        <w:t xml:space="preserve">measurement and report based on TRS. </w:t>
      </w:r>
    </w:p>
    <w:p w14:paraId="6397C45F" w14:textId="602F0602" w:rsidR="001C4F93" w:rsidRPr="00DE6913" w:rsidRDefault="00A421F5" w:rsidP="00A421F5">
      <w:pPr>
        <w:pStyle w:val="0Maintext"/>
        <w:spacing w:after="120" w:afterAutospacing="0" w:line="240" w:lineRule="auto"/>
        <w:ind w:firstLine="0"/>
        <w:rPr>
          <w:lang w:val="en-US"/>
        </w:rPr>
      </w:pPr>
      <w:r>
        <w:rPr>
          <w:lang w:val="en-US"/>
        </w:rPr>
        <w:t>In Rel-1</w:t>
      </w:r>
      <w:r w:rsidR="00957C7C">
        <w:rPr>
          <w:lang w:val="en-US"/>
        </w:rPr>
        <w:t>9</w:t>
      </w:r>
      <w:r>
        <w:rPr>
          <w:lang w:val="en-US"/>
        </w:rPr>
        <w:t xml:space="preserve">, as part of the approved </w:t>
      </w:r>
      <w:r w:rsidR="00597CA2">
        <w:rPr>
          <w:lang w:val="en-US"/>
        </w:rPr>
        <w:t xml:space="preserve">MIMO </w:t>
      </w:r>
      <w:r>
        <w:rPr>
          <w:lang w:val="en-US"/>
        </w:rPr>
        <w:t xml:space="preserve">WID in </w:t>
      </w:r>
      <w:r w:rsidR="00B45820" w:rsidRPr="00B45820">
        <w:rPr>
          <w:lang w:val="en-US"/>
        </w:rPr>
        <w:t>RP-240087</w:t>
      </w:r>
      <w:r w:rsidR="007B6697">
        <w:rPr>
          <w:lang w:val="en-US"/>
        </w:rPr>
        <w:t xml:space="preserve"> [1]</w:t>
      </w:r>
      <w:r w:rsidR="009C41E6">
        <w:rPr>
          <w:lang w:val="en-US"/>
        </w:rPr>
        <w:t xml:space="preserve">, the following two objectives are considered for </w:t>
      </w:r>
      <w:r w:rsidR="009C41E6" w:rsidRPr="00DE6913">
        <w:rPr>
          <w:lang w:val="en-US"/>
        </w:rPr>
        <w:t xml:space="preserve">CSI </w:t>
      </w:r>
      <w:r w:rsidR="004C5CF2" w:rsidRPr="00DE6913">
        <w:rPr>
          <w:lang w:val="en-US"/>
        </w:rPr>
        <w:t>enhancement.</w:t>
      </w:r>
      <w:r w:rsidR="009C41E6" w:rsidRPr="00DE6913">
        <w:rPr>
          <w:lang w:val="en-US"/>
        </w:rPr>
        <w:t xml:space="preserve"> </w:t>
      </w:r>
    </w:p>
    <w:tbl>
      <w:tblPr>
        <w:tblStyle w:val="TableGrid"/>
        <w:tblW w:w="0" w:type="auto"/>
        <w:tblLook w:val="04A0" w:firstRow="1" w:lastRow="0" w:firstColumn="1" w:lastColumn="0" w:noHBand="0" w:noVBand="1"/>
      </w:tblPr>
      <w:tblGrid>
        <w:gridCol w:w="9350"/>
      </w:tblGrid>
      <w:tr w:rsidR="00D3152B" w:rsidRPr="00DE6913" w14:paraId="79C0B7D8" w14:textId="77777777" w:rsidTr="00D3152B">
        <w:tc>
          <w:tcPr>
            <w:tcW w:w="17270" w:type="dxa"/>
          </w:tcPr>
          <w:p w14:paraId="1691AC73" w14:textId="77777777" w:rsidR="00DE6913" w:rsidRPr="00DE6913" w:rsidRDefault="00DE6913" w:rsidP="00DE6913">
            <w:pPr>
              <w:numPr>
                <w:ilvl w:val="0"/>
                <w:numId w:val="6"/>
              </w:numPr>
              <w:tabs>
                <w:tab w:val="left" w:pos="720"/>
              </w:tabs>
              <w:snapToGrid w:val="0"/>
              <w:rPr>
                <w:sz w:val="20"/>
                <w:szCs w:val="20"/>
                <w:lang w:eastAsia="en-US"/>
              </w:rPr>
            </w:pPr>
            <w:bookmarkStart w:id="0" w:name="_Hlk146697700"/>
            <w:r w:rsidRPr="00DE6913">
              <w:rPr>
                <w:sz w:val="20"/>
                <w:szCs w:val="20"/>
                <w:lang w:eastAsia="en-US"/>
              </w:rPr>
              <w:t>Specify CSI support for up to 128 CSI-RS ports, targeting FR1</w:t>
            </w:r>
          </w:p>
          <w:p w14:paraId="6D916AA7" w14:textId="77777777" w:rsidR="00DE6913" w:rsidRPr="00DE6913" w:rsidRDefault="00DE6913" w:rsidP="00DE6913">
            <w:pPr>
              <w:numPr>
                <w:ilvl w:val="1"/>
                <w:numId w:val="6"/>
              </w:numPr>
              <w:snapToGrid w:val="0"/>
              <w:rPr>
                <w:sz w:val="20"/>
                <w:szCs w:val="20"/>
                <w:lang w:eastAsia="en-US"/>
              </w:rPr>
            </w:pPr>
            <w:r w:rsidRPr="00DE6913">
              <w:rPr>
                <w:sz w:val="20"/>
                <w:szCs w:val="20"/>
                <w:lang w:eastAsia="en-US"/>
              </w:rPr>
              <w:t>Type-I codebook refinement supporting up to a total of 128 CSI-RS ports across all resources, assuming legacy CSI-RS resources (with up to 32 CSI-RS ports per resource), based on extension of legacy codebooks</w:t>
            </w:r>
          </w:p>
          <w:p w14:paraId="7EB56F51" w14:textId="77777777" w:rsidR="00DE6913" w:rsidRPr="00DE6913" w:rsidRDefault="00DE6913" w:rsidP="00DE6913">
            <w:pPr>
              <w:numPr>
                <w:ilvl w:val="1"/>
                <w:numId w:val="6"/>
              </w:numPr>
              <w:snapToGrid w:val="0"/>
              <w:rPr>
                <w:sz w:val="20"/>
                <w:szCs w:val="20"/>
                <w:lang w:eastAsia="en-US"/>
              </w:rPr>
            </w:pPr>
            <w:r w:rsidRPr="00DE6913">
              <w:rPr>
                <w:sz w:val="20"/>
                <w:szCs w:val="20"/>
                <w:lang w:eastAsia="en-US"/>
              </w:rPr>
              <w:t>Type-II codebook refinement supporting up to a total of 128 CSI-RS ports across all resources, assuming legacy CSI-RS resources (with up to 32 CSI-RS ports per resource), based on extension of legacy codebooks, without modifying any codebook parameter other than introducing additional values for the number of ports codebook parameter(s)</w:t>
            </w:r>
          </w:p>
          <w:p w14:paraId="117C70F0" w14:textId="77777777" w:rsidR="00DE6913" w:rsidRPr="00DE6913" w:rsidRDefault="00DE6913" w:rsidP="00DE6913">
            <w:pPr>
              <w:numPr>
                <w:ilvl w:val="1"/>
                <w:numId w:val="6"/>
              </w:numPr>
              <w:snapToGrid w:val="0"/>
              <w:rPr>
                <w:sz w:val="20"/>
                <w:szCs w:val="20"/>
                <w:lang w:eastAsia="en-US"/>
              </w:rPr>
            </w:pPr>
            <w:r w:rsidRPr="00DE6913">
              <w:rPr>
                <w:sz w:val="20"/>
                <w:szCs w:val="20"/>
                <w:lang w:eastAsia="en-US"/>
              </w:rPr>
              <w:t>Extension of CRI(s)-based CSI reporting (CQI/PMI/RI calculated per CRI for ≥1 CRIs) for hybrid beamforming supporting up to a total of 128 CSI-RS ports across all resources, with up to 32 CSI-RS ports per resource, without new codebook design</w:t>
            </w:r>
            <w:bookmarkEnd w:id="0"/>
          </w:p>
          <w:p w14:paraId="6E055A10" w14:textId="77777777" w:rsidR="00DE6913" w:rsidRPr="00DE6913" w:rsidRDefault="00DE6913" w:rsidP="00DE6913">
            <w:pPr>
              <w:snapToGrid w:val="0"/>
              <w:rPr>
                <w:sz w:val="20"/>
                <w:szCs w:val="20"/>
                <w:lang w:eastAsia="en-US"/>
              </w:rPr>
            </w:pPr>
          </w:p>
          <w:p w14:paraId="0171EFAF" w14:textId="77777777" w:rsidR="00DE6913" w:rsidRPr="00DE6913" w:rsidRDefault="00DE6913" w:rsidP="0046239A">
            <w:pPr>
              <w:numPr>
                <w:ilvl w:val="0"/>
                <w:numId w:val="6"/>
              </w:numPr>
              <w:snapToGrid w:val="0"/>
              <w:rPr>
                <w:sz w:val="20"/>
                <w:szCs w:val="20"/>
                <w:lang w:eastAsia="en-US"/>
              </w:rPr>
            </w:pPr>
            <w:r w:rsidRPr="00DE6913">
              <w:rPr>
                <w:sz w:val="20"/>
                <w:szCs w:val="20"/>
                <w:lang w:eastAsia="en-US"/>
              </w:rPr>
              <w:t xml:space="preserve">Specify UE reporting enhancement for CJT deployments under non-ideal synchronization and backhaul, targeting FR1, both FDD and TDD </w:t>
            </w:r>
          </w:p>
          <w:p w14:paraId="043ED6BD" w14:textId="433736B3" w:rsidR="00D3152B" w:rsidRPr="00DE6913" w:rsidRDefault="00DE6913" w:rsidP="00DE6913">
            <w:pPr>
              <w:numPr>
                <w:ilvl w:val="1"/>
                <w:numId w:val="6"/>
              </w:numPr>
              <w:snapToGrid w:val="0"/>
              <w:rPr>
                <w:sz w:val="20"/>
                <w:szCs w:val="20"/>
                <w:lang w:eastAsia="en-US"/>
              </w:rPr>
            </w:pPr>
            <w:r w:rsidRPr="00DE6913">
              <w:rPr>
                <w:sz w:val="20"/>
                <w:szCs w:val="20"/>
                <w:lang w:eastAsia="en-US"/>
              </w:rPr>
              <w:t>Inter-TRP time misalignment and frequency/phase offset measurement and reporting, assuming legacy CSI-RS design, with stand-alone aperiodic reporting on PUSCH</w:t>
            </w:r>
          </w:p>
        </w:tc>
      </w:tr>
    </w:tbl>
    <w:p w14:paraId="6CC88377" w14:textId="27EB1345" w:rsidR="009C41E6" w:rsidRDefault="009C41E6" w:rsidP="00A421F5">
      <w:pPr>
        <w:pStyle w:val="0Maintext"/>
        <w:spacing w:after="120" w:afterAutospacing="0" w:line="240" w:lineRule="auto"/>
        <w:ind w:firstLine="0"/>
        <w:rPr>
          <w:lang w:val="en-US"/>
        </w:rPr>
      </w:pPr>
    </w:p>
    <w:p w14:paraId="0427E625" w14:textId="76A94995" w:rsidR="000C16C2" w:rsidRDefault="000C16C2" w:rsidP="00A421F5">
      <w:pPr>
        <w:pStyle w:val="0Maintext"/>
        <w:spacing w:after="120" w:afterAutospacing="0" w:line="240" w:lineRule="auto"/>
        <w:ind w:firstLine="0"/>
        <w:rPr>
          <w:lang w:val="en-US"/>
        </w:rPr>
      </w:pPr>
      <w:r>
        <w:rPr>
          <w:lang w:val="en-US"/>
        </w:rPr>
        <w:t xml:space="preserve">In the last RAN1#116 meeting, the following agreement has been reached regarding the R19 MIMO CSI enhancement </w:t>
      </w:r>
      <w:r w:rsidR="0011359C">
        <w:rPr>
          <w:lang w:val="en-US"/>
        </w:rPr>
        <w:t>[2]</w:t>
      </w:r>
    </w:p>
    <w:tbl>
      <w:tblPr>
        <w:tblStyle w:val="TableGrid"/>
        <w:tblW w:w="0" w:type="auto"/>
        <w:tblLook w:val="04A0" w:firstRow="1" w:lastRow="0" w:firstColumn="1" w:lastColumn="0" w:noHBand="0" w:noVBand="1"/>
      </w:tblPr>
      <w:tblGrid>
        <w:gridCol w:w="9350"/>
      </w:tblGrid>
      <w:tr w:rsidR="00163495" w14:paraId="24981504" w14:textId="77777777" w:rsidTr="00163495">
        <w:tc>
          <w:tcPr>
            <w:tcW w:w="9350" w:type="dxa"/>
          </w:tcPr>
          <w:p w14:paraId="0713CF0D"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1DFAE7A9" w14:textId="77777777" w:rsidR="000C04D6" w:rsidRPr="000C04D6" w:rsidRDefault="000C04D6" w:rsidP="000C04D6">
            <w:pPr>
              <w:snapToGrid w:val="0"/>
              <w:rPr>
                <w:sz w:val="20"/>
                <w:szCs w:val="20"/>
              </w:rPr>
            </w:pPr>
            <w:r w:rsidRPr="000C04D6">
              <w:rPr>
                <w:sz w:val="20"/>
                <w:szCs w:val="20"/>
              </w:rPr>
              <w:t xml:space="preserve">For the Rel-19 Type-I and Type-II codebook refinement for </w:t>
            </w:r>
            <w:r w:rsidRPr="000C04D6">
              <w:rPr>
                <w:rFonts w:eastAsia="SimSun"/>
                <w:color w:val="FF0000"/>
                <w:sz w:val="20"/>
                <w:szCs w:val="20"/>
              </w:rPr>
              <w:t>48, 64, and</w:t>
            </w:r>
            <w:r w:rsidRPr="000C04D6">
              <w:rPr>
                <w:color w:val="FF0000"/>
                <w:sz w:val="20"/>
                <w:szCs w:val="20"/>
              </w:rPr>
              <w:t xml:space="preserve"> 128 </w:t>
            </w:r>
            <w:r w:rsidRPr="000C04D6">
              <w:rPr>
                <w:sz w:val="20"/>
                <w:szCs w:val="20"/>
              </w:rPr>
              <w:t xml:space="preserve">CSI-RS ports, regarding the mapping from CSI-RS resource index/port index per resource and port index to CSI/PMI calculation, </w:t>
            </w:r>
            <w:r w:rsidRPr="000C04D6">
              <w:rPr>
                <w:rFonts w:eastAsia="Malgun Gothic"/>
                <w:sz w:val="20"/>
                <w:szCs w:val="20"/>
              </w:rPr>
              <w:t xml:space="preserve">support NW to configure UE with one of the following mapping methods via higher-layer (RRC) signaling, </w:t>
            </w:r>
          </w:p>
          <w:p w14:paraId="3D96123D" w14:textId="77777777" w:rsidR="000C04D6" w:rsidRPr="000C04D6" w:rsidRDefault="000C04D6" w:rsidP="000C04D6">
            <w:pPr>
              <w:numPr>
                <w:ilvl w:val="0"/>
                <w:numId w:val="132"/>
              </w:numPr>
              <w:snapToGrid w:val="0"/>
              <w:rPr>
                <w:rFonts w:eastAsia="Malgun Gothic"/>
                <w:sz w:val="20"/>
                <w:szCs w:val="20"/>
                <w:lang w:eastAsia="ko-KR"/>
              </w:rPr>
            </w:pPr>
            <w:r w:rsidRPr="000C04D6">
              <w:rPr>
                <w:rFonts w:eastAsia="Malgun Gothic"/>
                <w:sz w:val="20"/>
                <w:szCs w:val="20"/>
              </w:rPr>
              <w:t>Mapping method 1: Sequential ordering/indexing within (1</w:t>
            </w:r>
            <w:r w:rsidRPr="000C04D6">
              <w:rPr>
                <w:rFonts w:eastAsia="Malgun Gothic"/>
                <w:sz w:val="20"/>
                <w:szCs w:val="20"/>
                <w:vertAlign w:val="superscript"/>
              </w:rPr>
              <w:t>st</w:t>
            </w:r>
            <w:r w:rsidRPr="000C04D6">
              <w:rPr>
                <w:rFonts w:eastAsia="Malgun Gothic"/>
                <w:sz w:val="20"/>
                <w:szCs w:val="20"/>
              </w:rPr>
              <w:t xml:space="preserve"> resource, 1</w:t>
            </w:r>
            <w:r w:rsidRPr="000C04D6">
              <w:rPr>
                <w:rFonts w:eastAsia="Malgun Gothic"/>
                <w:sz w:val="20"/>
                <w:szCs w:val="20"/>
                <w:vertAlign w:val="superscript"/>
              </w:rPr>
              <w:t>st</w:t>
            </w:r>
            <w:r w:rsidRPr="000C04D6">
              <w:rPr>
                <w:rFonts w:eastAsia="Malgun Gothic"/>
                <w:sz w:val="20"/>
                <w:szCs w:val="20"/>
              </w:rPr>
              <w:t xml:space="preserve"> polarization), then (2</w:t>
            </w:r>
            <w:r w:rsidRPr="000C04D6">
              <w:rPr>
                <w:rFonts w:eastAsia="Malgun Gothic"/>
                <w:sz w:val="20"/>
                <w:szCs w:val="20"/>
                <w:vertAlign w:val="superscript"/>
              </w:rPr>
              <w:t>nd</w:t>
            </w:r>
            <w:r w:rsidRPr="000C04D6">
              <w:rPr>
                <w:rFonts w:eastAsia="Malgun Gothic"/>
                <w:sz w:val="20"/>
                <w:szCs w:val="20"/>
              </w:rPr>
              <w:t xml:space="preserve"> resource, 1</w:t>
            </w:r>
            <w:r w:rsidRPr="000C04D6">
              <w:rPr>
                <w:rFonts w:eastAsia="Malgun Gothic"/>
                <w:sz w:val="20"/>
                <w:szCs w:val="20"/>
                <w:vertAlign w:val="superscript"/>
              </w:rPr>
              <w:t>st</w:t>
            </w:r>
            <w:r w:rsidRPr="000C04D6">
              <w:rPr>
                <w:rFonts w:eastAsia="Malgun Gothic"/>
                <w:sz w:val="20"/>
                <w:szCs w:val="20"/>
              </w:rPr>
              <w:t xml:space="preserve"> polarization), …, then (K</w:t>
            </w:r>
            <w:r w:rsidRPr="000C04D6">
              <w:rPr>
                <w:rFonts w:eastAsia="Malgun Gothic"/>
                <w:sz w:val="20"/>
                <w:szCs w:val="20"/>
                <w:vertAlign w:val="superscript"/>
              </w:rPr>
              <w:t>th</w:t>
            </w:r>
            <w:r w:rsidRPr="000C04D6">
              <w:rPr>
                <w:rFonts w:eastAsia="Malgun Gothic"/>
                <w:sz w:val="20"/>
                <w:szCs w:val="20"/>
              </w:rPr>
              <w:t xml:space="preserve"> resource, 1</w:t>
            </w:r>
            <w:r w:rsidRPr="000C04D6">
              <w:rPr>
                <w:rFonts w:eastAsia="Malgun Gothic"/>
                <w:sz w:val="20"/>
                <w:szCs w:val="20"/>
                <w:vertAlign w:val="superscript"/>
              </w:rPr>
              <w:t>st</w:t>
            </w:r>
            <w:r w:rsidRPr="000C04D6">
              <w:rPr>
                <w:rFonts w:eastAsia="Malgun Gothic"/>
                <w:sz w:val="20"/>
                <w:szCs w:val="20"/>
              </w:rPr>
              <w:t xml:space="preserve"> polarization), then (1</w:t>
            </w:r>
            <w:r w:rsidRPr="000C04D6">
              <w:rPr>
                <w:rFonts w:eastAsia="Malgun Gothic"/>
                <w:sz w:val="20"/>
                <w:szCs w:val="20"/>
                <w:vertAlign w:val="superscript"/>
              </w:rPr>
              <w:t>st</w:t>
            </w:r>
            <w:r w:rsidRPr="000C04D6">
              <w:rPr>
                <w:rFonts w:eastAsia="Malgun Gothic"/>
                <w:sz w:val="20"/>
                <w:szCs w:val="20"/>
              </w:rPr>
              <w:t xml:space="preserve"> resource, 2</w:t>
            </w:r>
            <w:r w:rsidRPr="000C04D6">
              <w:rPr>
                <w:rFonts w:eastAsia="Malgun Gothic"/>
                <w:sz w:val="20"/>
                <w:szCs w:val="20"/>
                <w:vertAlign w:val="superscript"/>
              </w:rPr>
              <w:t>nd</w:t>
            </w:r>
            <w:r w:rsidRPr="000C04D6">
              <w:rPr>
                <w:rFonts w:eastAsia="Malgun Gothic"/>
                <w:sz w:val="20"/>
                <w:szCs w:val="20"/>
              </w:rPr>
              <w:t xml:space="preserve"> polarization), then (2</w:t>
            </w:r>
            <w:r w:rsidRPr="000C04D6">
              <w:rPr>
                <w:rFonts w:eastAsia="Malgun Gothic"/>
                <w:sz w:val="20"/>
                <w:szCs w:val="20"/>
                <w:vertAlign w:val="superscript"/>
              </w:rPr>
              <w:t>nd</w:t>
            </w:r>
            <w:r w:rsidRPr="000C04D6">
              <w:rPr>
                <w:rFonts w:eastAsia="Malgun Gothic"/>
                <w:sz w:val="20"/>
                <w:szCs w:val="20"/>
              </w:rPr>
              <w:t xml:space="preserve"> resource, 2</w:t>
            </w:r>
            <w:r w:rsidRPr="000C04D6">
              <w:rPr>
                <w:rFonts w:eastAsia="Malgun Gothic"/>
                <w:sz w:val="20"/>
                <w:szCs w:val="20"/>
                <w:vertAlign w:val="superscript"/>
              </w:rPr>
              <w:t>nd</w:t>
            </w:r>
            <w:r w:rsidRPr="000C04D6">
              <w:rPr>
                <w:rFonts w:eastAsia="Malgun Gothic"/>
                <w:sz w:val="20"/>
                <w:szCs w:val="20"/>
              </w:rPr>
              <w:t xml:space="preserve"> polarization), …, then (K</w:t>
            </w:r>
            <w:r w:rsidRPr="000C04D6">
              <w:rPr>
                <w:rFonts w:eastAsia="Malgun Gothic"/>
                <w:sz w:val="20"/>
                <w:szCs w:val="20"/>
                <w:vertAlign w:val="superscript"/>
              </w:rPr>
              <w:t>th</w:t>
            </w:r>
            <w:r w:rsidRPr="000C04D6">
              <w:rPr>
                <w:rFonts w:eastAsia="Malgun Gothic"/>
                <w:sz w:val="20"/>
                <w:szCs w:val="20"/>
              </w:rPr>
              <w:t xml:space="preserve"> resource, 2</w:t>
            </w:r>
            <w:r w:rsidRPr="000C04D6">
              <w:rPr>
                <w:rFonts w:eastAsia="Malgun Gothic"/>
                <w:sz w:val="20"/>
                <w:szCs w:val="20"/>
                <w:vertAlign w:val="superscript"/>
              </w:rPr>
              <w:t>nd</w:t>
            </w:r>
            <w:r w:rsidRPr="000C04D6">
              <w:rPr>
                <w:rFonts w:eastAsia="Malgun Gothic"/>
                <w:sz w:val="20"/>
                <w:szCs w:val="20"/>
              </w:rPr>
              <w:t xml:space="preserve"> polarization)  </w:t>
            </w:r>
          </w:p>
          <w:p w14:paraId="414691D1" w14:textId="77777777" w:rsidR="000C04D6" w:rsidRPr="000C04D6" w:rsidRDefault="000C04D6" w:rsidP="000C04D6">
            <w:pPr>
              <w:numPr>
                <w:ilvl w:val="0"/>
                <w:numId w:val="132"/>
              </w:numPr>
              <w:snapToGrid w:val="0"/>
              <w:rPr>
                <w:rFonts w:eastAsia="Malgun Gothic"/>
                <w:sz w:val="20"/>
                <w:szCs w:val="20"/>
                <w:lang w:eastAsia="ko-KR"/>
              </w:rPr>
            </w:pPr>
            <w:r w:rsidRPr="000C04D6">
              <w:rPr>
                <w:rFonts w:eastAsia="Malgun Gothic"/>
                <w:sz w:val="20"/>
                <w:szCs w:val="20"/>
                <w:lang w:eastAsia="ko-KR"/>
              </w:rPr>
              <w:t xml:space="preserve">Mapping method 2: </w:t>
            </w:r>
            <w:r w:rsidRPr="000C04D6">
              <w:rPr>
                <w:rFonts w:eastAsia="Malgun Gothic"/>
                <w:sz w:val="20"/>
                <w:szCs w:val="20"/>
              </w:rPr>
              <w:t>Sequential ordering/indexing within (</w:t>
            </w:r>
            <w:r w:rsidRPr="000C04D6">
              <w:rPr>
                <w:rFonts w:eastAsia="DengXian"/>
                <w:sz w:val="20"/>
                <w:szCs w:val="20"/>
              </w:rPr>
              <w:t>where K*n2 = N2</w:t>
            </w:r>
            <w:r w:rsidRPr="000C04D6">
              <w:rPr>
                <w:rFonts w:eastAsia="Malgun Gothic"/>
                <w:sz w:val="20"/>
                <w:szCs w:val="20"/>
              </w:rPr>
              <w:t>):</w:t>
            </w:r>
          </w:p>
          <w:p w14:paraId="4B54C8BB" w14:textId="77777777" w:rsidR="000C04D6" w:rsidRPr="000C04D6" w:rsidRDefault="000C04D6" w:rsidP="000C04D6">
            <w:pPr>
              <w:numPr>
                <w:ilvl w:val="1"/>
                <w:numId w:val="132"/>
              </w:numPr>
              <w:snapToGrid w:val="0"/>
              <w:rPr>
                <w:rFonts w:eastAsia="Malgun Gothic"/>
                <w:sz w:val="20"/>
                <w:szCs w:val="20"/>
                <w:lang w:eastAsia="ko-KR"/>
              </w:rPr>
            </w:pPr>
            <w:r w:rsidRPr="000C04D6">
              <w:rPr>
                <w:rFonts w:eastAsia="Malgun Gothic"/>
                <w:sz w:val="20"/>
                <w:szCs w:val="20"/>
              </w:rPr>
              <w:t>for the 1</w:t>
            </w:r>
            <w:r w:rsidRPr="000C04D6">
              <w:rPr>
                <w:rFonts w:eastAsia="Malgun Gothic"/>
                <w:sz w:val="20"/>
                <w:szCs w:val="20"/>
                <w:vertAlign w:val="superscript"/>
              </w:rPr>
              <w:t>st</w:t>
            </w:r>
            <w:r w:rsidRPr="000C04D6">
              <w:rPr>
                <w:rFonts w:eastAsia="Malgun Gothic"/>
                <w:sz w:val="20"/>
                <w:szCs w:val="20"/>
              </w:rPr>
              <w:t xml:space="preserve"> polarization, (1</w:t>
            </w:r>
            <w:r w:rsidRPr="000C04D6">
              <w:rPr>
                <w:rFonts w:eastAsia="Malgun Gothic"/>
                <w:sz w:val="20"/>
                <w:szCs w:val="20"/>
                <w:vertAlign w:val="superscript"/>
              </w:rPr>
              <w:t>st</w:t>
            </w:r>
            <w:r w:rsidRPr="000C04D6">
              <w:rPr>
                <w:rFonts w:eastAsia="Malgun Gothic"/>
                <w:sz w:val="20"/>
                <w:szCs w:val="20"/>
              </w:rPr>
              <w:t xml:space="preserve"> n2 ports in 1</w:t>
            </w:r>
            <w:r w:rsidRPr="000C04D6">
              <w:rPr>
                <w:rFonts w:eastAsia="Malgun Gothic"/>
                <w:sz w:val="20"/>
                <w:szCs w:val="20"/>
                <w:vertAlign w:val="superscript"/>
              </w:rPr>
              <w:t>st</w:t>
            </w:r>
            <w:r w:rsidRPr="000C04D6">
              <w:rPr>
                <w:rFonts w:eastAsia="Malgun Gothic"/>
                <w:sz w:val="20"/>
                <w:szCs w:val="20"/>
              </w:rPr>
              <w:t xml:space="preserve"> resource, 1</w:t>
            </w:r>
            <w:r w:rsidRPr="000C04D6">
              <w:rPr>
                <w:rFonts w:eastAsia="Malgun Gothic"/>
                <w:sz w:val="20"/>
                <w:szCs w:val="20"/>
                <w:vertAlign w:val="superscript"/>
              </w:rPr>
              <w:t>st</w:t>
            </w:r>
            <w:r w:rsidRPr="000C04D6">
              <w:rPr>
                <w:rFonts w:eastAsia="Malgun Gothic"/>
                <w:sz w:val="20"/>
                <w:szCs w:val="20"/>
              </w:rPr>
              <w:t xml:space="preserve"> polarization), (1</w:t>
            </w:r>
            <w:r w:rsidRPr="000C04D6">
              <w:rPr>
                <w:rFonts w:eastAsia="Malgun Gothic"/>
                <w:sz w:val="20"/>
                <w:szCs w:val="20"/>
                <w:vertAlign w:val="superscript"/>
              </w:rPr>
              <w:t>st</w:t>
            </w:r>
            <w:r w:rsidRPr="000C04D6">
              <w:rPr>
                <w:rFonts w:eastAsia="Malgun Gothic"/>
                <w:sz w:val="20"/>
                <w:szCs w:val="20"/>
              </w:rPr>
              <w:t xml:space="preserve"> n2 ports in 2</w:t>
            </w:r>
            <w:r w:rsidRPr="000C04D6">
              <w:rPr>
                <w:rFonts w:eastAsia="Malgun Gothic"/>
                <w:sz w:val="20"/>
                <w:szCs w:val="20"/>
                <w:vertAlign w:val="superscript"/>
              </w:rPr>
              <w:t>nd</w:t>
            </w:r>
            <w:r w:rsidRPr="000C04D6">
              <w:rPr>
                <w:rFonts w:eastAsia="Malgun Gothic"/>
                <w:sz w:val="20"/>
                <w:szCs w:val="20"/>
              </w:rPr>
              <w:t xml:space="preserve"> resource, 1</w:t>
            </w:r>
            <w:r w:rsidRPr="000C04D6">
              <w:rPr>
                <w:rFonts w:eastAsia="Malgun Gothic"/>
                <w:sz w:val="20"/>
                <w:szCs w:val="20"/>
                <w:vertAlign w:val="superscript"/>
              </w:rPr>
              <w:t>st</w:t>
            </w:r>
            <w:r w:rsidRPr="000C04D6">
              <w:rPr>
                <w:rFonts w:eastAsia="Malgun Gothic"/>
                <w:sz w:val="20"/>
                <w:szCs w:val="20"/>
              </w:rPr>
              <w:t xml:space="preserve"> polarization), …, (1</w:t>
            </w:r>
            <w:r w:rsidRPr="000C04D6">
              <w:rPr>
                <w:rFonts w:eastAsia="Malgun Gothic"/>
                <w:sz w:val="20"/>
                <w:szCs w:val="20"/>
                <w:vertAlign w:val="superscript"/>
              </w:rPr>
              <w:t>st</w:t>
            </w:r>
            <w:r w:rsidRPr="000C04D6">
              <w:rPr>
                <w:rFonts w:eastAsia="Malgun Gothic"/>
                <w:sz w:val="20"/>
                <w:szCs w:val="20"/>
              </w:rPr>
              <w:t xml:space="preserve"> n2 ports in K</w:t>
            </w:r>
            <w:r w:rsidRPr="000C04D6">
              <w:rPr>
                <w:rFonts w:eastAsia="Malgun Gothic"/>
                <w:sz w:val="20"/>
                <w:szCs w:val="20"/>
                <w:vertAlign w:val="superscript"/>
              </w:rPr>
              <w:t>th</w:t>
            </w:r>
            <w:r w:rsidRPr="000C04D6">
              <w:rPr>
                <w:rFonts w:eastAsia="Malgun Gothic"/>
                <w:sz w:val="20"/>
                <w:szCs w:val="20"/>
              </w:rPr>
              <w:t xml:space="preserve"> resource, 1</w:t>
            </w:r>
            <w:r w:rsidRPr="000C04D6">
              <w:rPr>
                <w:rFonts w:eastAsia="Malgun Gothic"/>
                <w:sz w:val="20"/>
                <w:szCs w:val="20"/>
                <w:vertAlign w:val="superscript"/>
              </w:rPr>
              <w:t>st</w:t>
            </w:r>
            <w:r w:rsidRPr="000C04D6">
              <w:rPr>
                <w:rFonts w:eastAsia="Malgun Gothic"/>
                <w:sz w:val="20"/>
                <w:szCs w:val="20"/>
              </w:rPr>
              <w:t xml:space="preserve"> polarization), then (2</w:t>
            </w:r>
            <w:r w:rsidRPr="000C04D6">
              <w:rPr>
                <w:rFonts w:eastAsia="Malgun Gothic"/>
                <w:sz w:val="20"/>
                <w:szCs w:val="20"/>
                <w:vertAlign w:val="superscript"/>
              </w:rPr>
              <w:t>nd</w:t>
            </w:r>
            <w:r w:rsidRPr="000C04D6">
              <w:rPr>
                <w:rFonts w:eastAsia="Malgun Gothic"/>
                <w:sz w:val="20"/>
                <w:szCs w:val="20"/>
              </w:rPr>
              <w:t xml:space="preserve"> n2 ports in 1</w:t>
            </w:r>
            <w:r w:rsidRPr="000C04D6">
              <w:rPr>
                <w:rFonts w:eastAsia="Malgun Gothic"/>
                <w:sz w:val="20"/>
                <w:szCs w:val="20"/>
                <w:vertAlign w:val="superscript"/>
              </w:rPr>
              <w:t>st</w:t>
            </w:r>
            <w:r w:rsidRPr="000C04D6">
              <w:rPr>
                <w:rFonts w:eastAsia="Malgun Gothic"/>
                <w:sz w:val="20"/>
                <w:szCs w:val="20"/>
              </w:rPr>
              <w:t xml:space="preserve"> resource, 1</w:t>
            </w:r>
            <w:r w:rsidRPr="000C04D6">
              <w:rPr>
                <w:rFonts w:eastAsia="Malgun Gothic"/>
                <w:sz w:val="20"/>
                <w:szCs w:val="20"/>
                <w:vertAlign w:val="superscript"/>
              </w:rPr>
              <w:t>st</w:t>
            </w:r>
            <w:r w:rsidRPr="000C04D6">
              <w:rPr>
                <w:rFonts w:eastAsia="Malgun Gothic"/>
                <w:sz w:val="20"/>
                <w:szCs w:val="20"/>
              </w:rPr>
              <w:t xml:space="preserve"> polarization), (2</w:t>
            </w:r>
            <w:r w:rsidRPr="000C04D6">
              <w:rPr>
                <w:rFonts w:eastAsia="Malgun Gothic"/>
                <w:sz w:val="20"/>
                <w:szCs w:val="20"/>
                <w:vertAlign w:val="superscript"/>
              </w:rPr>
              <w:t>nd</w:t>
            </w:r>
            <w:r w:rsidRPr="000C04D6">
              <w:rPr>
                <w:rFonts w:eastAsia="Malgun Gothic"/>
                <w:sz w:val="20"/>
                <w:szCs w:val="20"/>
              </w:rPr>
              <w:t xml:space="preserve"> n2 ports in 2</w:t>
            </w:r>
            <w:r w:rsidRPr="000C04D6">
              <w:rPr>
                <w:rFonts w:eastAsia="Malgun Gothic"/>
                <w:sz w:val="20"/>
                <w:szCs w:val="20"/>
                <w:vertAlign w:val="superscript"/>
              </w:rPr>
              <w:t>nd</w:t>
            </w:r>
            <w:r w:rsidRPr="000C04D6">
              <w:rPr>
                <w:rFonts w:eastAsia="Malgun Gothic"/>
                <w:sz w:val="20"/>
                <w:szCs w:val="20"/>
              </w:rPr>
              <w:t xml:space="preserve"> resource, 1</w:t>
            </w:r>
            <w:r w:rsidRPr="000C04D6">
              <w:rPr>
                <w:rFonts w:eastAsia="Malgun Gothic"/>
                <w:sz w:val="20"/>
                <w:szCs w:val="20"/>
                <w:vertAlign w:val="superscript"/>
              </w:rPr>
              <w:t>st</w:t>
            </w:r>
            <w:r w:rsidRPr="000C04D6">
              <w:rPr>
                <w:rFonts w:eastAsia="Malgun Gothic"/>
                <w:sz w:val="20"/>
                <w:szCs w:val="20"/>
              </w:rPr>
              <w:t xml:space="preserve"> polarization), …, (2</w:t>
            </w:r>
            <w:r w:rsidRPr="000C04D6">
              <w:rPr>
                <w:rFonts w:eastAsia="Malgun Gothic"/>
                <w:sz w:val="20"/>
                <w:szCs w:val="20"/>
                <w:vertAlign w:val="superscript"/>
              </w:rPr>
              <w:t>nd</w:t>
            </w:r>
            <w:r w:rsidRPr="000C04D6">
              <w:rPr>
                <w:rFonts w:eastAsia="Malgun Gothic"/>
                <w:sz w:val="20"/>
                <w:szCs w:val="20"/>
              </w:rPr>
              <w:t xml:space="preserve"> n2 ports in K</w:t>
            </w:r>
            <w:r w:rsidRPr="000C04D6">
              <w:rPr>
                <w:rFonts w:eastAsia="Malgun Gothic"/>
                <w:sz w:val="20"/>
                <w:szCs w:val="20"/>
                <w:vertAlign w:val="superscript"/>
              </w:rPr>
              <w:t>th</w:t>
            </w:r>
            <w:r w:rsidRPr="000C04D6">
              <w:rPr>
                <w:rFonts w:eastAsia="Malgun Gothic"/>
                <w:sz w:val="20"/>
                <w:szCs w:val="20"/>
              </w:rPr>
              <w:t xml:space="preserve"> </w:t>
            </w:r>
            <w:r w:rsidRPr="000C04D6">
              <w:rPr>
                <w:rFonts w:eastAsia="Malgun Gothic"/>
                <w:sz w:val="20"/>
                <w:szCs w:val="20"/>
              </w:rPr>
              <w:lastRenderedPageBreak/>
              <w:t>resource, 1</w:t>
            </w:r>
            <w:r w:rsidRPr="000C04D6">
              <w:rPr>
                <w:rFonts w:eastAsia="Malgun Gothic"/>
                <w:sz w:val="20"/>
                <w:szCs w:val="20"/>
                <w:vertAlign w:val="superscript"/>
              </w:rPr>
              <w:t>st</w:t>
            </w:r>
            <w:r w:rsidRPr="000C04D6">
              <w:rPr>
                <w:rFonts w:eastAsia="Malgun Gothic"/>
                <w:sz w:val="20"/>
                <w:szCs w:val="20"/>
              </w:rPr>
              <w:t xml:space="preserve"> polarization), … then (N1</w:t>
            </w:r>
            <w:r w:rsidRPr="000C04D6">
              <w:rPr>
                <w:rFonts w:eastAsia="Malgun Gothic"/>
                <w:sz w:val="20"/>
                <w:szCs w:val="20"/>
                <w:vertAlign w:val="superscript"/>
              </w:rPr>
              <w:t>th</w:t>
            </w:r>
            <w:r w:rsidRPr="000C04D6">
              <w:rPr>
                <w:rFonts w:eastAsia="Malgun Gothic"/>
                <w:sz w:val="20"/>
                <w:szCs w:val="20"/>
              </w:rPr>
              <w:t xml:space="preserve"> n2 ports in 1</w:t>
            </w:r>
            <w:r w:rsidRPr="000C04D6">
              <w:rPr>
                <w:rFonts w:eastAsia="Malgun Gothic"/>
                <w:sz w:val="20"/>
                <w:szCs w:val="20"/>
                <w:vertAlign w:val="superscript"/>
              </w:rPr>
              <w:t>st</w:t>
            </w:r>
            <w:r w:rsidRPr="000C04D6">
              <w:rPr>
                <w:rFonts w:eastAsia="Malgun Gothic"/>
                <w:sz w:val="20"/>
                <w:szCs w:val="20"/>
              </w:rPr>
              <w:t xml:space="preserve"> resource, 1</w:t>
            </w:r>
            <w:r w:rsidRPr="000C04D6">
              <w:rPr>
                <w:rFonts w:eastAsia="Malgun Gothic"/>
                <w:sz w:val="20"/>
                <w:szCs w:val="20"/>
                <w:vertAlign w:val="superscript"/>
              </w:rPr>
              <w:t>st</w:t>
            </w:r>
            <w:r w:rsidRPr="000C04D6">
              <w:rPr>
                <w:rFonts w:eastAsia="Malgun Gothic"/>
                <w:sz w:val="20"/>
                <w:szCs w:val="20"/>
              </w:rPr>
              <w:t xml:space="preserve"> polarization), (N1</w:t>
            </w:r>
            <w:r w:rsidRPr="000C04D6">
              <w:rPr>
                <w:rFonts w:eastAsia="Malgun Gothic"/>
                <w:sz w:val="20"/>
                <w:szCs w:val="20"/>
                <w:vertAlign w:val="superscript"/>
              </w:rPr>
              <w:t>th</w:t>
            </w:r>
            <w:r w:rsidRPr="000C04D6">
              <w:rPr>
                <w:rFonts w:eastAsia="Malgun Gothic"/>
                <w:sz w:val="20"/>
                <w:szCs w:val="20"/>
              </w:rPr>
              <w:t xml:space="preserve"> n2 ports in 2</w:t>
            </w:r>
            <w:r w:rsidRPr="000C04D6">
              <w:rPr>
                <w:rFonts w:eastAsia="Malgun Gothic"/>
                <w:sz w:val="20"/>
                <w:szCs w:val="20"/>
                <w:vertAlign w:val="superscript"/>
              </w:rPr>
              <w:t>nd</w:t>
            </w:r>
            <w:r w:rsidRPr="000C04D6">
              <w:rPr>
                <w:rFonts w:eastAsia="Malgun Gothic"/>
                <w:sz w:val="20"/>
                <w:szCs w:val="20"/>
              </w:rPr>
              <w:t xml:space="preserve"> resource, 1</w:t>
            </w:r>
            <w:r w:rsidRPr="000C04D6">
              <w:rPr>
                <w:rFonts w:eastAsia="Malgun Gothic"/>
                <w:sz w:val="20"/>
                <w:szCs w:val="20"/>
                <w:vertAlign w:val="superscript"/>
              </w:rPr>
              <w:t>st</w:t>
            </w:r>
            <w:r w:rsidRPr="000C04D6">
              <w:rPr>
                <w:rFonts w:eastAsia="Malgun Gothic"/>
                <w:sz w:val="20"/>
                <w:szCs w:val="20"/>
              </w:rPr>
              <w:t xml:space="preserve"> polarization), …, (N1</w:t>
            </w:r>
            <w:r w:rsidRPr="000C04D6">
              <w:rPr>
                <w:rFonts w:eastAsia="Malgun Gothic"/>
                <w:sz w:val="20"/>
                <w:szCs w:val="20"/>
                <w:vertAlign w:val="superscript"/>
              </w:rPr>
              <w:t>th</w:t>
            </w:r>
            <w:r w:rsidRPr="000C04D6">
              <w:rPr>
                <w:rFonts w:eastAsia="Malgun Gothic"/>
                <w:sz w:val="20"/>
                <w:szCs w:val="20"/>
              </w:rPr>
              <w:t xml:space="preserve"> n2 ports in K</w:t>
            </w:r>
            <w:r w:rsidRPr="000C04D6">
              <w:rPr>
                <w:rFonts w:eastAsia="Malgun Gothic"/>
                <w:sz w:val="20"/>
                <w:szCs w:val="20"/>
                <w:vertAlign w:val="superscript"/>
              </w:rPr>
              <w:t>th</w:t>
            </w:r>
            <w:r w:rsidRPr="000C04D6">
              <w:rPr>
                <w:rFonts w:eastAsia="Malgun Gothic"/>
                <w:sz w:val="20"/>
                <w:szCs w:val="20"/>
              </w:rPr>
              <w:t xml:space="preserve"> resource, 1</w:t>
            </w:r>
            <w:r w:rsidRPr="000C04D6">
              <w:rPr>
                <w:rFonts w:eastAsia="Malgun Gothic"/>
                <w:sz w:val="20"/>
                <w:szCs w:val="20"/>
                <w:vertAlign w:val="superscript"/>
              </w:rPr>
              <w:t>st</w:t>
            </w:r>
            <w:r w:rsidRPr="000C04D6">
              <w:rPr>
                <w:rFonts w:eastAsia="Malgun Gothic"/>
                <w:sz w:val="20"/>
                <w:szCs w:val="20"/>
              </w:rPr>
              <w:t xml:space="preserve"> polarization) , </w:t>
            </w:r>
          </w:p>
          <w:p w14:paraId="0EA5848E" w14:textId="77777777" w:rsidR="000C04D6" w:rsidRPr="000C04D6" w:rsidRDefault="000C04D6" w:rsidP="000C04D6">
            <w:pPr>
              <w:numPr>
                <w:ilvl w:val="1"/>
                <w:numId w:val="132"/>
              </w:numPr>
              <w:snapToGrid w:val="0"/>
              <w:rPr>
                <w:rFonts w:eastAsia="Malgun Gothic"/>
                <w:sz w:val="20"/>
                <w:szCs w:val="20"/>
                <w:lang w:eastAsia="ko-KR"/>
              </w:rPr>
            </w:pPr>
            <w:r w:rsidRPr="000C04D6">
              <w:rPr>
                <w:rFonts w:eastAsia="Malgun Gothic"/>
                <w:sz w:val="20"/>
                <w:szCs w:val="20"/>
              </w:rPr>
              <w:t>and then for the 2</w:t>
            </w:r>
            <w:r w:rsidRPr="000C04D6">
              <w:rPr>
                <w:rFonts w:eastAsia="Malgun Gothic"/>
                <w:sz w:val="20"/>
                <w:szCs w:val="20"/>
                <w:vertAlign w:val="superscript"/>
              </w:rPr>
              <w:t>nd</w:t>
            </w:r>
            <w:r w:rsidRPr="000C04D6">
              <w:rPr>
                <w:rFonts w:eastAsia="Malgun Gothic"/>
                <w:sz w:val="20"/>
                <w:szCs w:val="20"/>
              </w:rPr>
              <w:t xml:space="preserve"> polarization, (1</w:t>
            </w:r>
            <w:r w:rsidRPr="000C04D6">
              <w:rPr>
                <w:rFonts w:eastAsia="Malgun Gothic"/>
                <w:sz w:val="20"/>
                <w:szCs w:val="20"/>
                <w:vertAlign w:val="superscript"/>
              </w:rPr>
              <w:t>st</w:t>
            </w:r>
            <w:r w:rsidRPr="000C04D6">
              <w:rPr>
                <w:rFonts w:eastAsia="Malgun Gothic"/>
                <w:sz w:val="20"/>
                <w:szCs w:val="20"/>
              </w:rPr>
              <w:t xml:space="preserve"> n2 ports in 1</w:t>
            </w:r>
            <w:r w:rsidRPr="000C04D6">
              <w:rPr>
                <w:rFonts w:eastAsia="Malgun Gothic"/>
                <w:sz w:val="20"/>
                <w:szCs w:val="20"/>
                <w:vertAlign w:val="superscript"/>
              </w:rPr>
              <w:t>st</w:t>
            </w:r>
            <w:r w:rsidRPr="000C04D6">
              <w:rPr>
                <w:rFonts w:eastAsia="Malgun Gothic"/>
                <w:sz w:val="20"/>
                <w:szCs w:val="20"/>
              </w:rPr>
              <w:t xml:space="preserve"> resource, 2</w:t>
            </w:r>
            <w:r w:rsidRPr="000C04D6">
              <w:rPr>
                <w:rFonts w:eastAsia="Malgun Gothic"/>
                <w:sz w:val="20"/>
                <w:szCs w:val="20"/>
                <w:vertAlign w:val="superscript"/>
              </w:rPr>
              <w:t>nd</w:t>
            </w:r>
            <w:r w:rsidRPr="000C04D6">
              <w:rPr>
                <w:rFonts w:eastAsia="Malgun Gothic"/>
                <w:sz w:val="20"/>
                <w:szCs w:val="20"/>
              </w:rPr>
              <w:t xml:space="preserve"> polarization), (1</w:t>
            </w:r>
            <w:r w:rsidRPr="000C04D6">
              <w:rPr>
                <w:rFonts w:eastAsia="Malgun Gothic"/>
                <w:sz w:val="20"/>
                <w:szCs w:val="20"/>
                <w:vertAlign w:val="superscript"/>
              </w:rPr>
              <w:t>st</w:t>
            </w:r>
            <w:r w:rsidRPr="000C04D6">
              <w:rPr>
                <w:rFonts w:eastAsia="Malgun Gothic"/>
                <w:sz w:val="20"/>
                <w:szCs w:val="20"/>
              </w:rPr>
              <w:t xml:space="preserve"> n2 ports in 2</w:t>
            </w:r>
            <w:r w:rsidRPr="000C04D6">
              <w:rPr>
                <w:rFonts w:eastAsia="Malgun Gothic"/>
                <w:sz w:val="20"/>
                <w:szCs w:val="20"/>
                <w:vertAlign w:val="superscript"/>
              </w:rPr>
              <w:t>nd</w:t>
            </w:r>
            <w:r w:rsidRPr="000C04D6">
              <w:rPr>
                <w:rFonts w:eastAsia="Malgun Gothic"/>
                <w:sz w:val="20"/>
                <w:szCs w:val="20"/>
              </w:rPr>
              <w:t xml:space="preserve"> resource, 2</w:t>
            </w:r>
            <w:r w:rsidRPr="000C04D6">
              <w:rPr>
                <w:rFonts w:eastAsia="Malgun Gothic"/>
                <w:sz w:val="20"/>
                <w:szCs w:val="20"/>
                <w:vertAlign w:val="superscript"/>
              </w:rPr>
              <w:t>nd</w:t>
            </w:r>
            <w:r w:rsidRPr="000C04D6">
              <w:rPr>
                <w:rFonts w:eastAsia="Malgun Gothic"/>
                <w:sz w:val="20"/>
                <w:szCs w:val="20"/>
              </w:rPr>
              <w:t xml:space="preserve"> polarization), …, (1</w:t>
            </w:r>
            <w:r w:rsidRPr="000C04D6">
              <w:rPr>
                <w:rFonts w:eastAsia="Malgun Gothic"/>
                <w:sz w:val="20"/>
                <w:szCs w:val="20"/>
                <w:vertAlign w:val="superscript"/>
              </w:rPr>
              <w:t>st</w:t>
            </w:r>
            <w:r w:rsidRPr="000C04D6">
              <w:rPr>
                <w:rFonts w:eastAsia="Malgun Gothic"/>
                <w:sz w:val="20"/>
                <w:szCs w:val="20"/>
              </w:rPr>
              <w:t xml:space="preserve"> n2 ports in K</w:t>
            </w:r>
            <w:r w:rsidRPr="000C04D6">
              <w:rPr>
                <w:rFonts w:eastAsia="Malgun Gothic"/>
                <w:sz w:val="20"/>
                <w:szCs w:val="20"/>
                <w:vertAlign w:val="superscript"/>
              </w:rPr>
              <w:t>th</w:t>
            </w:r>
            <w:r w:rsidRPr="000C04D6">
              <w:rPr>
                <w:rFonts w:eastAsia="Malgun Gothic"/>
                <w:sz w:val="20"/>
                <w:szCs w:val="20"/>
              </w:rPr>
              <w:t xml:space="preserve"> resource, 2</w:t>
            </w:r>
            <w:r w:rsidRPr="000C04D6">
              <w:rPr>
                <w:rFonts w:eastAsia="Malgun Gothic"/>
                <w:sz w:val="20"/>
                <w:szCs w:val="20"/>
                <w:vertAlign w:val="superscript"/>
              </w:rPr>
              <w:t>nd</w:t>
            </w:r>
            <w:r w:rsidRPr="000C04D6">
              <w:rPr>
                <w:rFonts w:eastAsia="Malgun Gothic"/>
                <w:sz w:val="20"/>
                <w:szCs w:val="20"/>
              </w:rPr>
              <w:t xml:space="preserve"> polarization), then (2</w:t>
            </w:r>
            <w:r w:rsidRPr="000C04D6">
              <w:rPr>
                <w:rFonts w:eastAsia="Malgun Gothic"/>
                <w:sz w:val="20"/>
                <w:szCs w:val="20"/>
                <w:vertAlign w:val="superscript"/>
              </w:rPr>
              <w:t>nd</w:t>
            </w:r>
            <w:r w:rsidRPr="000C04D6">
              <w:rPr>
                <w:rFonts w:eastAsia="Malgun Gothic"/>
                <w:sz w:val="20"/>
                <w:szCs w:val="20"/>
              </w:rPr>
              <w:t xml:space="preserve"> n2 ports in 1</w:t>
            </w:r>
            <w:r w:rsidRPr="000C04D6">
              <w:rPr>
                <w:rFonts w:eastAsia="Malgun Gothic"/>
                <w:sz w:val="20"/>
                <w:szCs w:val="20"/>
                <w:vertAlign w:val="superscript"/>
              </w:rPr>
              <w:t>st</w:t>
            </w:r>
            <w:r w:rsidRPr="000C04D6">
              <w:rPr>
                <w:rFonts w:eastAsia="Malgun Gothic"/>
                <w:sz w:val="20"/>
                <w:szCs w:val="20"/>
              </w:rPr>
              <w:t xml:space="preserve"> resource, 2</w:t>
            </w:r>
            <w:r w:rsidRPr="000C04D6">
              <w:rPr>
                <w:rFonts w:eastAsia="Malgun Gothic"/>
                <w:sz w:val="20"/>
                <w:szCs w:val="20"/>
                <w:vertAlign w:val="superscript"/>
              </w:rPr>
              <w:t>nd</w:t>
            </w:r>
            <w:r w:rsidRPr="000C04D6">
              <w:rPr>
                <w:rFonts w:eastAsia="Malgun Gothic"/>
                <w:sz w:val="20"/>
                <w:szCs w:val="20"/>
              </w:rPr>
              <w:t xml:space="preserve"> polarization), (2</w:t>
            </w:r>
            <w:r w:rsidRPr="000C04D6">
              <w:rPr>
                <w:rFonts w:eastAsia="Malgun Gothic"/>
                <w:sz w:val="20"/>
                <w:szCs w:val="20"/>
                <w:vertAlign w:val="superscript"/>
              </w:rPr>
              <w:t>nd</w:t>
            </w:r>
            <w:r w:rsidRPr="000C04D6">
              <w:rPr>
                <w:rFonts w:eastAsia="Malgun Gothic"/>
                <w:sz w:val="20"/>
                <w:szCs w:val="20"/>
              </w:rPr>
              <w:t xml:space="preserve"> n2 ports in 2</w:t>
            </w:r>
            <w:r w:rsidRPr="000C04D6">
              <w:rPr>
                <w:rFonts w:eastAsia="Malgun Gothic"/>
                <w:sz w:val="20"/>
                <w:szCs w:val="20"/>
                <w:vertAlign w:val="superscript"/>
              </w:rPr>
              <w:t>nd</w:t>
            </w:r>
            <w:r w:rsidRPr="000C04D6">
              <w:rPr>
                <w:rFonts w:eastAsia="Malgun Gothic"/>
                <w:sz w:val="20"/>
                <w:szCs w:val="20"/>
              </w:rPr>
              <w:t xml:space="preserve"> resource, 2</w:t>
            </w:r>
            <w:r w:rsidRPr="000C04D6">
              <w:rPr>
                <w:rFonts w:eastAsia="Malgun Gothic"/>
                <w:sz w:val="20"/>
                <w:szCs w:val="20"/>
                <w:vertAlign w:val="superscript"/>
              </w:rPr>
              <w:t>nd</w:t>
            </w:r>
            <w:r w:rsidRPr="000C04D6">
              <w:rPr>
                <w:rFonts w:eastAsia="Malgun Gothic"/>
                <w:sz w:val="20"/>
                <w:szCs w:val="20"/>
              </w:rPr>
              <w:t xml:space="preserve"> polarization), …, (2</w:t>
            </w:r>
            <w:r w:rsidRPr="000C04D6">
              <w:rPr>
                <w:rFonts w:eastAsia="Malgun Gothic"/>
                <w:sz w:val="20"/>
                <w:szCs w:val="20"/>
                <w:vertAlign w:val="superscript"/>
              </w:rPr>
              <w:t>nd</w:t>
            </w:r>
            <w:r w:rsidRPr="000C04D6">
              <w:rPr>
                <w:rFonts w:eastAsia="Malgun Gothic"/>
                <w:sz w:val="20"/>
                <w:szCs w:val="20"/>
              </w:rPr>
              <w:t xml:space="preserve"> n2 ports in K</w:t>
            </w:r>
            <w:r w:rsidRPr="000C04D6">
              <w:rPr>
                <w:rFonts w:eastAsia="Malgun Gothic"/>
                <w:sz w:val="20"/>
                <w:szCs w:val="20"/>
                <w:vertAlign w:val="superscript"/>
              </w:rPr>
              <w:t>th</w:t>
            </w:r>
            <w:r w:rsidRPr="000C04D6">
              <w:rPr>
                <w:rFonts w:eastAsia="Malgun Gothic"/>
                <w:sz w:val="20"/>
                <w:szCs w:val="20"/>
              </w:rPr>
              <w:t xml:space="preserve"> resource, 2</w:t>
            </w:r>
            <w:r w:rsidRPr="000C04D6">
              <w:rPr>
                <w:rFonts w:eastAsia="Malgun Gothic"/>
                <w:sz w:val="20"/>
                <w:szCs w:val="20"/>
                <w:vertAlign w:val="superscript"/>
              </w:rPr>
              <w:t>nd</w:t>
            </w:r>
            <w:r w:rsidRPr="000C04D6">
              <w:rPr>
                <w:rFonts w:eastAsia="Malgun Gothic"/>
                <w:sz w:val="20"/>
                <w:szCs w:val="20"/>
              </w:rPr>
              <w:t xml:space="preserve"> polarization), … then (N1</w:t>
            </w:r>
            <w:r w:rsidRPr="000C04D6">
              <w:rPr>
                <w:rFonts w:eastAsia="Malgun Gothic"/>
                <w:sz w:val="20"/>
                <w:szCs w:val="20"/>
                <w:vertAlign w:val="superscript"/>
              </w:rPr>
              <w:t>th</w:t>
            </w:r>
            <w:r w:rsidRPr="000C04D6">
              <w:rPr>
                <w:rFonts w:eastAsia="Malgun Gothic"/>
                <w:sz w:val="20"/>
                <w:szCs w:val="20"/>
              </w:rPr>
              <w:t xml:space="preserve"> n2 ports in 1</w:t>
            </w:r>
            <w:r w:rsidRPr="000C04D6">
              <w:rPr>
                <w:rFonts w:eastAsia="Malgun Gothic"/>
                <w:sz w:val="20"/>
                <w:szCs w:val="20"/>
                <w:vertAlign w:val="superscript"/>
              </w:rPr>
              <w:t>st</w:t>
            </w:r>
            <w:r w:rsidRPr="000C04D6">
              <w:rPr>
                <w:rFonts w:eastAsia="Malgun Gothic"/>
                <w:sz w:val="20"/>
                <w:szCs w:val="20"/>
              </w:rPr>
              <w:t xml:space="preserve"> resource, 2</w:t>
            </w:r>
            <w:r w:rsidRPr="000C04D6">
              <w:rPr>
                <w:rFonts w:eastAsia="Malgun Gothic"/>
                <w:sz w:val="20"/>
                <w:szCs w:val="20"/>
                <w:vertAlign w:val="superscript"/>
              </w:rPr>
              <w:t>nd</w:t>
            </w:r>
            <w:r w:rsidRPr="000C04D6">
              <w:rPr>
                <w:rFonts w:eastAsia="Malgun Gothic"/>
                <w:sz w:val="20"/>
                <w:szCs w:val="20"/>
              </w:rPr>
              <w:t xml:space="preserve"> polarization), (N1</w:t>
            </w:r>
            <w:r w:rsidRPr="000C04D6">
              <w:rPr>
                <w:rFonts w:eastAsia="Malgun Gothic"/>
                <w:sz w:val="20"/>
                <w:szCs w:val="20"/>
                <w:vertAlign w:val="superscript"/>
              </w:rPr>
              <w:t>th</w:t>
            </w:r>
            <w:r w:rsidRPr="000C04D6">
              <w:rPr>
                <w:rFonts w:eastAsia="Malgun Gothic"/>
                <w:sz w:val="20"/>
                <w:szCs w:val="20"/>
              </w:rPr>
              <w:t xml:space="preserve"> n2 ports in 2</w:t>
            </w:r>
            <w:r w:rsidRPr="000C04D6">
              <w:rPr>
                <w:rFonts w:eastAsia="Malgun Gothic"/>
                <w:sz w:val="20"/>
                <w:szCs w:val="20"/>
                <w:vertAlign w:val="superscript"/>
              </w:rPr>
              <w:t>nd</w:t>
            </w:r>
            <w:r w:rsidRPr="000C04D6">
              <w:rPr>
                <w:rFonts w:eastAsia="Malgun Gothic"/>
                <w:sz w:val="20"/>
                <w:szCs w:val="20"/>
              </w:rPr>
              <w:t xml:space="preserve"> resource, 2</w:t>
            </w:r>
            <w:r w:rsidRPr="000C04D6">
              <w:rPr>
                <w:rFonts w:eastAsia="Malgun Gothic"/>
                <w:sz w:val="20"/>
                <w:szCs w:val="20"/>
                <w:vertAlign w:val="superscript"/>
              </w:rPr>
              <w:t>nd</w:t>
            </w:r>
            <w:r w:rsidRPr="000C04D6">
              <w:rPr>
                <w:rFonts w:eastAsia="Malgun Gothic"/>
                <w:sz w:val="20"/>
                <w:szCs w:val="20"/>
              </w:rPr>
              <w:t xml:space="preserve"> polarization), …, (N1</w:t>
            </w:r>
            <w:r w:rsidRPr="000C04D6">
              <w:rPr>
                <w:rFonts w:eastAsia="Malgun Gothic"/>
                <w:sz w:val="20"/>
                <w:szCs w:val="20"/>
                <w:vertAlign w:val="superscript"/>
              </w:rPr>
              <w:t>th</w:t>
            </w:r>
            <w:r w:rsidRPr="000C04D6">
              <w:rPr>
                <w:rFonts w:eastAsia="Malgun Gothic"/>
                <w:sz w:val="20"/>
                <w:szCs w:val="20"/>
              </w:rPr>
              <w:t xml:space="preserve"> n2 ports in K</w:t>
            </w:r>
            <w:r w:rsidRPr="000C04D6">
              <w:rPr>
                <w:rFonts w:eastAsia="Malgun Gothic"/>
                <w:sz w:val="20"/>
                <w:szCs w:val="20"/>
                <w:vertAlign w:val="superscript"/>
              </w:rPr>
              <w:t>th</w:t>
            </w:r>
            <w:r w:rsidRPr="000C04D6">
              <w:rPr>
                <w:rFonts w:eastAsia="Malgun Gothic"/>
                <w:sz w:val="20"/>
                <w:szCs w:val="20"/>
              </w:rPr>
              <w:t xml:space="preserve"> resource, 2</w:t>
            </w:r>
            <w:r w:rsidRPr="000C04D6">
              <w:rPr>
                <w:rFonts w:eastAsia="Malgun Gothic"/>
                <w:sz w:val="20"/>
                <w:szCs w:val="20"/>
                <w:vertAlign w:val="superscript"/>
              </w:rPr>
              <w:t>nd</w:t>
            </w:r>
            <w:r w:rsidRPr="000C04D6">
              <w:rPr>
                <w:rFonts w:eastAsia="Malgun Gothic"/>
                <w:sz w:val="20"/>
                <w:szCs w:val="20"/>
              </w:rPr>
              <w:t xml:space="preserve"> polarization)</w:t>
            </w:r>
          </w:p>
          <w:p w14:paraId="7EDAEE29" w14:textId="77777777" w:rsidR="000C04D6" w:rsidRPr="000C04D6" w:rsidRDefault="000C04D6" w:rsidP="000C04D6">
            <w:pPr>
              <w:snapToGrid w:val="0"/>
              <w:rPr>
                <w:sz w:val="20"/>
                <w:szCs w:val="20"/>
                <w:lang w:eastAsia="zh-TW"/>
              </w:rPr>
            </w:pPr>
            <w:r w:rsidRPr="000C04D6">
              <w:rPr>
                <w:rFonts w:eastAsia="SimSun"/>
                <w:sz w:val="20"/>
                <w:szCs w:val="20"/>
              </w:rPr>
              <w:t xml:space="preserve">FFS: </w:t>
            </w:r>
            <w:r w:rsidRPr="000C04D6">
              <w:rPr>
                <w:sz w:val="20"/>
                <w:szCs w:val="20"/>
                <w:lang w:eastAsia="zh-TW"/>
              </w:rPr>
              <w:t>Exact port indexing within each CSI-RS resource or across K CSI-RS resources</w:t>
            </w:r>
          </w:p>
          <w:p w14:paraId="2FEF8C0A" w14:textId="77777777" w:rsidR="000C04D6" w:rsidRPr="000C04D6" w:rsidRDefault="000C04D6" w:rsidP="000C04D6">
            <w:pPr>
              <w:snapToGrid w:val="0"/>
              <w:rPr>
                <w:rFonts w:eastAsia="SimSun"/>
                <w:sz w:val="20"/>
                <w:szCs w:val="20"/>
              </w:rPr>
            </w:pPr>
            <w:r w:rsidRPr="000C04D6">
              <w:rPr>
                <w:rFonts w:eastAsia="SimSun"/>
                <w:sz w:val="20"/>
                <w:szCs w:val="20"/>
              </w:rPr>
              <w:t xml:space="preserve">FFS: Whether the following is also supported: </w:t>
            </w:r>
          </w:p>
          <w:p w14:paraId="13DC19E7" w14:textId="77777777" w:rsidR="000C04D6" w:rsidRPr="000C04D6" w:rsidRDefault="000C04D6" w:rsidP="000C04D6">
            <w:pPr>
              <w:numPr>
                <w:ilvl w:val="0"/>
                <w:numId w:val="133"/>
              </w:numPr>
              <w:snapToGrid w:val="0"/>
              <w:contextualSpacing/>
              <w:rPr>
                <w:rFonts w:eastAsia="SimSun"/>
                <w:sz w:val="20"/>
                <w:szCs w:val="20"/>
              </w:rPr>
            </w:pPr>
            <w:r w:rsidRPr="000C04D6">
              <w:rPr>
                <w:rFonts w:eastAsia="SimSun"/>
                <w:sz w:val="20"/>
                <w:szCs w:val="20"/>
              </w:rPr>
              <w:t>Mapping method 3 (for K=4): Sequential ordering/indexing within (where N1=2*n1, N2 = 2*n2):</w:t>
            </w:r>
          </w:p>
          <w:p w14:paraId="7DDA6438" w14:textId="77777777" w:rsidR="000C04D6" w:rsidRPr="000C04D6" w:rsidRDefault="000C04D6" w:rsidP="000C04D6">
            <w:pPr>
              <w:numPr>
                <w:ilvl w:val="1"/>
                <w:numId w:val="132"/>
              </w:numPr>
              <w:snapToGrid w:val="0"/>
              <w:rPr>
                <w:rFonts w:eastAsia="SimSun"/>
                <w:sz w:val="20"/>
                <w:szCs w:val="20"/>
              </w:rPr>
            </w:pPr>
            <w:r w:rsidRPr="000C04D6">
              <w:rPr>
                <w:rFonts w:eastAsia="SimSun"/>
                <w:sz w:val="20"/>
                <w:szCs w:val="20"/>
              </w:rPr>
              <w:t>for the 1</w:t>
            </w:r>
            <w:r w:rsidRPr="000C04D6">
              <w:rPr>
                <w:rFonts w:eastAsia="SimSun"/>
                <w:sz w:val="20"/>
                <w:szCs w:val="20"/>
                <w:vertAlign w:val="superscript"/>
              </w:rPr>
              <w:t>st</w:t>
            </w:r>
            <w:r w:rsidRPr="000C04D6">
              <w:rPr>
                <w:rFonts w:eastAsia="SimSun"/>
                <w:sz w:val="20"/>
                <w:szCs w:val="20"/>
              </w:rPr>
              <w:t xml:space="preserve"> polarization, (1</w:t>
            </w:r>
            <w:r w:rsidRPr="000C04D6">
              <w:rPr>
                <w:rFonts w:eastAsia="SimSun"/>
                <w:sz w:val="20"/>
                <w:szCs w:val="20"/>
                <w:vertAlign w:val="superscript"/>
              </w:rPr>
              <w:t>st</w:t>
            </w:r>
            <w:r w:rsidRPr="000C04D6">
              <w:rPr>
                <w:rFonts w:eastAsia="SimSun"/>
                <w:sz w:val="20"/>
                <w:szCs w:val="20"/>
              </w:rPr>
              <w:t xml:space="preserve"> n2 ports in 1</w:t>
            </w:r>
            <w:r w:rsidRPr="000C04D6">
              <w:rPr>
                <w:rFonts w:eastAsia="SimSun"/>
                <w:sz w:val="20"/>
                <w:szCs w:val="20"/>
                <w:vertAlign w:val="superscript"/>
              </w:rPr>
              <w:t>st</w:t>
            </w:r>
            <w:r w:rsidRPr="000C04D6">
              <w:rPr>
                <w:rFonts w:eastAsia="SimSun"/>
                <w:sz w:val="20"/>
                <w:szCs w:val="20"/>
              </w:rPr>
              <w:t xml:space="preserve"> resource, 1</w:t>
            </w:r>
            <w:r w:rsidRPr="000C04D6">
              <w:rPr>
                <w:rFonts w:eastAsia="SimSun"/>
                <w:sz w:val="20"/>
                <w:szCs w:val="20"/>
                <w:vertAlign w:val="superscript"/>
              </w:rPr>
              <w:t>st</w:t>
            </w:r>
            <w:r w:rsidRPr="000C04D6">
              <w:rPr>
                <w:rFonts w:eastAsia="SimSun"/>
                <w:sz w:val="20"/>
                <w:szCs w:val="20"/>
              </w:rPr>
              <w:t xml:space="preserve"> polarization), (1</w:t>
            </w:r>
            <w:r w:rsidRPr="000C04D6">
              <w:rPr>
                <w:rFonts w:eastAsia="SimSun"/>
                <w:sz w:val="20"/>
                <w:szCs w:val="20"/>
                <w:vertAlign w:val="superscript"/>
              </w:rPr>
              <w:t>st</w:t>
            </w:r>
            <w:r w:rsidRPr="000C04D6">
              <w:rPr>
                <w:rFonts w:eastAsia="SimSun"/>
                <w:sz w:val="20"/>
                <w:szCs w:val="20"/>
              </w:rPr>
              <w:t xml:space="preserve"> n2 ports in 2</w:t>
            </w:r>
            <w:r w:rsidRPr="000C04D6">
              <w:rPr>
                <w:rFonts w:eastAsia="SimSun"/>
                <w:sz w:val="20"/>
                <w:szCs w:val="20"/>
                <w:vertAlign w:val="superscript"/>
              </w:rPr>
              <w:t>nd</w:t>
            </w:r>
            <w:r w:rsidRPr="000C04D6">
              <w:rPr>
                <w:rFonts w:eastAsia="SimSun"/>
                <w:sz w:val="20"/>
                <w:szCs w:val="20"/>
              </w:rPr>
              <w:t xml:space="preserve"> resource, 1</w:t>
            </w:r>
            <w:r w:rsidRPr="000C04D6">
              <w:rPr>
                <w:rFonts w:eastAsia="SimSun"/>
                <w:sz w:val="20"/>
                <w:szCs w:val="20"/>
                <w:vertAlign w:val="superscript"/>
              </w:rPr>
              <w:t>st</w:t>
            </w:r>
            <w:r w:rsidRPr="000C04D6">
              <w:rPr>
                <w:rFonts w:eastAsia="SimSun"/>
                <w:sz w:val="20"/>
                <w:szCs w:val="20"/>
              </w:rPr>
              <w:t xml:space="preserve"> polarization), then (2</w:t>
            </w:r>
            <w:r w:rsidRPr="000C04D6">
              <w:rPr>
                <w:rFonts w:eastAsia="SimSun"/>
                <w:sz w:val="20"/>
                <w:szCs w:val="20"/>
                <w:vertAlign w:val="superscript"/>
              </w:rPr>
              <w:t>nd</w:t>
            </w:r>
            <w:r w:rsidRPr="000C04D6">
              <w:rPr>
                <w:rFonts w:eastAsia="SimSun"/>
                <w:sz w:val="20"/>
                <w:szCs w:val="20"/>
              </w:rPr>
              <w:t xml:space="preserve"> n2 ports in 1</w:t>
            </w:r>
            <w:r w:rsidRPr="000C04D6">
              <w:rPr>
                <w:rFonts w:eastAsia="SimSun"/>
                <w:sz w:val="20"/>
                <w:szCs w:val="20"/>
                <w:vertAlign w:val="superscript"/>
              </w:rPr>
              <w:t>st</w:t>
            </w:r>
            <w:r w:rsidRPr="000C04D6">
              <w:rPr>
                <w:rFonts w:eastAsia="SimSun"/>
                <w:sz w:val="20"/>
                <w:szCs w:val="20"/>
              </w:rPr>
              <w:t xml:space="preserve"> resource, 1</w:t>
            </w:r>
            <w:r w:rsidRPr="000C04D6">
              <w:rPr>
                <w:rFonts w:eastAsia="SimSun"/>
                <w:sz w:val="20"/>
                <w:szCs w:val="20"/>
                <w:vertAlign w:val="superscript"/>
              </w:rPr>
              <w:t>st</w:t>
            </w:r>
            <w:r w:rsidRPr="000C04D6">
              <w:rPr>
                <w:rFonts w:eastAsia="SimSun"/>
                <w:sz w:val="20"/>
                <w:szCs w:val="20"/>
              </w:rPr>
              <w:t xml:space="preserve"> polarization), (2</w:t>
            </w:r>
            <w:r w:rsidRPr="000C04D6">
              <w:rPr>
                <w:rFonts w:eastAsia="SimSun"/>
                <w:sz w:val="20"/>
                <w:szCs w:val="20"/>
                <w:vertAlign w:val="superscript"/>
              </w:rPr>
              <w:t>nd</w:t>
            </w:r>
            <w:r w:rsidRPr="000C04D6">
              <w:rPr>
                <w:rFonts w:eastAsia="SimSun"/>
                <w:sz w:val="20"/>
                <w:szCs w:val="20"/>
              </w:rPr>
              <w:t xml:space="preserve"> n2 ports in 2</w:t>
            </w:r>
            <w:r w:rsidRPr="000C04D6">
              <w:rPr>
                <w:rFonts w:eastAsia="SimSun"/>
                <w:sz w:val="20"/>
                <w:szCs w:val="20"/>
                <w:vertAlign w:val="superscript"/>
              </w:rPr>
              <w:t>nd</w:t>
            </w:r>
            <w:r w:rsidRPr="000C04D6">
              <w:rPr>
                <w:rFonts w:eastAsia="SimSun"/>
                <w:sz w:val="20"/>
                <w:szCs w:val="20"/>
              </w:rPr>
              <w:t xml:space="preserve"> resource, 1</w:t>
            </w:r>
            <w:r w:rsidRPr="000C04D6">
              <w:rPr>
                <w:rFonts w:eastAsia="SimSun"/>
                <w:sz w:val="20"/>
                <w:szCs w:val="20"/>
                <w:vertAlign w:val="superscript"/>
              </w:rPr>
              <w:t>st</w:t>
            </w:r>
            <w:r w:rsidRPr="000C04D6">
              <w:rPr>
                <w:rFonts w:eastAsia="SimSun"/>
                <w:sz w:val="20"/>
                <w:szCs w:val="20"/>
              </w:rPr>
              <w:t xml:space="preserve"> polarization), …, then (n1</w:t>
            </w:r>
            <w:r w:rsidRPr="000C04D6">
              <w:rPr>
                <w:rFonts w:eastAsia="SimSun"/>
                <w:sz w:val="20"/>
                <w:szCs w:val="20"/>
                <w:vertAlign w:val="superscript"/>
              </w:rPr>
              <w:t>th</w:t>
            </w:r>
            <w:r w:rsidRPr="000C04D6">
              <w:rPr>
                <w:rFonts w:eastAsia="SimSun"/>
                <w:sz w:val="20"/>
                <w:szCs w:val="20"/>
              </w:rPr>
              <w:t xml:space="preserve"> n2 ports in 1</w:t>
            </w:r>
            <w:r w:rsidRPr="000C04D6">
              <w:rPr>
                <w:rFonts w:eastAsia="SimSun"/>
                <w:sz w:val="20"/>
                <w:szCs w:val="20"/>
                <w:vertAlign w:val="superscript"/>
              </w:rPr>
              <w:t>st</w:t>
            </w:r>
            <w:r w:rsidRPr="000C04D6">
              <w:rPr>
                <w:rFonts w:eastAsia="SimSun"/>
                <w:sz w:val="20"/>
                <w:szCs w:val="20"/>
              </w:rPr>
              <w:t xml:space="preserve"> resource, 1</w:t>
            </w:r>
            <w:r w:rsidRPr="000C04D6">
              <w:rPr>
                <w:rFonts w:eastAsia="SimSun"/>
                <w:sz w:val="20"/>
                <w:szCs w:val="20"/>
                <w:vertAlign w:val="superscript"/>
              </w:rPr>
              <w:t>st</w:t>
            </w:r>
            <w:r w:rsidRPr="000C04D6">
              <w:rPr>
                <w:rFonts w:eastAsia="SimSun"/>
                <w:sz w:val="20"/>
                <w:szCs w:val="20"/>
              </w:rPr>
              <w:t xml:space="preserve"> polarization), (n1</w:t>
            </w:r>
            <w:r w:rsidRPr="000C04D6">
              <w:rPr>
                <w:rFonts w:eastAsia="SimSun"/>
                <w:sz w:val="20"/>
                <w:szCs w:val="20"/>
                <w:vertAlign w:val="superscript"/>
              </w:rPr>
              <w:t>th</w:t>
            </w:r>
            <w:r w:rsidRPr="000C04D6">
              <w:rPr>
                <w:rFonts w:eastAsia="SimSun"/>
                <w:sz w:val="20"/>
                <w:szCs w:val="20"/>
              </w:rPr>
              <w:t xml:space="preserve"> n2 ports in 2</w:t>
            </w:r>
            <w:r w:rsidRPr="000C04D6">
              <w:rPr>
                <w:rFonts w:eastAsia="SimSun"/>
                <w:sz w:val="20"/>
                <w:szCs w:val="20"/>
                <w:vertAlign w:val="superscript"/>
              </w:rPr>
              <w:t>nd</w:t>
            </w:r>
            <w:r w:rsidRPr="000C04D6">
              <w:rPr>
                <w:rFonts w:eastAsia="SimSun"/>
                <w:sz w:val="20"/>
                <w:szCs w:val="20"/>
              </w:rPr>
              <w:t xml:space="preserve"> resource, 1</w:t>
            </w:r>
            <w:r w:rsidRPr="000C04D6">
              <w:rPr>
                <w:rFonts w:eastAsia="SimSun"/>
                <w:sz w:val="20"/>
                <w:szCs w:val="20"/>
                <w:vertAlign w:val="superscript"/>
              </w:rPr>
              <w:t>st</w:t>
            </w:r>
            <w:r w:rsidRPr="000C04D6">
              <w:rPr>
                <w:rFonts w:eastAsia="SimSun"/>
                <w:sz w:val="20"/>
                <w:szCs w:val="20"/>
              </w:rPr>
              <w:t xml:space="preserve"> polarization),</w:t>
            </w:r>
          </w:p>
          <w:p w14:paraId="3E43A61D" w14:textId="77777777" w:rsidR="000C04D6" w:rsidRPr="000C04D6" w:rsidRDefault="000C04D6" w:rsidP="000C04D6">
            <w:pPr>
              <w:numPr>
                <w:ilvl w:val="1"/>
                <w:numId w:val="132"/>
              </w:numPr>
              <w:snapToGrid w:val="0"/>
              <w:rPr>
                <w:rFonts w:eastAsia="SimSun"/>
                <w:sz w:val="20"/>
                <w:szCs w:val="20"/>
              </w:rPr>
            </w:pPr>
            <w:r w:rsidRPr="000C04D6">
              <w:rPr>
                <w:rFonts w:eastAsia="SimSun"/>
                <w:sz w:val="20"/>
                <w:szCs w:val="20"/>
              </w:rPr>
              <w:t>for the 1</w:t>
            </w:r>
            <w:r w:rsidRPr="000C04D6">
              <w:rPr>
                <w:rFonts w:eastAsia="SimSun"/>
                <w:sz w:val="20"/>
                <w:szCs w:val="20"/>
                <w:vertAlign w:val="superscript"/>
              </w:rPr>
              <w:t>st</w:t>
            </w:r>
            <w:r w:rsidRPr="000C04D6">
              <w:rPr>
                <w:rFonts w:eastAsia="SimSun"/>
                <w:sz w:val="20"/>
                <w:szCs w:val="20"/>
              </w:rPr>
              <w:t xml:space="preserve"> polarization, (1</w:t>
            </w:r>
            <w:r w:rsidRPr="000C04D6">
              <w:rPr>
                <w:rFonts w:eastAsia="SimSun"/>
                <w:sz w:val="20"/>
                <w:szCs w:val="20"/>
                <w:vertAlign w:val="superscript"/>
              </w:rPr>
              <w:t>st</w:t>
            </w:r>
            <w:r w:rsidRPr="000C04D6">
              <w:rPr>
                <w:rFonts w:eastAsia="SimSun"/>
                <w:sz w:val="20"/>
                <w:szCs w:val="20"/>
              </w:rPr>
              <w:t xml:space="preserve"> n2 ports in 3</w:t>
            </w:r>
            <w:r w:rsidRPr="000C04D6">
              <w:rPr>
                <w:rFonts w:eastAsia="SimSun"/>
                <w:sz w:val="20"/>
                <w:szCs w:val="20"/>
                <w:vertAlign w:val="superscript"/>
              </w:rPr>
              <w:t>rd</w:t>
            </w:r>
            <w:r w:rsidRPr="000C04D6">
              <w:rPr>
                <w:rFonts w:eastAsia="SimSun"/>
                <w:sz w:val="20"/>
                <w:szCs w:val="20"/>
              </w:rPr>
              <w:t xml:space="preserve"> resource, 1</w:t>
            </w:r>
            <w:r w:rsidRPr="000C04D6">
              <w:rPr>
                <w:rFonts w:eastAsia="SimSun"/>
                <w:sz w:val="20"/>
                <w:szCs w:val="20"/>
                <w:vertAlign w:val="superscript"/>
              </w:rPr>
              <w:t>st</w:t>
            </w:r>
            <w:r w:rsidRPr="000C04D6">
              <w:rPr>
                <w:rFonts w:eastAsia="SimSun"/>
                <w:sz w:val="20"/>
                <w:szCs w:val="20"/>
              </w:rPr>
              <w:t xml:space="preserve"> polarization), (1</w:t>
            </w:r>
            <w:r w:rsidRPr="000C04D6">
              <w:rPr>
                <w:rFonts w:eastAsia="SimSun"/>
                <w:sz w:val="20"/>
                <w:szCs w:val="20"/>
                <w:vertAlign w:val="superscript"/>
              </w:rPr>
              <w:t>st</w:t>
            </w:r>
            <w:r w:rsidRPr="000C04D6">
              <w:rPr>
                <w:rFonts w:eastAsia="SimSun"/>
                <w:sz w:val="20"/>
                <w:szCs w:val="20"/>
              </w:rPr>
              <w:t xml:space="preserve"> n2 ports in 4</w:t>
            </w:r>
            <w:r w:rsidRPr="000C04D6">
              <w:rPr>
                <w:rFonts w:eastAsia="SimSun"/>
                <w:sz w:val="20"/>
                <w:szCs w:val="20"/>
                <w:vertAlign w:val="superscript"/>
              </w:rPr>
              <w:t>th</w:t>
            </w:r>
            <w:r w:rsidRPr="000C04D6">
              <w:rPr>
                <w:rFonts w:eastAsia="SimSun"/>
                <w:sz w:val="20"/>
                <w:szCs w:val="20"/>
              </w:rPr>
              <w:t xml:space="preserve"> resource, 1</w:t>
            </w:r>
            <w:r w:rsidRPr="000C04D6">
              <w:rPr>
                <w:rFonts w:eastAsia="SimSun"/>
                <w:sz w:val="20"/>
                <w:szCs w:val="20"/>
                <w:vertAlign w:val="superscript"/>
              </w:rPr>
              <w:t>st</w:t>
            </w:r>
            <w:r w:rsidRPr="000C04D6">
              <w:rPr>
                <w:rFonts w:eastAsia="SimSun"/>
                <w:sz w:val="20"/>
                <w:szCs w:val="20"/>
              </w:rPr>
              <w:t xml:space="preserve"> polarization), then (2</w:t>
            </w:r>
            <w:r w:rsidRPr="000C04D6">
              <w:rPr>
                <w:rFonts w:eastAsia="SimSun"/>
                <w:sz w:val="20"/>
                <w:szCs w:val="20"/>
                <w:vertAlign w:val="superscript"/>
              </w:rPr>
              <w:t>nd</w:t>
            </w:r>
            <w:r w:rsidRPr="000C04D6">
              <w:rPr>
                <w:rFonts w:eastAsia="SimSun"/>
                <w:sz w:val="20"/>
                <w:szCs w:val="20"/>
              </w:rPr>
              <w:t xml:space="preserve"> n2 ports in 3</w:t>
            </w:r>
            <w:r w:rsidRPr="000C04D6">
              <w:rPr>
                <w:rFonts w:eastAsia="SimSun"/>
                <w:sz w:val="20"/>
                <w:szCs w:val="20"/>
                <w:vertAlign w:val="superscript"/>
              </w:rPr>
              <w:t>rd</w:t>
            </w:r>
            <w:r w:rsidRPr="000C04D6">
              <w:rPr>
                <w:rFonts w:eastAsia="SimSun"/>
                <w:sz w:val="20"/>
                <w:szCs w:val="20"/>
              </w:rPr>
              <w:t xml:space="preserve"> resource, 1</w:t>
            </w:r>
            <w:r w:rsidRPr="000C04D6">
              <w:rPr>
                <w:rFonts w:eastAsia="SimSun"/>
                <w:sz w:val="20"/>
                <w:szCs w:val="20"/>
                <w:vertAlign w:val="superscript"/>
              </w:rPr>
              <w:t>st</w:t>
            </w:r>
            <w:r w:rsidRPr="000C04D6">
              <w:rPr>
                <w:rFonts w:eastAsia="SimSun"/>
                <w:sz w:val="20"/>
                <w:szCs w:val="20"/>
              </w:rPr>
              <w:t xml:space="preserve"> polarization), (2</w:t>
            </w:r>
            <w:r w:rsidRPr="000C04D6">
              <w:rPr>
                <w:rFonts w:eastAsia="SimSun"/>
                <w:sz w:val="20"/>
                <w:szCs w:val="20"/>
                <w:vertAlign w:val="superscript"/>
              </w:rPr>
              <w:t>nd</w:t>
            </w:r>
            <w:r w:rsidRPr="000C04D6">
              <w:rPr>
                <w:rFonts w:eastAsia="SimSun"/>
                <w:sz w:val="20"/>
                <w:szCs w:val="20"/>
              </w:rPr>
              <w:t xml:space="preserve"> n2 ports in 4</w:t>
            </w:r>
            <w:r w:rsidRPr="000C04D6">
              <w:rPr>
                <w:rFonts w:eastAsia="SimSun"/>
                <w:sz w:val="20"/>
                <w:szCs w:val="20"/>
                <w:vertAlign w:val="superscript"/>
              </w:rPr>
              <w:t>th</w:t>
            </w:r>
            <w:r w:rsidRPr="000C04D6">
              <w:rPr>
                <w:rFonts w:eastAsia="SimSun"/>
                <w:sz w:val="20"/>
                <w:szCs w:val="20"/>
              </w:rPr>
              <w:t xml:space="preserve"> resource, 1</w:t>
            </w:r>
            <w:r w:rsidRPr="000C04D6">
              <w:rPr>
                <w:rFonts w:eastAsia="SimSun"/>
                <w:sz w:val="20"/>
                <w:szCs w:val="20"/>
                <w:vertAlign w:val="superscript"/>
              </w:rPr>
              <w:t>st</w:t>
            </w:r>
            <w:r w:rsidRPr="000C04D6">
              <w:rPr>
                <w:rFonts w:eastAsia="SimSun"/>
                <w:sz w:val="20"/>
                <w:szCs w:val="20"/>
              </w:rPr>
              <w:t xml:space="preserve"> polarization), then (n1</w:t>
            </w:r>
            <w:r w:rsidRPr="000C04D6">
              <w:rPr>
                <w:rFonts w:eastAsia="SimSun"/>
                <w:sz w:val="20"/>
                <w:szCs w:val="20"/>
                <w:vertAlign w:val="superscript"/>
              </w:rPr>
              <w:t>th</w:t>
            </w:r>
            <w:r w:rsidRPr="000C04D6">
              <w:rPr>
                <w:rFonts w:eastAsia="SimSun"/>
                <w:sz w:val="20"/>
                <w:szCs w:val="20"/>
              </w:rPr>
              <w:t xml:space="preserve"> n2 ports in 3</w:t>
            </w:r>
            <w:r w:rsidRPr="000C04D6">
              <w:rPr>
                <w:rFonts w:eastAsia="SimSun"/>
                <w:sz w:val="20"/>
                <w:szCs w:val="20"/>
                <w:vertAlign w:val="superscript"/>
              </w:rPr>
              <w:t>rd</w:t>
            </w:r>
            <w:r w:rsidRPr="000C04D6">
              <w:rPr>
                <w:rFonts w:eastAsia="SimSun"/>
                <w:sz w:val="20"/>
                <w:szCs w:val="20"/>
              </w:rPr>
              <w:t xml:space="preserve"> resource, 1</w:t>
            </w:r>
            <w:r w:rsidRPr="000C04D6">
              <w:rPr>
                <w:rFonts w:eastAsia="SimSun"/>
                <w:sz w:val="20"/>
                <w:szCs w:val="20"/>
                <w:vertAlign w:val="superscript"/>
              </w:rPr>
              <w:t>st</w:t>
            </w:r>
            <w:r w:rsidRPr="000C04D6">
              <w:rPr>
                <w:rFonts w:eastAsia="SimSun"/>
                <w:sz w:val="20"/>
                <w:szCs w:val="20"/>
              </w:rPr>
              <w:t xml:space="preserve"> polarization), (n1</w:t>
            </w:r>
            <w:r w:rsidRPr="000C04D6">
              <w:rPr>
                <w:rFonts w:eastAsia="SimSun"/>
                <w:sz w:val="20"/>
                <w:szCs w:val="20"/>
                <w:vertAlign w:val="superscript"/>
              </w:rPr>
              <w:t>th</w:t>
            </w:r>
            <w:r w:rsidRPr="000C04D6">
              <w:rPr>
                <w:rFonts w:eastAsia="SimSun"/>
                <w:sz w:val="20"/>
                <w:szCs w:val="20"/>
              </w:rPr>
              <w:t xml:space="preserve"> n2 ports in 4</w:t>
            </w:r>
            <w:r w:rsidRPr="000C04D6">
              <w:rPr>
                <w:rFonts w:eastAsia="SimSun"/>
                <w:sz w:val="20"/>
                <w:szCs w:val="20"/>
                <w:vertAlign w:val="superscript"/>
              </w:rPr>
              <w:t>th</w:t>
            </w:r>
            <w:r w:rsidRPr="000C04D6">
              <w:rPr>
                <w:rFonts w:eastAsia="SimSun"/>
                <w:sz w:val="20"/>
                <w:szCs w:val="20"/>
              </w:rPr>
              <w:t xml:space="preserve"> resource, 1</w:t>
            </w:r>
            <w:r w:rsidRPr="000C04D6">
              <w:rPr>
                <w:rFonts w:eastAsia="SimSun"/>
                <w:sz w:val="20"/>
                <w:szCs w:val="20"/>
                <w:vertAlign w:val="superscript"/>
              </w:rPr>
              <w:t>st</w:t>
            </w:r>
            <w:r w:rsidRPr="000C04D6">
              <w:rPr>
                <w:rFonts w:eastAsia="SimSun"/>
                <w:sz w:val="20"/>
                <w:szCs w:val="20"/>
              </w:rPr>
              <w:t xml:space="preserve"> polarization),</w:t>
            </w:r>
          </w:p>
          <w:p w14:paraId="4448846C" w14:textId="77777777" w:rsidR="000C04D6" w:rsidRPr="000C04D6" w:rsidRDefault="000C04D6" w:rsidP="000C04D6">
            <w:pPr>
              <w:numPr>
                <w:ilvl w:val="1"/>
                <w:numId w:val="132"/>
              </w:numPr>
              <w:snapToGrid w:val="0"/>
              <w:rPr>
                <w:rFonts w:eastAsia="SimSun"/>
                <w:sz w:val="20"/>
                <w:szCs w:val="20"/>
              </w:rPr>
            </w:pPr>
            <w:r w:rsidRPr="000C04D6">
              <w:rPr>
                <w:rFonts w:eastAsia="SimSun"/>
                <w:sz w:val="20"/>
                <w:szCs w:val="20"/>
              </w:rPr>
              <w:t>and then for the 2</w:t>
            </w:r>
            <w:r w:rsidRPr="000C04D6">
              <w:rPr>
                <w:rFonts w:eastAsia="SimSun"/>
                <w:sz w:val="20"/>
                <w:szCs w:val="20"/>
                <w:vertAlign w:val="superscript"/>
              </w:rPr>
              <w:t>nd</w:t>
            </w:r>
            <w:r w:rsidRPr="000C04D6">
              <w:rPr>
                <w:rFonts w:eastAsia="SimSun"/>
                <w:sz w:val="20"/>
                <w:szCs w:val="20"/>
              </w:rPr>
              <w:t xml:space="preserve"> polarization, (1</w:t>
            </w:r>
            <w:r w:rsidRPr="000C04D6">
              <w:rPr>
                <w:rFonts w:eastAsia="SimSun"/>
                <w:sz w:val="20"/>
                <w:szCs w:val="20"/>
                <w:vertAlign w:val="superscript"/>
              </w:rPr>
              <w:t>st</w:t>
            </w:r>
            <w:r w:rsidRPr="000C04D6">
              <w:rPr>
                <w:rFonts w:eastAsia="SimSun"/>
                <w:sz w:val="20"/>
                <w:szCs w:val="20"/>
              </w:rPr>
              <w:t xml:space="preserve"> n2 ports in 1</w:t>
            </w:r>
            <w:r w:rsidRPr="000C04D6">
              <w:rPr>
                <w:rFonts w:eastAsia="SimSun"/>
                <w:sz w:val="20"/>
                <w:szCs w:val="20"/>
                <w:vertAlign w:val="superscript"/>
              </w:rPr>
              <w:t>st</w:t>
            </w:r>
            <w:r w:rsidRPr="000C04D6">
              <w:rPr>
                <w:rFonts w:eastAsia="SimSun"/>
                <w:sz w:val="20"/>
                <w:szCs w:val="20"/>
              </w:rPr>
              <w:t xml:space="preserve"> resource, 2</w:t>
            </w:r>
            <w:r w:rsidRPr="000C04D6">
              <w:rPr>
                <w:rFonts w:eastAsia="SimSun"/>
                <w:sz w:val="20"/>
                <w:szCs w:val="20"/>
                <w:vertAlign w:val="superscript"/>
              </w:rPr>
              <w:t>nd</w:t>
            </w:r>
            <w:r w:rsidRPr="000C04D6">
              <w:rPr>
                <w:rFonts w:eastAsia="SimSun"/>
                <w:sz w:val="20"/>
                <w:szCs w:val="20"/>
              </w:rPr>
              <w:t xml:space="preserve"> polarization), (1</w:t>
            </w:r>
            <w:r w:rsidRPr="000C04D6">
              <w:rPr>
                <w:rFonts w:eastAsia="SimSun"/>
                <w:sz w:val="20"/>
                <w:szCs w:val="20"/>
                <w:vertAlign w:val="superscript"/>
              </w:rPr>
              <w:t>st</w:t>
            </w:r>
            <w:r w:rsidRPr="000C04D6">
              <w:rPr>
                <w:rFonts w:eastAsia="SimSun"/>
                <w:sz w:val="20"/>
                <w:szCs w:val="20"/>
              </w:rPr>
              <w:t xml:space="preserve"> n2 ports in 2</w:t>
            </w:r>
            <w:r w:rsidRPr="000C04D6">
              <w:rPr>
                <w:rFonts w:eastAsia="SimSun"/>
                <w:sz w:val="20"/>
                <w:szCs w:val="20"/>
                <w:vertAlign w:val="superscript"/>
              </w:rPr>
              <w:t>nd</w:t>
            </w:r>
            <w:r w:rsidRPr="000C04D6">
              <w:rPr>
                <w:rFonts w:eastAsia="SimSun"/>
                <w:sz w:val="20"/>
                <w:szCs w:val="20"/>
              </w:rPr>
              <w:t xml:space="preserve"> resource, 2</w:t>
            </w:r>
            <w:r w:rsidRPr="000C04D6">
              <w:rPr>
                <w:rFonts w:eastAsia="SimSun"/>
                <w:sz w:val="20"/>
                <w:szCs w:val="20"/>
                <w:vertAlign w:val="superscript"/>
              </w:rPr>
              <w:t>nd</w:t>
            </w:r>
            <w:r w:rsidRPr="000C04D6">
              <w:rPr>
                <w:rFonts w:eastAsia="SimSun"/>
                <w:sz w:val="20"/>
                <w:szCs w:val="20"/>
              </w:rPr>
              <w:t xml:space="preserve"> polarization), then (2</w:t>
            </w:r>
            <w:r w:rsidRPr="000C04D6">
              <w:rPr>
                <w:rFonts w:eastAsia="SimSun"/>
                <w:sz w:val="20"/>
                <w:szCs w:val="20"/>
                <w:vertAlign w:val="superscript"/>
              </w:rPr>
              <w:t>nd</w:t>
            </w:r>
            <w:r w:rsidRPr="000C04D6">
              <w:rPr>
                <w:rFonts w:eastAsia="SimSun"/>
                <w:sz w:val="20"/>
                <w:szCs w:val="20"/>
              </w:rPr>
              <w:t xml:space="preserve"> n2 ports in 1</w:t>
            </w:r>
            <w:r w:rsidRPr="000C04D6">
              <w:rPr>
                <w:rFonts w:eastAsia="SimSun"/>
                <w:sz w:val="20"/>
                <w:szCs w:val="20"/>
                <w:vertAlign w:val="superscript"/>
              </w:rPr>
              <w:t>st</w:t>
            </w:r>
            <w:r w:rsidRPr="000C04D6">
              <w:rPr>
                <w:rFonts w:eastAsia="SimSun"/>
                <w:sz w:val="20"/>
                <w:szCs w:val="20"/>
              </w:rPr>
              <w:t xml:space="preserve"> resource, 2</w:t>
            </w:r>
            <w:r w:rsidRPr="000C04D6">
              <w:rPr>
                <w:rFonts w:eastAsia="SimSun"/>
                <w:sz w:val="20"/>
                <w:szCs w:val="20"/>
                <w:vertAlign w:val="superscript"/>
              </w:rPr>
              <w:t>nd</w:t>
            </w:r>
            <w:r w:rsidRPr="000C04D6">
              <w:rPr>
                <w:rFonts w:eastAsia="SimSun"/>
                <w:sz w:val="20"/>
                <w:szCs w:val="20"/>
              </w:rPr>
              <w:t xml:space="preserve"> polarization), (2</w:t>
            </w:r>
            <w:r w:rsidRPr="000C04D6">
              <w:rPr>
                <w:rFonts w:eastAsia="SimSun"/>
                <w:sz w:val="20"/>
                <w:szCs w:val="20"/>
                <w:vertAlign w:val="superscript"/>
              </w:rPr>
              <w:t>nd</w:t>
            </w:r>
            <w:r w:rsidRPr="000C04D6">
              <w:rPr>
                <w:rFonts w:eastAsia="SimSun"/>
                <w:sz w:val="20"/>
                <w:szCs w:val="20"/>
              </w:rPr>
              <w:t xml:space="preserve"> n2 ports in 2</w:t>
            </w:r>
            <w:r w:rsidRPr="000C04D6">
              <w:rPr>
                <w:rFonts w:eastAsia="SimSun"/>
                <w:sz w:val="20"/>
                <w:szCs w:val="20"/>
                <w:vertAlign w:val="superscript"/>
              </w:rPr>
              <w:t>nd</w:t>
            </w:r>
            <w:r w:rsidRPr="000C04D6">
              <w:rPr>
                <w:rFonts w:eastAsia="SimSun"/>
                <w:sz w:val="20"/>
                <w:szCs w:val="20"/>
              </w:rPr>
              <w:t xml:space="preserve"> resource, 2</w:t>
            </w:r>
            <w:r w:rsidRPr="000C04D6">
              <w:rPr>
                <w:rFonts w:eastAsia="SimSun"/>
                <w:sz w:val="20"/>
                <w:szCs w:val="20"/>
                <w:vertAlign w:val="superscript"/>
              </w:rPr>
              <w:t>nd</w:t>
            </w:r>
            <w:r w:rsidRPr="000C04D6">
              <w:rPr>
                <w:rFonts w:eastAsia="SimSun"/>
                <w:sz w:val="20"/>
                <w:szCs w:val="20"/>
              </w:rPr>
              <w:t xml:space="preserve"> polarization), … then (n1</w:t>
            </w:r>
            <w:r w:rsidRPr="000C04D6">
              <w:rPr>
                <w:rFonts w:eastAsia="SimSun"/>
                <w:sz w:val="20"/>
                <w:szCs w:val="20"/>
                <w:vertAlign w:val="superscript"/>
              </w:rPr>
              <w:t>th</w:t>
            </w:r>
            <w:r w:rsidRPr="000C04D6">
              <w:rPr>
                <w:rFonts w:eastAsia="SimSun"/>
                <w:sz w:val="20"/>
                <w:szCs w:val="20"/>
              </w:rPr>
              <w:t xml:space="preserve"> n2 ports in 1</w:t>
            </w:r>
            <w:r w:rsidRPr="000C04D6">
              <w:rPr>
                <w:rFonts w:eastAsia="SimSun"/>
                <w:sz w:val="20"/>
                <w:szCs w:val="20"/>
                <w:vertAlign w:val="superscript"/>
              </w:rPr>
              <w:t>st</w:t>
            </w:r>
            <w:r w:rsidRPr="000C04D6">
              <w:rPr>
                <w:rFonts w:eastAsia="SimSun"/>
                <w:sz w:val="20"/>
                <w:szCs w:val="20"/>
              </w:rPr>
              <w:t xml:space="preserve"> resource, 2</w:t>
            </w:r>
            <w:r w:rsidRPr="000C04D6">
              <w:rPr>
                <w:rFonts w:eastAsia="SimSun"/>
                <w:sz w:val="20"/>
                <w:szCs w:val="20"/>
                <w:vertAlign w:val="superscript"/>
              </w:rPr>
              <w:t>nd</w:t>
            </w:r>
            <w:r w:rsidRPr="000C04D6">
              <w:rPr>
                <w:rFonts w:eastAsia="SimSun"/>
                <w:sz w:val="20"/>
                <w:szCs w:val="20"/>
              </w:rPr>
              <w:t xml:space="preserve"> polarization), (n1</w:t>
            </w:r>
            <w:r w:rsidRPr="000C04D6">
              <w:rPr>
                <w:rFonts w:eastAsia="SimSun"/>
                <w:sz w:val="20"/>
                <w:szCs w:val="20"/>
                <w:vertAlign w:val="superscript"/>
              </w:rPr>
              <w:t>th</w:t>
            </w:r>
            <w:r w:rsidRPr="000C04D6">
              <w:rPr>
                <w:rFonts w:eastAsia="SimSun"/>
                <w:sz w:val="20"/>
                <w:szCs w:val="20"/>
              </w:rPr>
              <w:t xml:space="preserve"> n2 ports in 2</w:t>
            </w:r>
            <w:r w:rsidRPr="000C04D6">
              <w:rPr>
                <w:rFonts w:eastAsia="SimSun"/>
                <w:sz w:val="20"/>
                <w:szCs w:val="20"/>
                <w:vertAlign w:val="superscript"/>
              </w:rPr>
              <w:t>nd</w:t>
            </w:r>
            <w:r w:rsidRPr="000C04D6">
              <w:rPr>
                <w:rFonts w:eastAsia="SimSun"/>
                <w:sz w:val="20"/>
                <w:szCs w:val="20"/>
              </w:rPr>
              <w:t xml:space="preserve"> resource, 2</w:t>
            </w:r>
            <w:r w:rsidRPr="000C04D6">
              <w:rPr>
                <w:rFonts w:eastAsia="SimSun"/>
                <w:sz w:val="20"/>
                <w:szCs w:val="20"/>
                <w:vertAlign w:val="superscript"/>
              </w:rPr>
              <w:t>nd</w:t>
            </w:r>
            <w:r w:rsidRPr="000C04D6">
              <w:rPr>
                <w:rFonts w:eastAsia="SimSun"/>
                <w:sz w:val="20"/>
                <w:szCs w:val="20"/>
              </w:rPr>
              <w:t xml:space="preserve"> polarization),</w:t>
            </w:r>
          </w:p>
          <w:p w14:paraId="2D0CED91" w14:textId="77777777" w:rsidR="000C04D6" w:rsidRPr="000C04D6" w:rsidRDefault="000C04D6" w:rsidP="000C04D6">
            <w:pPr>
              <w:numPr>
                <w:ilvl w:val="1"/>
                <w:numId w:val="132"/>
              </w:numPr>
              <w:snapToGrid w:val="0"/>
              <w:rPr>
                <w:rFonts w:eastAsia="SimSun"/>
                <w:sz w:val="20"/>
                <w:szCs w:val="20"/>
              </w:rPr>
            </w:pPr>
            <w:r w:rsidRPr="000C04D6">
              <w:rPr>
                <w:rFonts w:eastAsia="SimSun"/>
                <w:sz w:val="20"/>
                <w:szCs w:val="20"/>
              </w:rPr>
              <w:t>and then for the 2</w:t>
            </w:r>
            <w:r w:rsidRPr="000C04D6">
              <w:rPr>
                <w:rFonts w:eastAsia="SimSun"/>
                <w:sz w:val="20"/>
                <w:szCs w:val="20"/>
                <w:vertAlign w:val="superscript"/>
              </w:rPr>
              <w:t>nd</w:t>
            </w:r>
            <w:r w:rsidRPr="000C04D6">
              <w:rPr>
                <w:rFonts w:eastAsia="SimSun"/>
                <w:sz w:val="20"/>
                <w:szCs w:val="20"/>
              </w:rPr>
              <w:t xml:space="preserve"> polarization, (1</w:t>
            </w:r>
            <w:r w:rsidRPr="000C04D6">
              <w:rPr>
                <w:rFonts w:eastAsia="SimSun"/>
                <w:sz w:val="20"/>
                <w:szCs w:val="20"/>
                <w:vertAlign w:val="superscript"/>
              </w:rPr>
              <w:t>st</w:t>
            </w:r>
            <w:r w:rsidRPr="000C04D6">
              <w:rPr>
                <w:rFonts w:eastAsia="SimSun"/>
                <w:sz w:val="20"/>
                <w:szCs w:val="20"/>
              </w:rPr>
              <w:t xml:space="preserve"> n2 ports in 3</w:t>
            </w:r>
            <w:r w:rsidRPr="000C04D6">
              <w:rPr>
                <w:rFonts w:eastAsia="SimSun"/>
                <w:sz w:val="20"/>
                <w:szCs w:val="20"/>
                <w:vertAlign w:val="superscript"/>
              </w:rPr>
              <w:t>rd</w:t>
            </w:r>
            <w:r w:rsidRPr="000C04D6">
              <w:rPr>
                <w:rFonts w:eastAsia="SimSun"/>
                <w:sz w:val="20"/>
                <w:szCs w:val="20"/>
              </w:rPr>
              <w:t xml:space="preserve"> resource, 2</w:t>
            </w:r>
            <w:r w:rsidRPr="000C04D6">
              <w:rPr>
                <w:rFonts w:eastAsia="SimSun"/>
                <w:sz w:val="20"/>
                <w:szCs w:val="20"/>
                <w:vertAlign w:val="superscript"/>
              </w:rPr>
              <w:t>nd</w:t>
            </w:r>
            <w:r w:rsidRPr="000C04D6">
              <w:rPr>
                <w:rFonts w:eastAsia="SimSun"/>
                <w:sz w:val="20"/>
                <w:szCs w:val="20"/>
              </w:rPr>
              <w:t xml:space="preserve"> polarization), (1</w:t>
            </w:r>
            <w:r w:rsidRPr="000C04D6">
              <w:rPr>
                <w:rFonts w:eastAsia="SimSun"/>
                <w:sz w:val="20"/>
                <w:szCs w:val="20"/>
                <w:vertAlign w:val="superscript"/>
              </w:rPr>
              <w:t>st</w:t>
            </w:r>
            <w:r w:rsidRPr="000C04D6">
              <w:rPr>
                <w:rFonts w:eastAsia="SimSun"/>
                <w:sz w:val="20"/>
                <w:szCs w:val="20"/>
              </w:rPr>
              <w:t xml:space="preserve"> n2 ports in 4</w:t>
            </w:r>
            <w:r w:rsidRPr="000C04D6">
              <w:rPr>
                <w:rFonts w:eastAsia="SimSun"/>
                <w:sz w:val="20"/>
                <w:szCs w:val="20"/>
                <w:vertAlign w:val="superscript"/>
              </w:rPr>
              <w:t>th</w:t>
            </w:r>
            <w:r w:rsidRPr="000C04D6">
              <w:rPr>
                <w:rFonts w:eastAsia="SimSun"/>
                <w:sz w:val="20"/>
                <w:szCs w:val="20"/>
              </w:rPr>
              <w:t xml:space="preserve"> resource, 2</w:t>
            </w:r>
            <w:r w:rsidRPr="000C04D6">
              <w:rPr>
                <w:rFonts w:eastAsia="SimSun"/>
                <w:sz w:val="20"/>
                <w:szCs w:val="20"/>
                <w:vertAlign w:val="superscript"/>
              </w:rPr>
              <w:t>nd</w:t>
            </w:r>
            <w:r w:rsidRPr="000C04D6">
              <w:rPr>
                <w:rFonts w:eastAsia="SimSun"/>
                <w:sz w:val="20"/>
                <w:szCs w:val="20"/>
              </w:rPr>
              <w:t xml:space="preserve"> polarization), then (2</w:t>
            </w:r>
            <w:r w:rsidRPr="000C04D6">
              <w:rPr>
                <w:rFonts w:eastAsia="SimSun"/>
                <w:sz w:val="20"/>
                <w:szCs w:val="20"/>
                <w:vertAlign w:val="superscript"/>
              </w:rPr>
              <w:t>nd</w:t>
            </w:r>
            <w:r w:rsidRPr="000C04D6">
              <w:rPr>
                <w:rFonts w:eastAsia="SimSun"/>
                <w:sz w:val="20"/>
                <w:szCs w:val="20"/>
              </w:rPr>
              <w:t xml:space="preserve"> n2 ports in 3</w:t>
            </w:r>
            <w:r w:rsidRPr="000C04D6">
              <w:rPr>
                <w:rFonts w:eastAsia="SimSun"/>
                <w:sz w:val="20"/>
                <w:szCs w:val="20"/>
                <w:vertAlign w:val="superscript"/>
              </w:rPr>
              <w:t>rd</w:t>
            </w:r>
            <w:r w:rsidRPr="000C04D6">
              <w:rPr>
                <w:rFonts w:eastAsia="SimSun"/>
                <w:sz w:val="20"/>
                <w:szCs w:val="20"/>
              </w:rPr>
              <w:t xml:space="preserve"> resource, 2</w:t>
            </w:r>
            <w:r w:rsidRPr="000C04D6">
              <w:rPr>
                <w:rFonts w:eastAsia="SimSun"/>
                <w:sz w:val="20"/>
                <w:szCs w:val="20"/>
                <w:vertAlign w:val="superscript"/>
              </w:rPr>
              <w:t>nd</w:t>
            </w:r>
            <w:r w:rsidRPr="000C04D6">
              <w:rPr>
                <w:rFonts w:eastAsia="SimSun"/>
                <w:sz w:val="20"/>
                <w:szCs w:val="20"/>
              </w:rPr>
              <w:t xml:space="preserve"> polarization), (2</w:t>
            </w:r>
            <w:r w:rsidRPr="000C04D6">
              <w:rPr>
                <w:rFonts w:eastAsia="SimSun"/>
                <w:sz w:val="20"/>
                <w:szCs w:val="20"/>
                <w:vertAlign w:val="superscript"/>
              </w:rPr>
              <w:t>nd</w:t>
            </w:r>
            <w:r w:rsidRPr="000C04D6">
              <w:rPr>
                <w:rFonts w:eastAsia="SimSun"/>
                <w:sz w:val="20"/>
                <w:szCs w:val="20"/>
              </w:rPr>
              <w:t xml:space="preserve"> n2 ports in 4</w:t>
            </w:r>
            <w:r w:rsidRPr="000C04D6">
              <w:rPr>
                <w:rFonts w:eastAsia="SimSun"/>
                <w:sz w:val="20"/>
                <w:szCs w:val="20"/>
                <w:vertAlign w:val="superscript"/>
              </w:rPr>
              <w:t>th</w:t>
            </w:r>
            <w:r w:rsidRPr="000C04D6">
              <w:rPr>
                <w:rFonts w:eastAsia="SimSun"/>
                <w:sz w:val="20"/>
                <w:szCs w:val="20"/>
              </w:rPr>
              <w:t xml:space="preserve"> resource, 2</w:t>
            </w:r>
            <w:r w:rsidRPr="000C04D6">
              <w:rPr>
                <w:rFonts w:eastAsia="SimSun"/>
                <w:sz w:val="20"/>
                <w:szCs w:val="20"/>
                <w:vertAlign w:val="superscript"/>
              </w:rPr>
              <w:t>nd</w:t>
            </w:r>
            <w:r w:rsidRPr="000C04D6">
              <w:rPr>
                <w:rFonts w:eastAsia="SimSun"/>
                <w:sz w:val="20"/>
                <w:szCs w:val="20"/>
              </w:rPr>
              <w:t xml:space="preserve"> polarization), then (n1</w:t>
            </w:r>
            <w:r w:rsidRPr="000C04D6">
              <w:rPr>
                <w:rFonts w:eastAsia="SimSun"/>
                <w:sz w:val="20"/>
                <w:szCs w:val="20"/>
                <w:vertAlign w:val="superscript"/>
              </w:rPr>
              <w:t>th</w:t>
            </w:r>
            <w:r w:rsidRPr="000C04D6">
              <w:rPr>
                <w:rFonts w:eastAsia="SimSun"/>
                <w:sz w:val="20"/>
                <w:szCs w:val="20"/>
              </w:rPr>
              <w:t xml:space="preserve"> n2 ports in 3</w:t>
            </w:r>
            <w:r w:rsidRPr="000C04D6">
              <w:rPr>
                <w:rFonts w:eastAsia="SimSun"/>
                <w:sz w:val="20"/>
                <w:szCs w:val="20"/>
                <w:vertAlign w:val="superscript"/>
              </w:rPr>
              <w:t>rd</w:t>
            </w:r>
            <w:r w:rsidRPr="000C04D6">
              <w:rPr>
                <w:rFonts w:eastAsia="SimSun"/>
                <w:sz w:val="20"/>
                <w:szCs w:val="20"/>
              </w:rPr>
              <w:t xml:space="preserve"> resource, 2</w:t>
            </w:r>
            <w:r w:rsidRPr="000C04D6">
              <w:rPr>
                <w:rFonts w:eastAsia="SimSun"/>
                <w:sz w:val="20"/>
                <w:szCs w:val="20"/>
                <w:vertAlign w:val="superscript"/>
              </w:rPr>
              <w:t>nd</w:t>
            </w:r>
            <w:r w:rsidRPr="000C04D6">
              <w:rPr>
                <w:rFonts w:eastAsia="SimSun"/>
                <w:sz w:val="20"/>
                <w:szCs w:val="20"/>
              </w:rPr>
              <w:t xml:space="preserve"> polarization), (n1</w:t>
            </w:r>
            <w:r w:rsidRPr="000C04D6">
              <w:rPr>
                <w:rFonts w:eastAsia="SimSun"/>
                <w:sz w:val="20"/>
                <w:szCs w:val="20"/>
                <w:vertAlign w:val="superscript"/>
              </w:rPr>
              <w:t>th</w:t>
            </w:r>
            <w:r w:rsidRPr="000C04D6">
              <w:rPr>
                <w:rFonts w:eastAsia="SimSun"/>
                <w:sz w:val="20"/>
                <w:szCs w:val="20"/>
              </w:rPr>
              <w:t xml:space="preserve"> n2 ports in 4</w:t>
            </w:r>
            <w:r w:rsidRPr="000C04D6">
              <w:rPr>
                <w:rFonts w:eastAsia="SimSun"/>
                <w:sz w:val="20"/>
                <w:szCs w:val="20"/>
                <w:vertAlign w:val="superscript"/>
              </w:rPr>
              <w:t>th</w:t>
            </w:r>
            <w:r w:rsidRPr="000C04D6">
              <w:rPr>
                <w:rFonts w:eastAsia="SimSun"/>
                <w:sz w:val="20"/>
                <w:szCs w:val="20"/>
              </w:rPr>
              <w:t xml:space="preserve"> resource, 2</w:t>
            </w:r>
            <w:r w:rsidRPr="000C04D6">
              <w:rPr>
                <w:rFonts w:eastAsia="SimSun"/>
                <w:sz w:val="20"/>
                <w:szCs w:val="20"/>
                <w:vertAlign w:val="superscript"/>
              </w:rPr>
              <w:t>nd</w:t>
            </w:r>
            <w:r w:rsidRPr="000C04D6">
              <w:rPr>
                <w:rFonts w:eastAsia="SimSun"/>
                <w:sz w:val="20"/>
                <w:szCs w:val="20"/>
              </w:rPr>
              <w:t xml:space="preserve"> polarization), </w:t>
            </w:r>
          </w:p>
          <w:p w14:paraId="64028E58" w14:textId="77777777" w:rsidR="000C04D6" w:rsidRPr="000C04D6" w:rsidRDefault="000C04D6" w:rsidP="000C04D6">
            <w:pPr>
              <w:numPr>
                <w:ilvl w:val="0"/>
                <w:numId w:val="132"/>
              </w:numPr>
              <w:snapToGrid w:val="0"/>
              <w:rPr>
                <w:rFonts w:eastAsia="SimSun"/>
                <w:sz w:val="20"/>
                <w:szCs w:val="20"/>
              </w:rPr>
            </w:pPr>
            <w:r w:rsidRPr="000C04D6">
              <w:rPr>
                <w:rFonts w:eastAsia="SimSun"/>
                <w:sz w:val="20"/>
                <w:szCs w:val="20"/>
              </w:rPr>
              <w:t>Other methods are not precluded</w:t>
            </w:r>
          </w:p>
          <w:p w14:paraId="511BA86C" w14:textId="77777777" w:rsidR="000C04D6" w:rsidRPr="000C04D6" w:rsidRDefault="000C04D6" w:rsidP="000C04D6">
            <w:pPr>
              <w:rPr>
                <w:color w:val="FF0000"/>
                <w:sz w:val="20"/>
                <w:szCs w:val="20"/>
                <w:u w:val="single"/>
                <w:lang w:eastAsia="x-none"/>
              </w:rPr>
            </w:pPr>
          </w:p>
          <w:p w14:paraId="2D192B00" w14:textId="77777777" w:rsidR="000C04D6" w:rsidRPr="000C04D6" w:rsidRDefault="000C04D6" w:rsidP="000C04D6">
            <w:pPr>
              <w:widowControl w:val="0"/>
              <w:snapToGrid w:val="0"/>
              <w:rPr>
                <w:sz w:val="20"/>
                <w:szCs w:val="20"/>
              </w:rPr>
            </w:pPr>
            <w:r w:rsidRPr="000C04D6">
              <w:rPr>
                <w:sz w:val="20"/>
                <w:szCs w:val="20"/>
              </w:rPr>
              <w:t>Conclusion</w:t>
            </w:r>
          </w:p>
          <w:p w14:paraId="39936AD4" w14:textId="77777777" w:rsidR="000C04D6" w:rsidRPr="000C04D6" w:rsidRDefault="000C04D6" w:rsidP="000C04D6">
            <w:pPr>
              <w:widowControl w:val="0"/>
              <w:snapToGrid w:val="0"/>
              <w:rPr>
                <w:sz w:val="20"/>
                <w:szCs w:val="20"/>
                <w:lang w:eastAsia="x-none"/>
              </w:rPr>
            </w:pPr>
            <w:r w:rsidRPr="000C04D6">
              <w:rPr>
                <w:sz w:val="20"/>
                <w:szCs w:val="20"/>
              </w:rPr>
              <w:t xml:space="preserve">For the Rel-19 Type-I and Type-II codebook refinement for </w:t>
            </w:r>
            <w:r w:rsidRPr="000C04D6">
              <w:rPr>
                <w:rFonts w:eastAsia="SimSun"/>
                <w:sz w:val="20"/>
                <w:szCs w:val="20"/>
              </w:rPr>
              <w:t>48, 64, and</w:t>
            </w:r>
            <w:r w:rsidRPr="000C04D6">
              <w:rPr>
                <w:sz w:val="20"/>
                <w:szCs w:val="20"/>
              </w:rPr>
              <w:t xml:space="preserve"> 128 CSI-RS ports</w:t>
            </w:r>
            <w:r w:rsidRPr="000C04D6">
              <w:rPr>
                <w:sz w:val="20"/>
                <w:szCs w:val="20"/>
                <w:lang w:eastAsia="x-none"/>
              </w:rPr>
              <w:t xml:space="preserve">, </w:t>
            </w:r>
            <w:r w:rsidRPr="000C04D6">
              <w:rPr>
                <w:sz w:val="20"/>
                <w:szCs w:val="20"/>
              </w:rPr>
              <w:t>regarding the m</w:t>
            </w:r>
            <w:r w:rsidRPr="000C04D6">
              <w:rPr>
                <w:sz w:val="20"/>
                <w:szCs w:val="20"/>
                <w:lang w:eastAsia="x-none"/>
              </w:rPr>
              <w:t xml:space="preserve">apping from CSI-RS resource index/port index per resource and port index to CSI/PMI calculation, there is no consensus on supporting mapping method#3 (for K=4, 2x2 aggregation). </w:t>
            </w:r>
          </w:p>
          <w:p w14:paraId="677619F6" w14:textId="77777777" w:rsidR="000C04D6" w:rsidRPr="000C04D6" w:rsidRDefault="000C04D6" w:rsidP="000C04D6">
            <w:pPr>
              <w:widowControl w:val="0"/>
              <w:snapToGrid w:val="0"/>
              <w:rPr>
                <w:sz w:val="20"/>
                <w:szCs w:val="20"/>
              </w:rPr>
            </w:pPr>
          </w:p>
          <w:p w14:paraId="38CECF21" w14:textId="77777777" w:rsidR="000C04D6" w:rsidRPr="000C04D6" w:rsidRDefault="000C04D6" w:rsidP="000C04D6">
            <w:pPr>
              <w:widowControl w:val="0"/>
              <w:snapToGrid w:val="0"/>
              <w:rPr>
                <w:sz w:val="20"/>
                <w:szCs w:val="20"/>
              </w:rPr>
            </w:pPr>
            <w:r w:rsidRPr="000C04D6">
              <w:rPr>
                <w:sz w:val="20"/>
                <w:szCs w:val="20"/>
              </w:rPr>
              <w:t>Conclusion</w:t>
            </w:r>
          </w:p>
          <w:p w14:paraId="70ECF9E1" w14:textId="77777777" w:rsidR="000C04D6" w:rsidRPr="000C04D6" w:rsidRDefault="000C04D6" w:rsidP="000C04D6">
            <w:pPr>
              <w:widowControl w:val="0"/>
              <w:snapToGrid w:val="0"/>
              <w:rPr>
                <w:sz w:val="20"/>
                <w:szCs w:val="20"/>
                <w:lang w:eastAsia="x-none"/>
              </w:rPr>
            </w:pPr>
            <w:r w:rsidRPr="000C04D6">
              <w:rPr>
                <w:sz w:val="20"/>
                <w:szCs w:val="20"/>
              </w:rPr>
              <w:t xml:space="preserve">For the Rel-19 Type-I and Type-II codebook refinement for </w:t>
            </w:r>
            <w:r w:rsidRPr="000C04D6">
              <w:rPr>
                <w:rFonts w:eastAsia="SimSun"/>
                <w:sz w:val="20"/>
                <w:szCs w:val="20"/>
              </w:rPr>
              <w:t>48, 64, and</w:t>
            </w:r>
            <w:r w:rsidRPr="000C04D6">
              <w:rPr>
                <w:sz w:val="20"/>
                <w:szCs w:val="20"/>
              </w:rPr>
              <w:t xml:space="preserve"> 128 CSI-RS ports</w:t>
            </w:r>
            <w:r w:rsidRPr="000C04D6">
              <w:rPr>
                <w:sz w:val="20"/>
                <w:szCs w:val="20"/>
                <w:lang w:eastAsia="x-none"/>
              </w:rPr>
              <w:t>, for a given massive TXRU/antenna array, there is no consensus on the need for specification support for cell-specific precoder(s) for many-to-one mapping (virtualization) from multiple TXRUs to each CSI-RS port to facilitate full usage of all TXRUs for a pre-Rel-19 UE (i.e. cell-specific beamformed CSI-RS for pre-Rel-19 UEs)</w:t>
            </w:r>
          </w:p>
          <w:p w14:paraId="4E3B2539" w14:textId="77777777" w:rsidR="000C04D6" w:rsidRPr="000C04D6" w:rsidRDefault="000C04D6" w:rsidP="000C04D6">
            <w:pPr>
              <w:rPr>
                <w:color w:val="FF0000"/>
                <w:sz w:val="20"/>
                <w:szCs w:val="20"/>
                <w:u w:val="single"/>
                <w:lang w:eastAsia="x-none"/>
              </w:rPr>
            </w:pPr>
          </w:p>
          <w:p w14:paraId="4E0FD88B"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50F3285C" w14:textId="77777777" w:rsidR="000C04D6" w:rsidRPr="000C04D6" w:rsidRDefault="000C04D6" w:rsidP="000C04D6">
            <w:pPr>
              <w:widowControl w:val="0"/>
              <w:snapToGrid w:val="0"/>
              <w:rPr>
                <w:sz w:val="20"/>
                <w:szCs w:val="20"/>
              </w:rPr>
            </w:pPr>
            <w:r w:rsidRPr="000C04D6">
              <w:rPr>
                <w:sz w:val="20"/>
                <w:szCs w:val="20"/>
              </w:rPr>
              <w:t xml:space="preserve">For the Rel-19 Type-I and Type-II codebook refinement for </w:t>
            </w:r>
            <w:r w:rsidRPr="000C04D6">
              <w:rPr>
                <w:rFonts w:eastAsia="SimSun"/>
                <w:sz w:val="20"/>
                <w:szCs w:val="20"/>
              </w:rPr>
              <w:t>48, 64, and</w:t>
            </w:r>
            <w:r w:rsidRPr="000C04D6">
              <w:rPr>
                <w:sz w:val="20"/>
                <w:szCs w:val="20"/>
              </w:rPr>
              <w:t xml:space="preserve"> 128 CSI-RS ports, regarding NZP CSI-RS resource aggregation to attain 32 &lt; P (or P</w:t>
            </w:r>
            <w:r w:rsidRPr="000C04D6">
              <w:rPr>
                <w:sz w:val="20"/>
                <w:szCs w:val="20"/>
                <w:vertAlign w:val="subscript"/>
              </w:rPr>
              <w:t>CSI-RS</w:t>
            </w:r>
            <w:r w:rsidRPr="000C04D6">
              <w:rPr>
                <w:sz w:val="20"/>
                <w:szCs w:val="20"/>
              </w:rPr>
              <w:t>)</w:t>
            </w:r>
            <w:r w:rsidRPr="000C04D6">
              <w:rPr>
                <w:sz w:val="20"/>
                <w:szCs w:val="20"/>
                <w:vertAlign w:val="subscript"/>
              </w:rPr>
              <w:t xml:space="preserve"> </w:t>
            </w:r>
            <w:r w:rsidRPr="000C04D6">
              <w:rPr>
                <w:sz w:val="20"/>
                <w:szCs w:val="20"/>
              </w:rPr>
              <w:t>≤ 128, all K NZP CSI-RS resources shall be located within 1 slot or 2 consecutive slots (following legacy principle from Rel-18 Type-II CJT), and are associated with a same CSI-RS resource set:</w:t>
            </w:r>
          </w:p>
          <w:p w14:paraId="1B601F6D" w14:textId="77777777" w:rsidR="000C04D6" w:rsidRPr="000C04D6" w:rsidRDefault="000C04D6" w:rsidP="000C04D6">
            <w:pPr>
              <w:numPr>
                <w:ilvl w:val="0"/>
                <w:numId w:val="134"/>
              </w:numPr>
              <w:snapToGrid w:val="0"/>
              <w:rPr>
                <w:sz w:val="20"/>
                <w:szCs w:val="20"/>
              </w:rPr>
            </w:pPr>
            <w:r w:rsidRPr="000C04D6">
              <w:rPr>
                <w:sz w:val="20"/>
                <w:szCs w:val="20"/>
              </w:rPr>
              <w:t xml:space="preserve">FFS(RAN1#116bis): Whether ‘within 1 slot’ should be basic feature and ‘within 2 consecutive slots’ should be UE capability </w:t>
            </w:r>
          </w:p>
          <w:p w14:paraId="51A24F72" w14:textId="77777777" w:rsidR="000C04D6" w:rsidRPr="000C04D6" w:rsidRDefault="000C04D6" w:rsidP="000C04D6">
            <w:pPr>
              <w:numPr>
                <w:ilvl w:val="0"/>
                <w:numId w:val="134"/>
              </w:numPr>
              <w:snapToGrid w:val="0"/>
              <w:rPr>
                <w:sz w:val="20"/>
                <w:szCs w:val="20"/>
              </w:rPr>
            </w:pPr>
            <w:r w:rsidRPr="000C04D6">
              <w:rPr>
                <w:sz w:val="20"/>
                <w:szCs w:val="20"/>
              </w:rPr>
              <w:t>FFS (RAN1#116bis): Verify if this can be achieved without refinement on CSI-RS resource set restrictions (i.e. same CDM type, same RE density, same starting RB for 0.5 RE/RB/port density, same number of RBs, for AP-CSI-RS same slot offset). If not, the supported refinement(s)</w:t>
            </w:r>
          </w:p>
          <w:p w14:paraId="5ACEA0C1" w14:textId="77777777" w:rsidR="000C04D6" w:rsidRPr="000C04D6" w:rsidRDefault="000C04D6" w:rsidP="000C04D6">
            <w:pPr>
              <w:numPr>
                <w:ilvl w:val="0"/>
                <w:numId w:val="134"/>
              </w:numPr>
              <w:snapToGrid w:val="0"/>
              <w:rPr>
                <w:sz w:val="20"/>
                <w:szCs w:val="20"/>
              </w:rPr>
            </w:pPr>
            <w:r w:rsidRPr="000C04D6">
              <w:rPr>
                <w:sz w:val="20"/>
                <w:szCs w:val="20"/>
              </w:rPr>
              <w:t>FFS (RAN1#116bis): Whether additional restriction(s) beyond the restrictions on the CSI-RS resources associated with a same resource set are needed (e.g. same QCL, PCoffset, PCOffsetSS)</w:t>
            </w:r>
          </w:p>
          <w:p w14:paraId="43F9EBDF" w14:textId="77777777" w:rsidR="000C04D6" w:rsidRPr="000C04D6" w:rsidRDefault="000C04D6" w:rsidP="000C04D6">
            <w:pPr>
              <w:numPr>
                <w:ilvl w:val="0"/>
                <w:numId w:val="134"/>
              </w:numPr>
              <w:snapToGrid w:val="0"/>
              <w:rPr>
                <w:sz w:val="20"/>
                <w:szCs w:val="20"/>
              </w:rPr>
            </w:pPr>
            <w:r w:rsidRPr="000C04D6">
              <w:rPr>
                <w:sz w:val="20"/>
                <w:szCs w:val="20"/>
              </w:rPr>
              <w:t>FFS (RAN1#116bis): Extension for Rel-19 Type-II based on Rel-18 Type-II Doppler with aperiodic CMR</w:t>
            </w:r>
          </w:p>
          <w:p w14:paraId="65DAA918" w14:textId="77777777" w:rsidR="000C04D6" w:rsidRPr="000C04D6" w:rsidRDefault="000C04D6" w:rsidP="000C04D6">
            <w:pPr>
              <w:snapToGrid w:val="0"/>
              <w:ind w:left="720"/>
              <w:rPr>
                <w:sz w:val="20"/>
                <w:szCs w:val="20"/>
              </w:rPr>
            </w:pPr>
          </w:p>
          <w:p w14:paraId="1095EAD1" w14:textId="77777777" w:rsidR="000C04D6" w:rsidRPr="000C04D6" w:rsidRDefault="000C04D6" w:rsidP="000C04D6">
            <w:pPr>
              <w:adjustRightInd w:val="0"/>
              <w:snapToGrid w:val="0"/>
              <w:rPr>
                <w:sz w:val="20"/>
                <w:szCs w:val="20"/>
                <w:highlight w:val="green"/>
              </w:rPr>
            </w:pPr>
            <w:r w:rsidRPr="000C04D6">
              <w:rPr>
                <w:sz w:val="20"/>
                <w:szCs w:val="20"/>
                <w:highlight w:val="green"/>
              </w:rPr>
              <w:t>Agreement</w:t>
            </w:r>
          </w:p>
          <w:p w14:paraId="625E1962" w14:textId="77777777" w:rsidR="000C04D6" w:rsidRPr="000C04D6" w:rsidRDefault="000C04D6" w:rsidP="000C04D6">
            <w:pPr>
              <w:widowControl w:val="0"/>
              <w:snapToGrid w:val="0"/>
              <w:rPr>
                <w:sz w:val="20"/>
                <w:szCs w:val="20"/>
                <w:lang w:eastAsia="x-none"/>
              </w:rPr>
            </w:pPr>
            <w:r w:rsidRPr="000C04D6">
              <w:rPr>
                <w:sz w:val="20"/>
                <w:szCs w:val="20"/>
              </w:rPr>
              <w:t xml:space="preserve">For the Rel-19 Type-I and Type-II codebook refinement for </w:t>
            </w:r>
            <w:r w:rsidRPr="000C04D6">
              <w:rPr>
                <w:rFonts w:eastAsia="SimSun"/>
                <w:sz w:val="20"/>
                <w:szCs w:val="20"/>
              </w:rPr>
              <w:t>48, 64, and</w:t>
            </w:r>
            <w:r w:rsidRPr="000C04D6">
              <w:rPr>
                <w:sz w:val="20"/>
                <w:szCs w:val="20"/>
              </w:rPr>
              <w:t xml:space="preserve"> 128 CSI-RS ports, regarding NZP CSI-RS resource aggregation to attain 32 &lt; P (or P</w:t>
            </w:r>
            <w:r w:rsidRPr="000C04D6">
              <w:rPr>
                <w:sz w:val="20"/>
                <w:szCs w:val="20"/>
                <w:vertAlign w:val="subscript"/>
              </w:rPr>
              <w:t>CSI-RS</w:t>
            </w:r>
            <w:r w:rsidRPr="000C04D6">
              <w:rPr>
                <w:sz w:val="20"/>
                <w:szCs w:val="20"/>
              </w:rPr>
              <w:t>)</w:t>
            </w:r>
            <w:r w:rsidRPr="000C04D6">
              <w:rPr>
                <w:sz w:val="20"/>
                <w:szCs w:val="20"/>
                <w:vertAlign w:val="subscript"/>
              </w:rPr>
              <w:t xml:space="preserve"> </w:t>
            </w:r>
            <w:r w:rsidRPr="000C04D6">
              <w:rPr>
                <w:sz w:val="20"/>
                <w:szCs w:val="20"/>
              </w:rPr>
              <w:t>≤ 128,</w:t>
            </w:r>
            <w:r w:rsidRPr="000C04D6">
              <w:rPr>
                <w:sz w:val="20"/>
                <w:szCs w:val="20"/>
                <w:lang w:eastAsia="x-none"/>
              </w:rPr>
              <w:t xml:space="preserve"> all the K&gt;1 </w:t>
            </w:r>
            <w:r w:rsidRPr="000C04D6">
              <w:rPr>
                <w:sz w:val="20"/>
                <w:szCs w:val="20"/>
              </w:rPr>
              <w:t>NZP CSI-RS resources also</w:t>
            </w:r>
            <w:r w:rsidRPr="000C04D6">
              <w:rPr>
                <w:sz w:val="20"/>
                <w:szCs w:val="20"/>
                <w:lang w:eastAsia="x-none"/>
              </w:rPr>
              <w:t xml:space="preserve"> share the same QCL, PCoffset, and PCoffsetSS. In addition: </w:t>
            </w:r>
          </w:p>
          <w:p w14:paraId="4F00AD0D" w14:textId="77777777" w:rsidR="000C04D6" w:rsidRPr="000C04D6" w:rsidRDefault="000C04D6" w:rsidP="000C04D6">
            <w:pPr>
              <w:pStyle w:val="ListParagraph"/>
              <w:widowControl w:val="0"/>
              <w:numPr>
                <w:ilvl w:val="0"/>
                <w:numId w:val="174"/>
              </w:numPr>
              <w:snapToGrid w:val="0"/>
              <w:ind w:leftChars="0"/>
              <w:rPr>
                <w:rFonts w:ascii="Times New Roman" w:hAnsi="Times New Roman"/>
                <w:szCs w:val="20"/>
              </w:rPr>
            </w:pPr>
            <w:r w:rsidRPr="000C04D6">
              <w:rPr>
                <w:rFonts w:ascii="Times New Roman" w:hAnsi="Times New Roman"/>
                <w:szCs w:val="20"/>
              </w:rPr>
              <w:t>‘within 1 slot’ should be basic feature and ‘within 2 consecutive slots’ should be UE capability</w:t>
            </w:r>
          </w:p>
          <w:p w14:paraId="67FBAD81" w14:textId="77777777" w:rsidR="000C04D6" w:rsidRPr="000C04D6" w:rsidRDefault="000C04D6" w:rsidP="000C04D6">
            <w:pPr>
              <w:snapToGrid w:val="0"/>
              <w:ind w:left="720"/>
              <w:rPr>
                <w:sz w:val="20"/>
                <w:szCs w:val="20"/>
              </w:rPr>
            </w:pPr>
          </w:p>
          <w:p w14:paraId="3D3C0947" w14:textId="77777777" w:rsidR="000C04D6" w:rsidRPr="000C04D6" w:rsidRDefault="000C04D6" w:rsidP="000C04D6">
            <w:pPr>
              <w:adjustRightInd w:val="0"/>
              <w:snapToGrid w:val="0"/>
              <w:rPr>
                <w:sz w:val="20"/>
                <w:szCs w:val="20"/>
                <w:highlight w:val="green"/>
              </w:rPr>
            </w:pPr>
            <w:r w:rsidRPr="000C04D6">
              <w:rPr>
                <w:sz w:val="20"/>
                <w:szCs w:val="20"/>
                <w:highlight w:val="green"/>
              </w:rPr>
              <w:t>Agreement</w:t>
            </w:r>
          </w:p>
          <w:p w14:paraId="433CB359" w14:textId="77777777" w:rsidR="000C04D6" w:rsidRPr="000C04D6" w:rsidRDefault="000C04D6" w:rsidP="000C04D6">
            <w:pPr>
              <w:widowControl w:val="0"/>
              <w:snapToGrid w:val="0"/>
              <w:rPr>
                <w:sz w:val="20"/>
                <w:szCs w:val="20"/>
                <w:lang w:eastAsia="x-none"/>
              </w:rPr>
            </w:pPr>
            <w:r w:rsidRPr="000C04D6">
              <w:rPr>
                <w:sz w:val="20"/>
                <w:szCs w:val="20"/>
              </w:rPr>
              <w:t xml:space="preserve">For the Rel-19 Type-I and Type-II codebook refinement for </w:t>
            </w:r>
            <w:r w:rsidRPr="000C04D6">
              <w:rPr>
                <w:rFonts w:eastAsia="SimSun"/>
                <w:sz w:val="20"/>
                <w:szCs w:val="20"/>
              </w:rPr>
              <w:t>48, 64, and</w:t>
            </w:r>
            <w:r w:rsidRPr="000C04D6">
              <w:rPr>
                <w:sz w:val="20"/>
                <w:szCs w:val="20"/>
              </w:rPr>
              <w:t xml:space="preserve"> 128 CSI-RS ports, regarding NZP CSI-RS resource aggregation to attain 32 &lt; P (or P</w:t>
            </w:r>
            <w:r w:rsidRPr="000C04D6">
              <w:rPr>
                <w:sz w:val="20"/>
                <w:szCs w:val="20"/>
                <w:vertAlign w:val="subscript"/>
              </w:rPr>
              <w:t>CSI-RS</w:t>
            </w:r>
            <w:r w:rsidRPr="000C04D6">
              <w:rPr>
                <w:sz w:val="20"/>
                <w:szCs w:val="20"/>
              </w:rPr>
              <w:t>)</w:t>
            </w:r>
            <w:r w:rsidRPr="000C04D6">
              <w:rPr>
                <w:sz w:val="20"/>
                <w:szCs w:val="20"/>
                <w:vertAlign w:val="subscript"/>
              </w:rPr>
              <w:t xml:space="preserve"> </w:t>
            </w:r>
            <w:r w:rsidRPr="000C04D6">
              <w:rPr>
                <w:sz w:val="20"/>
                <w:szCs w:val="20"/>
              </w:rPr>
              <w:t xml:space="preserve">≤ 128, support the following refinement on the K&gt;1 </w:t>
            </w:r>
            <w:r w:rsidRPr="000C04D6">
              <w:rPr>
                <w:sz w:val="20"/>
                <w:szCs w:val="20"/>
                <w:lang w:eastAsia="x-none"/>
              </w:rPr>
              <w:t>CSI-RS resources associated with a same CSI-RS resource set:</w:t>
            </w:r>
          </w:p>
          <w:p w14:paraId="0AB92CE9" w14:textId="77777777" w:rsidR="000C04D6" w:rsidRPr="000C04D6" w:rsidRDefault="000C04D6" w:rsidP="000C04D6">
            <w:pPr>
              <w:numPr>
                <w:ilvl w:val="0"/>
                <w:numId w:val="134"/>
              </w:numPr>
              <w:snapToGrid w:val="0"/>
              <w:rPr>
                <w:sz w:val="20"/>
                <w:szCs w:val="20"/>
                <w:lang w:eastAsia="x-none"/>
              </w:rPr>
            </w:pPr>
            <w:r w:rsidRPr="000C04D6">
              <w:rPr>
                <w:sz w:val="20"/>
                <w:szCs w:val="20"/>
                <w:lang w:eastAsia="x-none"/>
              </w:rPr>
              <w:t xml:space="preserve">Allow per-resource configuration of evenPRBs or oddPRBs for 0.5 RE/RB/port density </w:t>
            </w:r>
          </w:p>
          <w:p w14:paraId="7CFC965F" w14:textId="77777777" w:rsidR="000C04D6" w:rsidRPr="000C04D6" w:rsidRDefault="000C04D6" w:rsidP="000C04D6">
            <w:pPr>
              <w:numPr>
                <w:ilvl w:val="0"/>
                <w:numId w:val="134"/>
              </w:numPr>
              <w:snapToGrid w:val="0"/>
              <w:rPr>
                <w:sz w:val="20"/>
                <w:szCs w:val="20"/>
                <w:lang w:eastAsia="x-none"/>
              </w:rPr>
            </w:pPr>
            <w:r w:rsidRPr="000C04D6">
              <w:rPr>
                <w:sz w:val="20"/>
                <w:szCs w:val="20"/>
                <w:lang w:eastAsia="x-none"/>
              </w:rPr>
              <w:t>For AP-CSI-RS, allow resource-specific slot offset when the K NZP CSI-RS resources are located in two consecutive slots</w:t>
            </w:r>
          </w:p>
          <w:p w14:paraId="0121AF67" w14:textId="77777777" w:rsidR="000C04D6" w:rsidRPr="000C04D6" w:rsidRDefault="000C04D6" w:rsidP="000C04D6">
            <w:pPr>
              <w:numPr>
                <w:ilvl w:val="1"/>
                <w:numId w:val="134"/>
              </w:numPr>
              <w:snapToGrid w:val="0"/>
              <w:rPr>
                <w:sz w:val="20"/>
                <w:szCs w:val="20"/>
                <w:lang w:eastAsia="x-none"/>
              </w:rPr>
            </w:pPr>
            <w:r w:rsidRPr="000C04D6">
              <w:rPr>
                <w:sz w:val="20"/>
                <w:szCs w:val="20"/>
                <w:lang w:eastAsia="x-none"/>
              </w:rPr>
              <w:t>FFS: details on how to configure/determine the slot offsets</w:t>
            </w:r>
          </w:p>
          <w:p w14:paraId="0452C3AF" w14:textId="77777777" w:rsidR="000C04D6" w:rsidRPr="000C04D6" w:rsidRDefault="000C04D6" w:rsidP="000C04D6">
            <w:pPr>
              <w:snapToGrid w:val="0"/>
              <w:ind w:left="720"/>
              <w:rPr>
                <w:sz w:val="20"/>
                <w:szCs w:val="20"/>
              </w:rPr>
            </w:pPr>
          </w:p>
          <w:p w14:paraId="7629CC11"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3C86960E" w14:textId="77777777" w:rsidR="000C04D6" w:rsidRPr="000C04D6" w:rsidRDefault="000C04D6" w:rsidP="000C04D6">
            <w:pPr>
              <w:widowControl w:val="0"/>
              <w:snapToGrid w:val="0"/>
              <w:rPr>
                <w:sz w:val="20"/>
                <w:szCs w:val="20"/>
              </w:rPr>
            </w:pPr>
            <w:r w:rsidRPr="000C04D6">
              <w:rPr>
                <w:sz w:val="20"/>
                <w:szCs w:val="20"/>
              </w:rPr>
              <w:t xml:space="preserve">For the Rel-19 Type-I and Type-II codebook refinement for </w:t>
            </w:r>
            <w:r w:rsidRPr="000C04D6">
              <w:rPr>
                <w:rFonts w:eastAsia="SimSun"/>
                <w:sz w:val="20"/>
                <w:szCs w:val="20"/>
              </w:rPr>
              <w:t>48, 64, and</w:t>
            </w:r>
            <w:r w:rsidRPr="000C04D6">
              <w:rPr>
                <w:sz w:val="20"/>
                <w:szCs w:val="20"/>
              </w:rPr>
              <w:t xml:space="preserve"> 128 CSI-RS ports, the legacy resource configuration for interference measurement is reused, i.e. </w:t>
            </w:r>
            <w:r w:rsidRPr="000C04D6">
              <w:rPr>
                <w:rFonts w:eastAsia="SimSun"/>
                <w:sz w:val="20"/>
                <w:szCs w:val="20"/>
              </w:rPr>
              <w:t>only one NZP CSI-RS resource for interference measurement or only one CSI-IM resource can be configured</w:t>
            </w:r>
            <w:r w:rsidRPr="000C04D6">
              <w:rPr>
                <w:sz w:val="20"/>
                <w:szCs w:val="20"/>
              </w:rPr>
              <w:t xml:space="preserve"> where the one IM resource is associated with all the </w:t>
            </w:r>
            <w:r w:rsidRPr="000C04D6">
              <w:rPr>
                <w:sz w:val="20"/>
                <w:szCs w:val="20"/>
              </w:rPr>
              <w:lastRenderedPageBreak/>
              <w:t>K CSI-RS resources in the CSI-RS resource set for channel measurement</w:t>
            </w:r>
          </w:p>
          <w:p w14:paraId="123764A4" w14:textId="77777777" w:rsidR="000C04D6" w:rsidRPr="000C04D6" w:rsidRDefault="000C04D6" w:rsidP="000C04D6">
            <w:pPr>
              <w:rPr>
                <w:color w:val="FF0000"/>
                <w:sz w:val="20"/>
                <w:szCs w:val="20"/>
                <w:u w:val="single"/>
                <w:lang w:eastAsia="x-none"/>
              </w:rPr>
            </w:pPr>
          </w:p>
          <w:p w14:paraId="721C9AFA"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4E7259E3" w14:textId="77777777" w:rsidR="000C04D6" w:rsidRPr="000C04D6" w:rsidRDefault="000C04D6" w:rsidP="000C04D6">
            <w:pPr>
              <w:snapToGrid w:val="0"/>
              <w:rPr>
                <w:rFonts w:eastAsia="SimSun"/>
                <w:sz w:val="20"/>
                <w:szCs w:val="20"/>
              </w:rPr>
            </w:pPr>
            <w:r w:rsidRPr="000C04D6">
              <w:rPr>
                <w:rFonts w:eastAsia="SimSun"/>
                <w:sz w:val="20"/>
                <w:szCs w:val="20"/>
              </w:rPr>
              <w:t xml:space="preserve">For the Rel-19 Type-I single-panel (SP) codebook refinement for </w:t>
            </w:r>
            <w:r w:rsidRPr="000C04D6">
              <w:rPr>
                <w:rFonts w:eastAsia="SimSun"/>
                <w:color w:val="FF0000"/>
                <w:sz w:val="20"/>
                <w:szCs w:val="20"/>
              </w:rPr>
              <w:t xml:space="preserve">48, 64, and 128 </w:t>
            </w:r>
            <w:r w:rsidRPr="000C04D6">
              <w:rPr>
                <w:rFonts w:eastAsia="SimSun"/>
                <w:sz w:val="20"/>
                <w:szCs w:val="20"/>
              </w:rPr>
              <w:t>CSI-RS ports, for RI=1-4, support the following:</w:t>
            </w:r>
          </w:p>
          <w:p w14:paraId="13EF370E" w14:textId="77777777" w:rsidR="000C04D6" w:rsidRPr="000C04D6" w:rsidRDefault="000C04D6" w:rsidP="000C04D6">
            <w:pPr>
              <w:numPr>
                <w:ilvl w:val="0"/>
                <w:numId w:val="131"/>
              </w:numPr>
              <w:snapToGrid w:val="0"/>
              <w:rPr>
                <w:rFonts w:eastAsia="SimSun"/>
                <w:sz w:val="20"/>
                <w:szCs w:val="20"/>
              </w:rPr>
            </w:pPr>
            <w:r w:rsidRPr="000C04D6">
              <w:rPr>
                <w:rFonts w:eastAsia="SimSun"/>
                <w:sz w:val="20"/>
                <w:szCs w:val="20"/>
              </w:rPr>
              <w:t>Scheme-A (based on Scheme1 in RAN1#116 agreement): Adding new (N</w:t>
            </w:r>
            <w:r w:rsidRPr="000C04D6">
              <w:rPr>
                <w:rFonts w:eastAsia="SimSun"/>
                <w:sz w:val="20"/>
                <w:szCs w:val="20"/>
                <w:vertAlign w:val="subscript"/>
              </w:rPr>
              <w:t>1</w:t>
            </w:r>
            <w:r w:rsidRPr="000C04D6">
              <w:rPr>
                <w:rFonts w:eastAsia="SimSun"/>
                <w:sz w:val="20"/>
                <w:szCs w:val="20"/>
              </w:rPr>
              <w:t>, N</w:t>
            </w:r>
            <w:r w:rsidRPr="000C04D6">
              <w:rPr>
                <w:rFonts w:eastAsia="SimSun"/>
                <w:sz w:val="20"/>
                <w:szCs w:val="20"/>
                <w:vertAlign w:val="subscript"/>
              </w:rPr>
              <w:t>2</w:t>
            </w:r>
            <w:r w:rsidRPr="000C04D6">
              <w:rPr>
                <w:rFonts w:eastAsia="SimSun"/>
                <w:sz w:val="20"/>
                <w:szCs w:val="20"/>
              </w:rPr>
              <w:t>) values for the Rel-15 Type-I single-panel codebook mode-1 (L=1) where 2N</w:t>
            </w:r>
            <w:r w:rsidRPr="000C04D6">
              <w:rPr>
                <w:rFonts w:eastAsia="SimSun"/>
                <w:sz w:val="20"/>
                <w:szCs w:val="20"/>
                <w:vertAlign w:val="subscript"/>
              </w:rPr>
              <w:t>1</w:t>
            </w:r>
            <w:r w:rsidRPr="000C04D6">
              <w:rPr>
                <w:rFonts w:eastAsia="SimSun"/>
                <w:sz w:val="20"/>
                <w:szCs w:val="20"/>
              </w:rPr>
              <w:t>N</w:t>
            </w:r>
            <w:r w:rsidRPr="000C04D6">
              <w:rPr>
                <w:rFonts w:eastAsia="SimSun"/>
                <w:sz w:val="20"/>
                <w:szCs w:val="20"/>
                <w:vertAlign w:val="subscript"/>
              </w:rPr>
              <w:t>2</w:t>
            </w:r>
            <w:r w:rsidRPr="000C04D6">
              <w:rPr>
                <w:rFonts w:eastAsia="SimSun"/>
                <w:sz w:val="20"/>
                <w:szCs w:val="20"/>
              </w:rPr>
              <w:t xml:space="preserve"> (&gt;32) is the total number of CSI-RS ports across aggregated NZP CSI-RS resources, and for rank-3/4, follow legacy mechanisms for &lt;16 ports</w:t>
            </w:r>
          </w:p>
          <w:p w14:paraId="5B1FC28A" w14:textId="77777777" w:rsidR="000C04D6" w:rsidRPr="000C04D6" w:rsidRDefault="000C04D6" w:rsidP="000C04D6">
            <w:pPr>
              <w:numPr>
                <w:ilvl w:val="0"/>
                <w:numId w:val="131"/>
              </w:numPr>
              <w:snapToGrid w:val="0"/>
              <w:rPr>
                <w:rFonts w:eastAsia="SimSun"/>
                <w:sz w:val="20"/>
                <w:szCs w:val="20"/>
              </w:rPr>
            </w:pPr>
            <w:r w:rsidRPr="000C04D6">
              <w:rPr>
                <w:rFonts w:eastAsia="SimSun"/>
                <w:sz w:val="20"/>
                <w:szCs w:val="20"/>
              </w:rPr>
              <w:t>Scheme-B (based on Scheme2 in RAN1#116 agreement): Adding new (N</w:t>
            </w:r>
            <w:r w:rsidRPr="000C04D6">
              <w:rPr>
                <w:rFonts w:eastAsia="SimSun"/>
                <w:sz w:val="20"/>
                <w:szCs w:val="20"/>
                <w:vertAlign w:val="subscript"/>
              </w:rPr>
              <w:t>1</w:t>
            </w:r>
            <w:r w:rsidRPr="000C04D6">
              <w:rPr>
                <w:rFonts w:eastAsia="SimSun"/>
                <w:sz w:val="20"/>
                <w:szCs w:val="20"/>
              </w:rPr>
              <w:t>, N</w:t>
            </w:r>
            <w:r w:rsidRPr="000C04D6">
              <w:rPr>
                <w:rFonts w:eastAsia="SimSun"/>
                <w:sz w:val="20"/>
                <w:szCs w:val="20"/>
                <w:vertAlign w:val="subscript"/>
              </w:rPr>
              <w:t>2</w:t>
            </w:r>
            <w:r w:rsidRPr="000C04D6">
              <w:rPr>
                <w:rFonts w:eastAsia="SimSun"/>
                <w:sz w:val="20"/>
                <w:szCs w:val="20"/>
              </w:rPr>
              <w:t>) values where 2N</w:t>
            </w:r>
            <w:r w:rsidRPr="000C04D6">
              <w:rPr>
                <w:rFonts w:eastAsia="SimSun"/>
                <w:sz w:val="20"/>
                <w:szCs w:val="20"/>
                <w:vertAlign w:val="subscript"/>
              </w:rPr>
              <w:t>1</w:t>
            </w:r>
            <w:r w:rsidRPr="000C04D6">
              <w:rPr>
                <w:rFonts w:eastAsia="SimSun"/>
                <w:sz w:val="20"/>
                <w:szCs w:val="20"/>
              </w:rPr>
              <w:t>N</w:t>
            </w:r>
            <w:r w:rsidRPr="000C04D6">
              <w:rPr>
                <w:rFonts w:eastAsia="SimSun"/>
                <w:sz w:val="20"/>
                <w:szCs w:val="20"/>
                <w:vertAlign w:val="subscript"/>
              </w:rPr>
              <w:t>2</w:t>
            </w:r>
            <w:r w:rsidRPr="000C04D6">
              <w:rPr>
                <w:rFonts w:eastAsia="SimSun"/>
                <w:sz w:val="20"/>
                <w:szCs w:val="20"/>
              </w:rPr>
              <w:t xml:space="preserve"> (&gt;32) is the total number of CSI-RS ports across aggregated NZP CSI-RS resources, and</w:t>
            </w:r>
          </w:p>
          <w:p w14:paraId="6C7719A6" w14:textId="77777777" w:rsidR="000C04D6" w:rsidRPr="000C04D6" w:rsidRDefault="000C04D6" w:rsidP="000C04D6">
            <w:pPr>
              <w:numPr>
                <w:ilvl w:val="1"/>
                <w:numId w:val="98"/>
              </w:numPr>
              <w:snapToGrid w:val="0"/>
              <w:rPr>
                <w:rFonts w:eastAsia="SimSun"/>
                <w:sz w:val="20"/>
                <w:szCs w:val="20"/>
              </w:rPr>
            </w:pPr>
            <w:r w:rsidRPr="000C04D6">
              <w:rPr>
                <w:rFonts w:eastAsia="SimSun"/>
                <w:sz w:val="20"/>
                <w:szCs w:val="20"/>
              </w:rPr>
              <w:t>W</w:t>
            </w:r>
            <w:r w:rsidRPr="000C04D6">
              <w:rPr>
                <w:rFonts w:eastAsia="SimSun"/>
                <w:sz w:val="20"/>
                <w:szCs w:val="20"/>
                <w:vertAlign w:val="subscript"/>
              </w:rPr>
              <w:t>1</w:t>
            </w:r>
            <w:r w:rsidRPr="000C04D6">
              <w:rPr>
                <w:rFonts w:eastAsia="SimSun"/>
                <w:sz w:val="20"/>
                <w:szCs w:val="20"/>
              </w:rPr>
              <w:t xml:space="preserve"> structure: </w:t>
            </w:r>
          </w:p>
          <w:p w14:paraId="301FD643" w14:textId="77777777" w:rsidR="000C04D6" w:rsidRPr="000C04D6" w:rsidRDefault="000C04D6" w:rsidP="000C04D6">
            <w:pPr>
              <w:numPr>
                <w:ilvl w:val="2"/>
                <w:numId w:val="98"/>
              </w:numPr>
              <w:snapToGrid w:val="0"/>
              <w:rPr>
                <w:rFonts w:eastAsia="SimSun"/>
                <w:sz w:val="20"/>
                <w:szCs w:val="20"/>
              </w:rPr>
            </w:pPr>
            <w:r w:rsidRPr="000C04D6">
              <w:rPr>
                <w:rFonts w:eastAsia="SimSun"/>
                <w:sz w:val="20"/>
                <w:szCs w:val="20"/>
              </w:rPr>
              <w:t>For each layer, reuse legacy Rel-16 eType-II SD basis with L=1 to determine the DFT-based SD basis candidates</w:t>
            </w:r>
          </w:p>
          <w:p w14:paraId="506BA3FA" w14:textId="77777777" w:rsidR="000C04D6" w:rsidRPr="000C04D6" w:rsidRDefault="000C04D6" w:rsidP="000C04D6">
            <w:pPr>
              <w:numPr>
                <w:ilvl w:val="2"/>
                <w:numId w:val="98"/>
              </w:numPr>
              <w:snapToGrid w:val="0"/>
              <w:rPr>
                <w:rFonts w:eastAsia="SimSun"/>
                <w:sz w:val="20"/>
                <w:szCs w:val="20"/>
              </w:rPr>
            </w:pPr>
            <w:r w:rsidRPr="000C04D6">
              <w:rPr>
                <w:rFonts w:eastAsia="SimSun"/>
                <w:sz w:val="20"/>
                <w:szCs w:val="20"/>
              </w:rPr>
              <w:t>For 1&lt;RI≤4, L=1 SD basis vector is independently selected for different layers</w:t>
            </w:r>
          </w:p>
          <w:p w14:paraId="4C7E8D47" w14:textId="77777777" w:rsidR="000C04D6" w:rsidRPr="000C04D6" w:rsidRDefault="000C04D6" w:rsidP="000C04D6">
            <w:pPr>
              <w:numPr>
                <w:ilvl w:val="3"/>
                <w:numId w:val="98"/>
              </w:numPr>
              <w:snapToGrid w:val="0"/>
              <w:rPr>
                <w:rFonts w:eastAsia="SimSun"/>
                <w:sz w:val="20"/>
                <w:szCs w:val="20"/>
              </w:rPr>
            </w:pPr>
            <w:r w:rsidRPr="000C04D6">
              <w:rPr>
                <w:rFonts w:eastAsia="SimSun"/>
                <w:sz w:val="20"/>
                <w:szCs w:val="20"/>
              </w:rPr>
              <w:t>The SD basis selection indication includes layer-common (q</w:t>
            </w:r>
            <w:r w:rsidRPr="000C04D6">
              <w:rPr>
                <w:rFonts w:eastAsia="SimSun"/>
                <w:sz w:val="20"/>
                <w:szCs w:val="20"/>
                <w:vertAlign w:val="subscript"/>
              </w:rPr>
              <w:t>1</w:t>
            </w:r>
            <w:r w:rsidRPr="000C04D6">
              <w:rPr>
                <w:rFonts w:eastAsia="SimSun"/>
                <w:sz w:val="20"/>
                <w:szCs w:val="20"/>
              </w:rPr>
              <w:t>,q</w:t>
            </w:r>
            <w:r w:rsidRPr="000C04D6">
              <w:rPr>
                <w:rFonts w:eastAsia="SimSun"/>
                <w:sz w:val="20"/>
                <w:szCs w:val="20"/>
                <w:vertAlign w:val="subscript"/>
              </w:rPr>
              <w:t>2</w:t>
            </w:r>
            <w:r w:rsidRPr="000C04D6">
              <w:rPr>
                <w:rFonts w:eastAsia="SimSun"/>
                <w:sz w:val="20"/>
                <w:szCs w:val="20"/>
              </w:rPr>
              <w:t xml:space="preserve">) and </w:t>
            </w:r>
            <w:r w:rsidRPr="000C04D6">
              <w:rPr>
                <w:rFonts w:eastAsia="SimSun"/>
                <w:sz w:val="20"/>
                <w:szCs w:val="20"/>
              </w:rPr>
              <w:fldChar w:fldCharType="begin"/>
            </w:r>
            <w:r w:rsidRPr="000C04D6">
              <w:rPr>
                <w:rFonts w:eastAsia="SimSun"/>
                <w:sz w:val="20"/>
                <w:szCs w:val="20"/>
              </w:rPr>
              <w:instrText xml:space="preserve"> QUOTE </w:instrText>
            </w:r>
            <w:r w:rsidR="00700245">
              <w:rPr>
                <w:noProof/>
                <w:position w:val="-5"/>
                <w:sz w:val="20"/>
                <w:szCs w:val="20"/>
              </w:rPr>
              <w:pict w14:anchorId="27FBCC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alt="" style="width:54.4pt;height:1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641&quot;/&gt;&lt;wsp:rsid wsp:val=&quot;000A5C25&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1225&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2B0C&quot;/&gt;&lt;wsp:rsid wsp:val=&quot;001D41B7&quot;/&gt;&lt;wsp:rsid wsp:val=&quot;001D52A5&quot;/&gt;&lt;wsp:rsid wsp:val=&quot;001D6F38&quot;/&gt;&lt;wsp:rsid wsp:val=&quot;001D7AE8&quot;/&gt;&lt;wsp:rsid wsp:val=&quot;001E0A71&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5EAA&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6835&quot;/&gt;&lt;wsp:rsid wsp:val=&quot;00237671&quot;/&gt;&lt;wsp:rsid wsp:val=&quot;002403C8&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36D&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720B&quot;/&gt;&lt;wsp:rsid wsp:val=&quot;00497975&quot;/&gt;&lt;wsp:rsid wsp:val=&quot;004A1B0B&quot;/&gt;&lt;wsp:rsid wsp:val=&quot;004A2F9D&quot;/&gt;&lt;wsp:rsid wsp:val=&quot;004A5042&quot;/&gt;&lt;wsp:rsid wsp:val=&quot;004A5270&quot;/&gt;&lt;wsp:rsid wsp:val=&quot;004B1BEE&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084A&quot;/&gt;&lt;wsp:rsid wsp:val=&quot;00613ABD&quot;/&gt;&lt;wsp:rsid wsp:val=&quot;006147B1&quot;/&gt;&lt;wsp:rsid wsp:val=&quot;0061561D&quot;/&gt;&lt;wsp:rsid wsp:val=&quot;00623D44&quot;/&gt;&lt;wsp:rsid wsp:val=&quot;0062423E&quot;/&gt;&lt;wsp:rsid wsp:val=&quot;0062486E&quot;/&gt;&lt;wsp:rsid wsp:val=&quot;00624905&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02CF&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52F2&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05EC3&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EFD&quot;/&gt;&lt;wsp:rsid wsp:val=&quot;00A80D3B&quot;/&gt;&lt;wsp:rsid wsp:val=&quot;00A83B70&quot;/&gt;&lt;wsp:rsid wsp:val=&quot;00A95126&quot;/&gt;&lt;wsp:rsid wsp:val=&quot;00A95775&quot;/&gt;&lt;wsp:rsid wsp:val=&quot;00AA1F42&quot;/&gt;&lt;wsp:rsid wsp:val=&quot;00AA341E&quot;/&gt;&lt;wsp:rsid wsp:val=&quot;00AA5A65&quot;/&gt;&lt;wsp:rsid wsp:val=&quot;00AA5C7C&quot;/&gt;&lt;wsp:rsid wsp:val=&quot;00AA6A75&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321F&quot;/&gt;&lt;wsp:rsid wsp:val=&quot;00B55528&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80F17&quot;/&gt;&lt;wsp:rsid wsp:val=&quot;00B8279D&quot;/&gt;&lt;wsp:rsid wsp:val=&quot;00B82E06&quot;/&gt;&lt;wsp:rsid wsp:val=&quot;00B906C7&quot;/&gt;&lt;wsp:rsid wsp:val=&quot;00B91965&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0727&quot;/&gt;&lt;wsp:rsid wsp:val=&quot;00D0138D&quot;/&gt;&lt;wsp:rsid wsp:val=&quot;00D02D0D&quot;/&gt;&lt;wsp:rsid wsp:val=&quot;00D04FA8&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205EAA&quot; wsp:rsidRDefault=&quot;00205EAA&quot; wsp:rsidP=&quot;00205EAA&quot;&gt;&lt;m:oMathPara&gt;&lt;m:oMath&gt;&lt;m:d&gt;&lt;m:dPr&gt;&lt;m:begChr m:val=&quot;‚åà&quot;/&gt;&lt;m:endChr m:val=&quot;‚åâ&quot;/&gt;&lt;m:ctrlPr&gt;&lt;w:rPr&gt;&lt;w:rFonts w:ascii=&quot;Cambria Math&quot; w:fareast=&quot;SimSun&quot; w:h-ansi=&quot;Cambria Math&quot;/&gt;&lt;wx:font wx:val=&quot;Cambria Math&quot;/&gt;&lt;w:i/&gt;&lt;w:sz-cs w:val=&quot;20&quot;/&gt;&lt;/w:rPr&gt;&lt;/m:ctrlPr&gt;&lt;/m:dPr&gt;&lt;m:e&gt;&lt;m:func&gt;&lt;m:funcPr&gt;&lt;m:ctrlPr&gt;&lt;w:rPr&gt;&lt;w:rFonts w:ascii=&quot;Cambria Math&quot; w:fareast=&quot;SimSun&quot; w:h-ansi=&quot;Cambria Math&quot;/&gt;&lt;wx:font wx:val=&quot;Cambria Math&quot;/&gt;&lt;w:i/&gt;&lt;w:sz-cs w:val=&quot;20&quot;/&gt;&lt;/w:rPr&gt;&lt;/m:ctrlPr&gt;&lt;/m:funcPr&gt;&lt;m:fName&gt;&lt;m:sSub&gt;&lt;m:sSubPr&gt;&lt;m:ctrlPr&gt;&lt;w:rPr&gt;&lt;w:rFonts w:ascii=&quot;Cambria Math&quot; w:fareast=&quot;SimSun&quot; w:h-ansi=&quot;Cambria Math&quot;/&gt;&lt;wx:font wx:val=&quot;Cambria Math&quot;/&gt;&lt;w:i/&gt;&lt;w:sz-cs w:val=&quot;20&quot;/&gt;&lt;/w:rPr&gt;&lt;/m:ctrlPr&gt;&lt;/m:sSubPr&gt;&lt;m:e&gt;&lt;m:r&gt;&lt;m:rPr&gt;&lt;m:sty m:val=&quot;p&quot;/&gt;&lt;/m:rPr&gt;&lt;w:rPr&gt;&lt;w:rFonts w:ascii=&quot;Cambria Math&quot; w:fareast=&quot;SimSun&quot; w:h-ansi=&quot;Cambria Math&quot;/&gt;&lt;wx:font wx:val=&quot;Cambria Math&quot;/&gt;&lt;w:sz-cs w:val=&quot;20&quot;/&gt;&lt;/w:rPr&gt;&lt;m:t&gt;log&lt;/m:t&gt;&lt;/m:r&gt;&lt;/m:e&gt;&lt;m:sub&gt;&lt;m:r&gt;&lt;w:rPr&gt;&lt;w:rFonts w:ascii=&quot;Cambria Math&quot; w:fareast=&quot;SimSun&quot; w:h-ansi=&quot;Cambria Math&quot;/&gt;&lt;wx:font wx:val=&quot;Cambria Math&quot;/&gt;&lt;w:i/&gt;&lt;w:sz-cs w:val=&quot;20&quot;/&gt;&lt;/w:rPr&gt;&lt;m:t&gt;2&lt;/m:t&gt;&lt;/m:r&gt;&lt;/m:sub&gt;&lt;/m:sSub&gt;&lt;/m:fName&gt;&lt;m:e&gt;&lt;m:d&gt;&lt;m:dPr&gt;&lt;m:ctrlPr&gt;&lt;w:rPr&gt;&lt;w:rFonts w:ascii=&quot;Cambria Math&quot; w:fareast=&quot;SimSun&quot; w:h-ansi=&quot;Cambria Math&quot;/&gt;&lt;wx:font wx:val=&quot;Cambria Math&quot;/&gt;&lt;w:i/&gt;&lt;w:sz-cs w:val=&quot;20&quot;/&gt;&lt;/w:rPr&gt;&lt;/m:ctrlPr&gt;&lt;/m:dPr&gt;&lt;m:e&gt;&lt;m:sSub&gt;&lt;m:sSubPr&gt;&lt;m:ctrlPr&gt;&lt;w:rPr&gt;&lt;w:rFonts w:ascii=&quot;Cambria Math&quot; w:fareast=&quot;SimSun&quot; w:h-ansi=&quot;Cambria Math&quot;/&gt;&lt;wx:font wx:val=&quot;Cambria Math&quot;/&gt;&lt;w:i/&gt;&lt;w:sz-cs w:val=&quot;20&quot;/&gt;&lt;/w:rPr&gt;&lt;/m:ctrlPr&gt;&lt;/m:sSubPr&gt;&lt;m:e&gt;&lt;m:r&gt;&lt;w:rPr&gt;&lt;w:rFonts w:ascii=&quot;Cambria Math&quot; w:fareast=&quot;SimSun&quot; w:h-ansi=&quot;Cambria Math&quot;/&gt;&lt;wx:font wx:val=&quot;Cambria Math&quot;/&gt;&lt;w:i/&gt;&lt;w:sz-cs w:val=&quot;20&quot;/&gt;&lt;/w:rPr&gt;&lt;m:t&gt;N&lt;/m:t&gt;&lt;/m:r&gt;&lt;/m:e&gt;&lt;m:sub&gt;&lt;m:r&gt;&lt;w:rPr&gt;&lt;w:rFonts w:ascii=&quot;Cambria Math&quot; w:fareast=&quot;SimSun&quot; w:h-ansi=&quot;Cambria Math&quot;/&gt;&lt;wx:font wx:val=&quot;Cambria Math&quot;/&gt;&lt;w:i/&gt;&lt;w:sz-cs w:val=&quot;20&quot;/&gt;&lt;/w:rPr&gt;&lt;m:t&gt;1&lt;/m:t&gt;&lt;/m:r&gt;&lt;/m:sub&gt;&lt;/m:sSub&gt;&lt;m:sSub&gt;&lt;m:sSubPr&gt;&lt;m:ctrlPr&gt;&lt;w:rPr&gt;&lt;w:rFonts w:ascii=&quot;Cambria Math&quot; w:fareast=&quot;SimSun&quot; w:h-ansi=&quot;Cambria Math&quot;/&gt;&lt;wx:font wx:val=&quot;Cambria Math&quot;/&gt;&lt;w:i/&gt;&lt;w:sz-cs w:val=&quot;20&quot;/&gt;&lt;/w:rPr&gt;&lt;/m:ctrlPr&gt;&lt;/m:sSubPr&gt;&lt;m:e&gt;&lt;m:r&gt;&lt;w:rPr&gt;&lt;w:rFonts w:ascii=&quot;Cambria Math&quot; w:fareast=&quot;SimSun&quot; w:h-ansi=&quot;Cambria Math&quot;/&gt;&lt;wx:font wx:val=&quot;Cambria Math&quot;/&gt;&lt;w:i/&gt;&lt;w:sz-cs w:val=&quot;20&quot;/&gt;&lt;/w:rPr&gt;&lt;m:t&gt;N&lt;/m:t&gt;&lt;/m:r&gt;&lt;/m:e&gt;&lt;m:sub&gt;&lt;m:r&gt;&lt;w:rPr&gt;&lt;w:rFonts w:ascii=&quot;Cambria Math&quot; w:fareast=&quot;SimSun&quot; w:h-ansi=&quot;Cambria Math&quot;/&gt;&lt;wx:font wx:val=&quot;Cambria Math&quot;/&gt;&lt;w:i/&gt;&lt;w:sz-cs w:val=&quot;20&quot;/&gt;&lt;/w:rPr&gt;&lt;m:t&gt;2&lt;/m:t&gt;&lt;/m:r&gt;&lt;/m:sub&gt;&lt;/m:sSub&gt;&lt;/m:e&gt;&lt;/m:d&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0C04D6">
              <w:rPr>
                <w:rFonts w:eastAsia="SimSun"/>
                <w:sz w:val="20"/>
                <w:szCs w:val="20"/>
              </w:rPr>
              <w:instrText xml:space="preserve"> </w:instrText>
            </w:r>
            <w:r w:rsidRPr="000C04D6">
              <w:rPr>
                <w:rFonts w:eastAsia="SimSun"/>
                <w:sz w:val="20"/>
                <w:szCs w:val="20"/>
              </w:rPr>
              <w:fldChar w:fldCharType="separate"/>
            </w:r>
            <w:r w:rsidR="00700245">
              <w:rPr>
                <w:noProof/>
                <w:position w:val="-5"/>
                <w:sz w:val="20"/>
                <w:szCs w:val="20"/>
              </w:rPr>
              <w:pict w14:anchorId="071F2B6C">
                <v:shape id="_x0000_i1065" type="#_x0000_t75" alt="" style="width:54.4pt;height:1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641&quot;/&gt;&lt;wsp:rsid wsp:val=&quot;000A5C25&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1225&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2B0C&quot;/&gt;&lt;wsp:rsid wsp:val=&quot;001D41B7&quot;/&gt;&lt;wsp:rsid wsp:val=&quot;001D52A5&quot;/&gt;&lt;wsp:rsid wsp:val=&quot;001D6F38&quot;/&gt;&lt;wsp:rsid wsp:val=&quot;001D7AE8&quot;/&gt;&lt;wsp:rsid wsp:val=&quot;001E0A71&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5EAA&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6835&quot;/&gt;&lt;wsp:rsid wsp:val=&quot;00237671&quot;/&gt;&lt;wsp:rsid wsp:val=&quot;002403C8&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36D&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720B&quot;/&gt;&lt;wsp:rsid wsp:val=&quot;00497975&quot;/&gt;&lt;wsp:rsid wsp:val=&quot;004A1B0B&quot;/&gt;&lt;wsp:rsid wsp:val=&quot;004A2F9D&quot;/&gt;&lt;wsp:rsid wsp:val=&quot;004A5042&quot;/&gt;&lt;wsp:rsid wsp:val=&quot;004A5270&quot;/&gt;&lt;wsp:rsid wsp:val=&quot;004B1BEE&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084A&quot;/&gt;&lt;wsp:rsid wsp:val=&quot;00613ABD&quot;/&gt;&lt;wsp:rsid wsp:val=&quot;006147B1&quot;/&gt;&lt;wsp:rsid wsp:val=&quot;0061561D&quot;/&gt;&lt;wsp:rsid wsp:val=&quot;00623D44&quot;/&gt;&lt;wsp:rsid wsp:val=&quot;0062423E&quot;/&gt;&lt;wsp:rsid wsp:val=&quot;0062486E&quot;/&gt;&lt;wsp:rsid wsp:val=&quot;00624905&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02CF&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52F2&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05EC3&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EFD&quot;/&gt;&lt;wsp:rsid wsp:val=&quot;00A80D3B&quot;/&gt;&lt;wsp:rsid wsp:val=&quot;00A83B70&quot;/&gt;&lt;wsp:rsid wsp:val=&quot;00A95126&quot;/&gt;&lt;wsp:rsid wsp:val=&quot;00A95775&quot;/&gt;&lt;wsp:rsid wsp:val=&quot;00AA1F42&quot;/&gt;&lt;wsp:rsid wsp:val=&quot;00AA341E&quot;/&gt;&lt;wsp:rsid wsp:val=&quot;00AA5A65&quot;/&gt;&lt;wsp:rsid wsp:val=&quot;00AA5C7C&quot;/&gt;&lt;wsp:rsid wsp:val=&quot;00AA6A75&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321F&quot;/&gt;&lt;wsp:rsid wsp:val=&quot;00B55528&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80F17&quot;/&gt;&lt;wsp:rsid wsp:val=&quot;00B8279D&quot;/&gt;&lt;wsp:rsid wsp:val=&quot;00B82E06&quot;/&gt;&lt;wsp:rsid wsp:val=&quot;00B906C7&quot;/&gt;&lt;wsp:rsid wsp:val=&quot;00B91965&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0727&quot;/&gt;&lt;wsp:rsid wsp:val=&quot;00D0138D&quot;/&gt;&lt;wsp:rsid wsp:val=&quot;00D02D0D&quot;/&gt;&lt;wsp:rsid wsp:val=&quot;00D04FA8&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205EAA&quot; wsp:rsidRDefault=&quot;00205EAA&quot; wsp:rsidP=&quot;00205EAA&quot;&gt;&lt;m:oMathPara&gt;&lt;m:oMath&gt;&lt;m:d&gt;&lt;m:dPr&gt;&lt;m:begChr m:val=&quot;‚åà&quot;/&gt;&lt;m:endChr m:val=&quot;‚åâ&quot;/&gt;&lt;m:ctrlPr&gt;&lt;w:rPr&gt;&lt;w:rFonts w:ascii=&quot;Cambria Math&quot; w:fareast=&quot;SimSun&quot; w:h-ansi=&quot;Cambria Math&quot;/&gt;&lt;wx:font wx:val=&quot;Cambria Math&quot;/&gt;&lt;w:i/&gt;&lt;w:sz-cs w:val=&quot;20&quot;/&gt;&lt;/w:rPr&gt;&lt;/m:ctrlPr&gt;&lt;/m:dPr&gt;&lt;m:e&gt;&lt;m:func&gt;&lt;m:funcPr&gt;&lt;m:ctrlPr&gt;&lt;w:rPr&gt;&lt;w:rFonts w:ascii=&quot;Cambria Math&quot; w:fareast=&quot;SimSun&quot; w:h-ansi=&quot;Cambria Math&quot;/&gt;&lt;wx:font wx:val=&quot;Cambria Math&quot;/&gt;&lt;w:i/&gt;&lt;w:sz-cs w:val=&quot;20&quot;/&gt;&lt;/w:rPr&gt;&lt;/m:ctrlPr&gt;&lt;/m:funcPr&gt;&lt;m:fName&gt;&lt;m:sSub&gt;&lt;m:sSubPr&gt;&lt;m:ctrlPr&gt;&lt;w:rPr&gt;&lt;w:rFonts w:ascii=&quot;Cambria Math&quot; w:fareast=&quot;SimSun&quot; w:h-ansi=&quot;Cambria Math&quot;/&gt;&lt;wx:font wx:val=&quot;Cambria Math&quot;/&gt;&lt;w:i/&gt;&lt;w:sz-cs w:val=&quot;20&quot;/&gt;&lt;/w:rPr&gt;&lt;/m:ctrlPr&gt;&lt;/m:sSubPr&gt;&lt;m:e&gt;&lt;m:r&gt;&lt;m:rPr&gt;&lt;m:sty m:val=&quot;p&quot;/&gt;&lt;/m:rPr&gt;&lt;w:rPr&gt;&lt;w:rFonts w:ascii=&quot;Cambria Math&quot; w:fareast=&quot;SimSun&quot; w:h-ansi=&quot;Cambria Math&quot;/&gt;&lt;wx:font wx:val=&quot;Cambria Math&quot;/&gt;&lt;w:sz-cs w:val=&quot;20&quot;/&gt;&lt;/w:rPr&gt;&lt;m:t&gt;log&lt;/m:t&gt;&lt;/m:r&gt;&lt;/m:e&gt;&lt;m:sub&gt;&lt;m:r&gt;&lt;w:rPr&gt;&lt;w:rFonts w:ascii=&quot;Cambria Math&quot; w:fareast=&quot;SimSun&quot; w:h-ansi=&quot;Cambria Math&quot;/&gt;&lt;wx:font wx:val=&quot;Cambria Math&quot;/&gt;&lt;w:i/&gt;&lt;w:sz-cs w:val=&quot;20&quot;/&gt;&lt;/w:rPr&gt;&lt;m:t&gt;2&lt;/m:t&gt;&lt;/m:r&gt;&lt;/m:sub&gt;&lt;/m:sSub&gt;&lt;/m:fName&gt;&lt;m:e&gt;&lt;m:d&gt;&lt;m:dPr&gt;&lt;m:ctrlPr&gt;&lt;w:rPr&gt;&lt;w:rFonts w:ascii=&quot;Cambria Math&quot; w:fareast=&quot;SimSun&quot; w:h-ansi=&quot;Cambria Math&quot;/&gt;&lt;wx:font wx:val=&quot;Cambria Math&quot;/&gt;&lt;w:i/&gt;&lt;w:sz-cs w:val=&quot;20&quot;/&gt;&lt;/w:rPr&gt;&lt;/m:ctrlPr&gt;&lt;/m:dPr&gt;&lt;m:e&gt;&lt;m:sSub&gt;&lt;m:sSubPr&gt;&lt;m:ctrlPr&gt;&lt;w:rPr&gt;&lt;w:rFonts w:ascii=&quot;Cambria Math&quot; w:fareast=&quot;SimSun&quot; w:h-ansi=&quot;Cambria Math&quot;/&gt;&lt;wx:font wx:val=&quot;Cambria Math&quot;/&gt;&lt;w:i/&gt;&lt;w:sz-cs w:val=&quot;20&quot;/&gt;&lt;/w:rPr&gt;&lt;/m:ctrlPr&gt;&lt;/m:sSubPr&gt;&lt;m:e&gt;&lt;m:r&gt;&lt;w:rPr&gt;&lt;w:rFonts w:ascii=&quot;Cambria Math&quot; w:fareast=&quot;SimSun&quot; w:h-ansi=&quot;Cambria Math&quot;/&gt;&lt;wx:font wx:val=&quot;Cambria Math&quot;/&gt;&lt;w:i/&gt;&lt;w:sz-cs w:val=&quot;20&quot;/&gt;&lt;/w:rPr&gt;&lt;m:t&gt;N&lt;/m:t&gt;&lt;/m:r&gt;&lt;/m:e&gt;&lt;m:sub&gt;&lt;m:r&gt;&lt;w:rPr&gt;&lt;w:rFonts w:ascii=&quot;Cambria Math&quot; w:fareast=&quot;SimSun&quot; w:h-ansi=&quot;Cambria Math&quot;/&gt;&lt;wx:font wx:val=&quot;Cambria Math&quot;/&gt;&lt;w:i/&gt;&lt;w:sz-cs w:val=&quot;20&quot;/&gt;&lt;/w:rPr&gt;&lt;m:t&gt;1&lt;/m:t&gt;&lt;/m:r&gt;&lt;/m:sub&gt;&lt;/m:sSub&gt;&lt;m:sSub&gt;&lt;m:sSubPr&gt;&lt;m:ctrlPr&gt;&lt;w:rPr&gt;&lt;w:rFonts w:ascii=&quot;Cambria Math&quot; w:fareast=&quot;SimSun&quot; w:h-ansi=&quot;Cambria Math&quot;/&gt;&lt;wx:font wx:val=&quot;Cambria Math&quot;/&gt;&lt;w:i/&gt;&lt;w:sz-cs w:val=&quot;20&quot;/&gt;&lt;/w:rPr&gt;&lt;/m:ctrlPr&gt;&lt;/m:sSubPr&gt;&lt;m:e&gt;&lt;m:r&gt;&lt;w:rPr&gt;&lt;w:rFonts w:ascii=&quot;Cambria Math&quot; w:fareast=&quot;SimSun&quot; w:h-ansi=&quot;Cambria Math&quot;/&gt;&lt;wx:font wx:val=&quot;Cambria Math&quot;/&gt;&lt;w:i/&gt;&lt;w:sz-cs w:val=&quot;20&quot;/&gt;&lt;/w:rPr&gt;&lt;m:t&gt;N&lt;/m:t&gt;&lt;/m:r&gt;&lt;/m:e&gt;&lt;m:sub&gt;&lt;m:r&gt;&lt;w:rPr&gt;&lt;w:rFonts w:ascii=&quot;Cambria Math&quot; w:fareast=&quot;SimSun&quot; w:h-ansi=&quot;Cambria Math&quot;/&gt;&lt;wx:font wx:val=&quot;Cambria Math&quot;/&gt;&lt;w:i/&gt;&lt;w:sz-cs w:val=&quot;20&quot;/&gt;&lt;/w:rPr&gt;&lt;m:t&gt;2&lt;/m:t&gt;&lt;/m:r&gt;&lt;/m:sub&gt;&lt;/m:sSub&gt;&lt;/m:e&gt;&lt;/m:d&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0C04D6">
              <w:rPr>
                <w:rFonts w:eastAsia="SimSun"/>
                <w:sz w:val="20"/>
                <w:szCs w:val="20"/>
              </w:rPr>
              <w:fldChar w:fldCharType="end"/>
            </w:r>
            <w:r w:rsidRPr="000C04D6">
              <w:rPr>
                <w:rFonts w:eastAsia="SimSun"/>
                <w:sz w:val="20"/>
                <w:szCs w:val="20"/>
              </w:rPr>
              <w:t xml:space="preserve"> bits for each layer</w:t>
            </w:r>
          </w:p>
          <w:p w14:paraId="2DFEC65E" w14:textId="77777777" w:rsidR="000C04D6" w:rsidRPr="000C04D6" w:rsidRDefault="000C04D6" w:rsidP="000C04D6">
            <w:pPr>
              <w:numPr>
                <w:ilvl w:val="3"/>
                <w:numId w:val="98"/>
              </w:numPr>
              <w:snapToGrid w:val="0"/>
              <w:rPr>
                <w:rFonts w:eastAsia="SimSun"/>
                <w:sz w:val="20"/>
                <w:szCs w:val="20"/>
              </w:rPr>
            </w:pPr>
            <w:r w:rsidRPr="000C04D6">
              <w:rPr>
                <w:rFonts w:eastAsia="SimSun"/>
                <w:sz w:val="20"/>
                <w:szCs w:val="20"/>
              </w:rPr>
              <w:t>Note: This implies that each of the SD basis vectors is selected from a group of N</w:t>
            </w:r>
            <w:r w:rsidRPr="000C04D6">
              <w:rPr>
                <w:rFonts w:eastAsia="SimSun"/>
                <w:sz w:val="20"/>
                <w:szCs w:val="20"/>
                <w:vertAlign w:val="subscript"/>
              </w:rPr>
              <w:t>1</w:t>
            </w:r>
            <w:r w:rsidRPr="000C04D6">
              <w:rPr>
                <w:rFonts w:eastAsia="SimSun"/>
                <w:sz w:val="20"/>
                <w:szCs w:val="20"/>
              </w:rPr>
              <w:t>N</w:t>
            </w:r>
            <w:r w:rsidRPr="000C04D6">
              <w:rPr>
                <w:rFonts w:eastAsia="SimSun"/>
                <w:sz w:val="20"/>
                <w:szCs w:val="20"/>
                <w:vertAlign w:val="subscript"/>
              </w:rPr>
              <w:t>2</w:t>
            </w:r>
            <w:r w:rsidRPr="000C04D6">
              <w:rPr>
                <w:rFonts w:eastAsia="SimSun"/>
                <w:sz w:val="20"/>
                <w:szCs w:val="20"/>
              </w:rPr>
              <w:t xml:space="preserve"> orthogonal basis vectors</w:t>
            </w:r>
          </w:p>
          <w:p w14:paraId="220CDB5E" w14:textId="77777777" w:rsidR="000C04D6" w:rsidRPr="000C04D6" w:rsidRDefault="000C04D6" w:rsidP="000C04D6">
            <w:pPr>
              <w:numPr>
                <w:ilvl w:val="1"/>
                <w:numId w:val="98"/>
              </w:numPr>
              <w:snapToGrid w:val="0"/>
              <w:rPr>
                <w:rFonts w:eastAsia="SimSun"/>
                <w:sz w:val="20"/>
                <w:szCs w:val="20"/>
              </w:rPr>
            </w:pPr>
            <w:r w:rsidRPr="000C04D6">
              <w:rPr>
                <w:rFonts w:eastAsia="SimSun"/>
                <w:sz w:val="20"/>
                <w:szCs w:val="20"/>
              </w:rPr>
              <w:t>W</w:t>
            </w:r>
            <w:r w:rsidRPr="000C04D6">
              <w:rPr>
                <w:rFonts w:eastAsia="SimSun"/>
                <w:sz w:val="20"/>
                <w:szCs w:val="20"/>
                <w:vertAlign w:val="subscript"/>
              </w:rPr>
              <w:t>2</w:t>
            </w:r>
            <w:r w:rsidRPr="000C04D6">
              <w:rPr>
                <w:rFonts w:eastAsia="SimSun"/>
                <w:sz w:val="20"/>
                <w:szCs w:val="20"/>
              </w:rPr>
              <w:t xml:space="preserve"> structure: Layer-specific inter-polarization co-phasing with the alphabet {+1, +j, -1, -j}</w:t>
            </w:r>
          </w:p>
          <w:p w14:paraId="6248691B" w14:textId="77777777" w:rsidR="000C04D6" w:rsidRPr="000C04D6" w:rsidRDefault="000C04D6" w:rsidP="000C04D6">
            <w:pPr>
              <w:snapToGrid w:val="0"/>
              <w:rPr>
                <w:rFonts w:eastAsia="SimSun"/>
                <w:sz w:val="20"/>
                <w:szCs w:val="20"/>
              </w:rPr>
            </w:pPr>
            <w:r w:rsidRPr="000C04D6">
              <w:rPr>
                <w:rFonts w:eastAsia="SimSun"/>
                <w:sz w:val="20"/>
                <w:szCs w:val="20"/>
              </w:rPr>
              <w:t>FFS (RAN1#116bis): For Rel-19 Type-I SP, whether to support Mode-C based on Scheme5 in RAN1#116 agreement with L=1 for RI=2-4</w:t>
            </w:r>
          </w:p>
          <w:p w14:paraId="0EF52759" w14:textId="77777777" w:rsidR="000C04D6" w:rsidRPr="000C04D6" w:rsidRDefault="000C04D6" w:rsidP="000C04D6">
            <w:pPr>
              <w:snapToGrid w:val="0"/>
              <w:rPr>
                <w:rFonts w:eastAsia="SimSun"/>
                <w:sz w:val="20"/>
                <w:szCs w:val="20"/>
              </w:rPr>
            </w:pPr>
            <w:r w:rsidRPr="000C04D6">
              <w:rPr>
                <w:rFonts w:eastAsia="SimSun"/>
                <w:sz w:val="20"/>
                <w:szCs w:val="20"/>
              </w:rPr>
              <w:t>FFS (RAN1#116bis): For Rel-19 Type-I SP, whether inter-polarization amplitude for Mode-B can also be supported</w:t>
            </w:r>
          </w:p>
          <w:p w14:paraId="6DF34271" w14:textId="77777777" w:rsidR="000C04D6" w:rsidRPr="000C04D6" w:rsidRDefault="000C04D6" w:rsidP="000C04D6">
            <w:pPr>
              <w:snapToGrid w:val="0"/>
              <w:rPr>
                <w:rFonts w:eastAsia="SimSun"/>
                <w:sz w:val="20"/>
                <w:szCs w:val="20"/>
              </w:rPr>
            </w:pPr>
            <w:r w:rsidRPr="000C04D6">
              <w:rPr>
                <w:rFonts w:eastAsia="SimSun"/>
                <w:sz w:val="20"/>
                <w:szCs w:val="20"/>
              </w:rPr>
              <w:t>FFS: Discuss further if Rel-19 Type-I MP extension based on scheme 4 is needed</w:t>
            </w:r>
          </w:p>
          <w:p w14:paraId="2848E356" w14:textId="77777777" w:rsidR="000C04D6" w:rsidRPr="000C04D6" w:rsidRDefault="000C04D6" w:rsidP="000C04D6">
            <w:pPr>
              <w:snapToGrid w:val="0"/>
              <w:jc w:val="both"/>
              <w:rPr>
                <w:sz w:val="20"/>
                <w:szCs w:val="20"/>
              </w:rPr>
            </w:pPr>
          </w:p>
          <w:p w14:paraId="0F461E81" w14:textId="77777777" w:rsidR="000C04D6" w:rsidRPr="000C04D6" w:rsidRDefault="000C04D6" w:rsidP="000C04D6">
            <w:pPr>
              <w:snapToGrid w:val="0"/>
              <w:jc w:val="both"/>
              <w:rPr>
                <w:sz w:val="20"/>
                <w:szCs w:val="20"/>
              </w:rPr>
            </w:pPr>
            <w:r w:rsidRPr="000C04D6">
              <w:rPr>
                <w:sz w:val="20"/>
                <w:szCs w:val="20"/>
              </w:rPr>
              <w:t xml:space="preserve">Conclusion </w:t>
            </w:r>
          </w:p>
          <w:p w14:paraId="100D008D" w14:textId="77777777" w:rsidR="000C04D6" w:rsidRPr="000C04D6" w:rsidRDefault="000C04D6" w:rsidP="000C04D6">
            <w:pPr>
              <w:snapToGrid w:val="0"/>
              <w:jc w:val="both"/>
              <w:rPr>
                <w:sz w:val="20"/>
                <w:szCs w:val="20"/>
              </w:rPr>
            </w:pPr>
            <w:r w:rsidRPr="000C04D6">
              <w:rPr>
                <w:sz w:val="20"/>
                <w:szCs w:val="20"/>
              </w:rPr>
              <w:t>For the Rel-19 Type-I SP codebook refinement for 48, 64, and 128 CSI-RS ports with RI=1-4, there is no consensus on supporting the following additional enhancements: Mode-C, inter-polarization amplitude for Scheme-B, larger values of L (&gt;1, including 2, …, 10)</w:t>
            </w:r>
          </w:p>
          <w:p w14:paraId="5DDAD1DA" w14:textId="77777777" w:rsidR="000C04D6" w:rsidRPr="000C04D6" w:rsidRDefault="000C04D6" w:rsidP="000C04D6">
            <w:pPr>
              <w:rPr>
                <w:sz w:val="20"/>
                <w:szCs w:val="20"/>
                <w:lang w:eastAsia="x-none"/>
              </w:rPr>
            </w:pPr>
          </w:p>
          <w:p w14:paraId="2EB16D9D"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67C6FC92" w14:textId="77777777" w:rsidR="000C04D6" w:rsidRPr="000C04D6" w:rsidRDefault="000C04D6" w:rsidP="000C04D6">
            <w:pPr>
              <w:widowControl w:val="0"/>
              <w:snapToGrid w:val="0"/>
              <w:rPr>
                <w:rFonts w:eastAsia="SimSun"/>
                <w:sz w:val="20"/>
                <w:szCs w:val="20"/>
              </w:rPr>
            </w:pPr>
            <w:r w:rsidRPr="000C04D6">
              <w:rPr>
                <w:sz w:val="20"/>
                <w:szCs w:val="20"/>
              </w:rPr>
              <w:t xml:space="preserve">For the Rel-19 Type-I single-panel (SP) codebook refinement for </w:t>
            </w:r>
            <w:r w:rsidRPr="000C04D6">
              <w:rPr>
                <w:rFonts w:eastAsia="SimSun"/>
                <w:color w:val="FF0000"/>
                <w:sz w:val="20"/>
                <w:szCs w:val="20"/>
              </w:rPr>
              <w:t>48, 64, and</w:t>
            </w:r>
            <w:r w:rsidRPr="000C04D6">
              <w:rPr>
                <w:color w:val="FF0000"/>
                <w:sz w:val="20"/>
                <w:szCs w:val="20"/>
              </w:rPr>
              <w:t xml:space="preserve"> 128 </w:t>
            </w:r>
            <w:r w:rsidRPr="000C04D6">
              <w:rPr>
                <w:sz w:val="20"/>
                <w:szCs w:val="20"/>
              </w:rPr>
              <w:t xml:space="preserve">CSI-RS ports, for RI=1-4, </w:t>
            </w:r>
            <w:r w:rsidRPr="000C04D6">
              <w:rPr>
                <w:rFonts w:eastAsia="SimSun"/>
                <w:sz w:val="20"/>
                <w:szCs w:val="20"/>
              </w:rPr>
              <w:t>O</w:t>
            </w:r>
            <w:r w:rsidRPr="000C04D6">
              <w:rPr>
                <w:rFonts w:eastAsia="SimSun"/>
                <w:sz w:val="20"/>
                <w:szCs w:val="20"/>
                <w:vertAlign w:val="subscript"/>
              </w:rPr>
              <w:t>1</w:t>
            </w:r>
            <w:r w:rsidRPr="000C04D6">
              <w:rPr>
                <w:rFonts w:eastAsia="SimSun"/>
                <w:sz w:val="20"/>
                <w:szCs w:val="20"/>
              </w:rPr>
              <w:t>=O</w:t>
            </w:r>
            <w:r w:rsidRPr="000C04D6">
              <w:rPr>
                <w:rFonts w:eastAsia="SimSun"/>
                <w:sz w:val="20"/>
                <w:szCs w:val="20"/>
                <w:vertAlign w:val="subscript"/>
              </w:rPr>
              <w:t>2</w:t>
            </w:r>
            <w:r w:rsidRPr="000C04D6">
              <w:rPr>
                <w:rFonts w:eastAsia="SimSun"/>
                <w:sz w:val="20"/>
                <w:szCs w:val="20"/>
              </w:rPr>
              <w:t xml:space="preserve"> is 4</w:t>
            </w:r>
          </w:p>
          <w:p w14:paraId="57D45364" w14:textId="77777777" w:rsidR="000C04D6" w:rsidRPr="000C04D6" w:rsidRDefault="000C04D6" w:rsidP="000C04D6">
            <w:pPr>
              <w:widowControl w:val="0"/>
              <w:numPr>
                <w:ilvl w:val="0"/>
                <w:numId w:val="113"/>
              </w:numPr>
              <w:snapToGrid w:val="0"/>
              <w:rPr>
                <w:rFonts w:eastAsia="SimSun"/>
                <w:sz w:val="20"/>
                <w:szCs w:val="20"/>
              </w:rPr>
            </w:pPr>
            <w:r w:rsidRPr="000C04D6">
              <w:rPr>
                <w:rFonts w:eastAsia="SimSun"/>
                <w:sz w:val="20"/>
                <w:szCs w:val="20"/>
              </w:rPr>
              <w:t>FFS: Additional support</w:t>
            </w:r>
            <w:r w:rsidRPr="000C04D6">
              <w:rPr>
                <w:sz w:val="20"/>
                <w:szCs w:val="20"/>
              </w:rPr>
              <w:t xml:space="preserve"> for </w:t>
            </w:r>
            <w:r w:rsidRPr="000C04D6">
              <w:rPr>
                <w:rFonts w:eastAsia="SimSun"/>
                <w:sz w:val="20"/>
                <w:szCs w:val="20"/>
              </w:rPr>
              <w:t>O</w:t>
            </w:r>
            <w:r w:rsidRPr="000C04D6">
              <w:rPr>
                <w:rFonts w:eastAsia="SimSun"/>
                <w:sz w:val="20"/>
                <w:szCs w:val="20"/>
                <w:vertAlign w:val="subscript"/>
              </w:rPr>
              <w:t>1</w:t>
            </w:r>
            <w:r w:rsidRPr="000C04D6">
              <w:rPr>
                <w:rFonts w:eastAsia="SimSun"/>
                <w:sz w:val="20"/>
                <w:szCs w:val="20"/>
              </w:rPr>
              <w:t>=O</w:t>
            </w:r>
            <w:r w:rsidRPr="000C04D6">
              <w:rPr>
                <w:rFonts w:eastAsia="SimSun"/>
                <w:sz w:val="20"/>
                <w:szCs w:val="20"/>
                <w:vertAlign w:val="subscript"/>
              </w:rPr>
              <w:t>2</w:t>
            </w:r>
            <w:r w:rsidRPr="000C04D6">
              <w:rPr>
                <w:rFonts w:eastAsia="SimSun"/>
                <w:sz w:val="20"/>
                <w:szCs w:val="20"/>
              </w:rPr>
              <w:t xml:space="preserve"> is 2 when </w:t>
            </w:r>
            <w:r w:rsidRPr="000C04D6">
              <w:rPr>
                <w:sz w:val="20"/>
                <w:szCs w:val="20"/>
              </w:rPr>
              <w:t>RI=1-4 (including separate UE capability)</w:t>
            </w:r>
          </w:p>
          <w:p w14:paraId="079001D1" w14:textId="77777777" w:rsidR="000C04D6" w:rsidRPr="000C04D6" w:rsidRDefault="000C04D6" w:rsidP="000C04D6">
            <w:pPr>
              <w:widowControl w:val="0"/>
              <w:snapToGrid w:val="0"/>
              <w:rPr>
                <w:sz w:val="20"/>
                <w:szCs w:val="20"/>
              </w:rPr>
            </w:pPr>
          </w:p>
          <w:p w14:paraId="3AA26446"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02EDB7DC" w14:textId="77777777" w:rsidR="000C04D6" w:rsidRPr="000C04D6" w:rsidRDefault="000C04D6" w:rsidP="000C04D6">
            <w:pPr>
              <w:snapToGrid w:val="0"/>
              <w:rPr>
                <w:sz w:val="20"/>
                <w:szCs w:val="20"/>
              </w:rPr>
            </w:pPr>
            <w:r w:rsidRPr="000C04D6">
              <w:rPr>
                <w:sz w:val="20"/>
                <w:szCs w:val="20"/>
              </w:rPr>
              <w:t xml:space="preserve">For the Rel-19 Type-I codebook refinement for </w:t>
            </w:r>
            <w:r w:rsidRPr="000C04D6">
              <w:rPr>
                <w:rFonts w:eastAsia="SimSun"/>
                <w:sz w:val="20"/>
                <w:szCs w:val="20"/>
              </w:rPr>
              <w:t>48, 64, and</w:t>
            </w:r>
            <w:r w:rsidRPr="000C04D6">
              <w:rPr>
                <w:sz w:val="20"/>
                <w:szCs w:val="20"/>
              </w:rPr>
              <w:t xml:space="preserve"> 128 CSI-RS ports, the (N</w:t>
            </w:r>
            <w:r w:rsidRPr="000C04D6">
              <w:rPr>
                <w:sz w:val="20"/>
                <w:szCs w:val="20"/>
                <w:vertAlign w:val="subscript"/>
              </w:rPr>
              <w:t>1</w:t>
            </w:r>
            <w:r w:rsidRPr="000C04D6">
              <w:rPr>
                <w:sz w:val="20"/>
                <w:szCs w:val="20"/>
              </w:rPr>
              <w:t>,N</w:t>
            </w:r>
            <w:r w:rsidRPr="000C04D6">
              <w:rPr>
                <w:sz w:val="20"/>
                <w:szCs w:val="20"/>
                <w:vertAlign w:val="subscript"/>
              </w:rPr>
              <w:t>2</w:t>
            </w:r>
            <w:r w:rsidRPr="000C04D6">
              <w:rPr>
                <w:sz w:val="20"/>
                <w:szCs w:val="20"/>
              </w:rPr>
              <w:t>) values for P=64 are supported as a part of the respective basic feature, while those for P=48 and P=128 are supported as two separate UE capabilities</w:t>
            </w:r>
          </w:p>
          <w:p w14:paraId="74B33202" w14:textId="77777777" w:rsidR="000C04D6" w:rsidRPr="000C04D6" w:rsidRDefault="000C04D6" w:rsidP="000C04D6">
            <w:pPr>
              <w:snapToGrid w:val="0"/>
              <w:rPr>
                <w:sz w:val="20"/>
                <w:szCs w:val="20"/>
              </w:rPr>
            </w:pPr>
          </w:p>
          <w:p w14:paraId="199274B0"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22933505" w14:textId="77777777" w:rsidR="000C04D6" w:rsidRPr="000C04D6" w:rsidRDefault="000C04D6" w:rsidP="000C04D6">
            <w:pPr>
              <w:snapToGrid w:val="0"/>
              <w:rPr>
                <w:sz w:val="20"/>
                <w:szCs w:val="20"/>
              </w:rPr>
            </w:pPr>
            <w:r w:rsidRPr="000C04D6">
              <w:rPr>
                <w:sz w:val="20"/>
                <w:szCs w:val="20"/>
              </w:rPr>
              <w:t>For the Rel-19 Type-I SP codebook refinement for 48, 64, and 128 CSI-RS ports, the UCI parameters are captured in the tables below for Scheme-A and Scheme-B:</w:t>
            </w:r>
          </w:p>
          <w:p w14:paraId="0465B352" w14:textId="77777777" w:rsidR="000C04D6" w:rsidRPr="000C04D6" w:rsidRDefault="000C04D6" w:rsidP="000C04D6">
            <w:pPr>
              <w:pStyle w:val="ListParagraph"/>
              <w:numPr>
                <w:ilvl w:val="0"/>
                <w:numId w:val="174"/>
              </w:numPr>
              <w:snapToGrid w:val="0"/>
              <w:ind w:leftChars="0"/>
              <w:contextualSpacing/>
              <w:rPr>
                <w:rFonts w:ascii="Times New Roman" w:hAnsi="Times New Roman"/>
                <w:szCs w:val="20"/>
              </w:rPr>
            </w:pPr>
            <w:r w:rsidRPr="000C04D6">
              <w:rPr>
                <w:rFonts w:ascii="Times New Roman" w:hAnsi="Times New Roman"/>
                <w:szCs w:val="20"/>
              </w:rPr>
              <w:t>Note: The second column includes the location of the parameters when reported with two-part UCI</w:t>
            </w:r>
          </w:p>
          <w:p w14:paraId="4C9D1499" w14:textId="77777777" w:rsidR="000C04D6" w:rsidRPr="000C04D6" w:rsidRDefault="000C04D6" w:rsidP="000C04D6">
            <w:pPr>
              <w:pStyle w:val="ListParagraph"/>
              <w:numPr>
                <w:ilvl w:val="0"/>
                <w:numId w:val="174"/>
              </w:numPr>
              <w:snapToGrid w:val="0"/>
              <w:ind w:leftChars="0"/>
              <w:contextualSpacing/>
              <w:rPr>
                <w:rFonts w:ascii="Times New Roman" w:hAnsi="Times New Roman"/>
                <w:szCs w:val="20"/>
              </w:rPr>
            </w:pPr>
            <w:r w:rsidRPr="000C04D6">
              <w:rPr>
                <w:rFonts w:ascii="Times New Roman" w:hAnsi="Times New Roman"/>
                <w:szCs w:val="20"/>
              </w:rPr>
              <w:t>FFS (RAN1#117): Select between Alt1 and Alt2 for Scheme-B</w:t>
            </w:r>
          </w:p>
          <w:p w14:paraId="412C1A2F" w14:textId="77777777" w:rsidR="000C04D6" w:rsidRPr="000C04D6" w:rsidRDefault="000C04D6" w:rsidP="000C04D6">
            <w:pPr>
              <w:snapToGrid w:val="0"/>
              <w:contextualSpacing/>
              <w:rPr>
                <w:sz w:val="20"/>
                <w:szCs w:val="20"/>
              </w:rPr>
            </w:pPr>
          </w:p>
          <w:p w14:paraId="53F5466E" w14:textId="77777777" w:rsidR="000C04D6" w:rsidRPr="000C04D6" w:rsidRDefault="000C04D6" w:rsidP="000C04D6">
            <w:pPr>
              <w:snapToGrid w:val="0"/>
              <w:rPr>
                <w:sz w:val="20"/>
                <w:szCs w:val="20"/>
              </w:rPr>
            </w:pPr>
            <w:r w:rsidRPr="000C04D6">
              <w:rPr>
                <w:sz w:val="20"/>
                <w:szCs w:val="20"/>
              </w:rPr>
              <w:t>Scheme-A</w:t>
            </w:r>
          </w:p>
          <w:tbl>
            <w:tblPr>
              <w:tblW w:w="6673" w:type="dxa"/>
              <w:tblCellMar>
                <w:left w:w="0" w:type="dxa"/>
                <w:right w:w="0" w:type="dxa"/>
              </w:tblCellMar>
              <w:tblLook w:val="04A0" w:firstRow="1" w:lastRow="0" w:firstColumn="1" w:lastColumn="0" w:noHBand="0" w:noVBand="1"/>
            </w:tblPr>
            <w:tblGrid>
              <w:gridCol w:w="1626"/>
              <w:gridCol w:w="1044"/>
              <w:gridCol w:w="2524"/>
              <w:gridCol w:w="1479"/>
            </w:tblGrid>
            <w:tr w:rsidR="000C04D6" w:rsidRPr="000C04D6" w14:paraId="087BC44D" w14:textId="77777777" w:rsidTr="003405FB">
              <w:trPr>
                <w:trHeight w:val="202"/>
              </w:trPr>
              <w:tc>
                <w:tcPr>
                  <w:tcW w:w="162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039BBD23" w14:textId="77777777" w:rsidR="000C04D6" w:rsidRPr="000C04D6" w:rsidRDefault="000C04D6" w:rsidP="000C04D6">
                  <w:pPr>
                    <w:snapToGrid w:val="0"/>
                    <w:rPr>
                      <w:sz w:val="20"/>
                      <w:szCs w:val="20"/>
                    </w:rPr>
                  </w:pPr>
                  <w:r w:rsidRPr="000C04D6">
                    <w:rPr>
                      <w:sz w:val="20"/>
                      <w:szCs w:val="20"/>
                    </w:rPr>
                    <w:t>Parameter</w:t>
                  </w:r>
                </w:p>
              </w:tc>
              <w:tc>
                <w:tcPr>
                  <w:tcW w:w="104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8B38CA8" w14:textId="77777777" w:rsidR="000C04D6" w:rsidRPr="000C04D6" w:rsidRDefault="000C04D6" w:rsidP="000C04D6">
                  <w:pPr>
                    <w:snapToGrid w:val="0"/>
                    <w:rPr>
                      <w:sz w:val="20"/>
                      <w:szCs w:val="20"/>
                    </w:rPr>
                  </w:pPr>
                  <w:r w:rsidRPr="000C04D6">
                    <w:rPr>
                      <w:sz w:val="20"/>
                      <w:szCs w:val="20"/>
                    </w:rPr>
                    <w:t>UCI</w:t>
                  </w:r>
                </w:p>
              </w:tc>
              <w:tc>
                <w:tcPr>
                  <w:tcW w:w="252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6B27D18F" w14:textId="77777777" w:rsidR="000C04D6" w:rsidRPr="000C04D6" w:rsidRDefault="000C04D6" w:rsidP="000C04D6">
                  <w:pPr>
                    <w:snapToGrid w:val="0"/>
                    <w:rPr>
                      <w:sz w:val="20"/>
                      <w:szCs w:val="20"/>
                    </w:rPr>
                  </w:pPr>
                  <w:r w:rsidRPr="000C04D6">
                    <w:rPr>
                      <w:sz w:val="20"/>
                      <w:szCs w:val="20"/>
                    </w:rPr>
                    <w:t>Details/description</w:t>
                  </w:r>
                </w:p>
              </w:tc>
              <w:tc>
                <w:tcPr>
                  <w:tcW w:w="147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719F548E" w14:textId="77777777" w:rsidR="000C04D6" w:rsidRPr="000C04D6" w:rsidRDefault="000C04D6" w:rsidP="000C04D6">
                  <w:pPr>
                    <w:snapToGrid w:val="0"/>
                    <w:rPr>
                      <w:sz w:val="20"/>
                      <w:szCs w:val="20"/>
                    </w:rPr>
                  </w:pPr>
                  <w:r w:rsidRPr="000C04D6">
                    <w:rPr>
                      <w:sz w:val="20"/>
                      <w:szCs w:val="20"/>
                    </w:rPr>
                    <w:t>Status</w:t>
                  </w:r>
                </w:p>
              </w:tc>
            </w:tr>
            <w:tr w:rsidR="000C04D6" w:rsidRPr="000C04D6" w14:paraId="2D9AABBD" w14:textId="77777777" w:rsidTr="003405FB">
              <w:trPr>
                <w:trHeight w:val="48"/>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F266311" w14:textId="77777777" w:rsidR="000C04D6" w:rsidRPr="000C04D6" w:rsidRDefault="000C04D6" w:rsidP="000C04D6">
                  <w:pPr>
                    <w:snapToGrid w:val="0"/>
                    <w:rPr>
                      <w:sz w:val="20"/>
                      <w:szCs w:val="20"/>
                    </w:rPr>
                  </w:pPr>
                  <w:r w:rsidRPr="000C04D6">
                    <w:rPr>
                      <w:sz w:val="20"/>
                      <w:szCs w:val="20"/>
                    </w:rPr>
                    <w:t>RI</w:t>
                  </w:r>
                </w:p>
              </w:tc>
              <w:tc>
                <w:tcPr>
                  <w:tcW w:w="1044" w:type="dxa"/>
                  <w:tcBorders>
                    <w:top w:val="nil"/>
                    <w:left w:val="nil"/>
                    <w:bottom w:val="single" w:sz="8" w:space="0" w:color="000000"/>
                    <w:right w:val="single" w:sz="8" w:space="0" w:color="000000"/>
                  </w:tcBorders>
                  <w:tcMar>
                    <w:top w:w="0" w:type="dxa"/>
                    <w:left w:w="108" w:type="dxa"/>
                    <w:bottom w:w="0" w:type="dxa"/>
                    <w:right w:w="108" w:type="dxa"/>
                  </w:tcMar>
                  <w:hideMark/>
                </w:tcPr>
                <w:p w14:paraId="4EB33347" w14:textId="77777777" w:rsidR="000C04D6" w:rsidRPr="000C04D6" w:rsidRDefault="000C04D6" w:rsidP="000C04D6">
                  <w:pPr>
                    <w:snapToGrid w:val="0"/>
                    <w:rPr>
                      <w:sz w:val="20"/>
                      <w:szCs w:val="20"/>
                    </w:rPr>
                  </w:pPr>
                  <w:r w:rsidRPr="000C04D6">
                    <w:rPr>
                      <w:sz w:val="20"/>
                      <w:szCs w:val="20"/>
                    </w:rPr>
                    <w:t>Part 1</w:t>
                  </w:r>
                </w:p>
              </w:tc>
              <w:tc>
                <w:tcPr>
                  <w:tcW w:w="2524" w:type="dxa"/>
                  <w:tcBorders>
                    <w:top w:val="nil"/>
                    <w:left w:val="nil"/>
                    <w:bottom w:val="single" w:sz="8" w:space="0" w:color="000000"/>
                    <w:right w:val="single" w:sz="8" w:space="0" w:color="000000"/>
                  </w:tcBorders>
                  <w:tcMar>
                    <w:top w:w="0" w:type="dxa"/>
                    <w:left w:w="108" w:type="dxa"/>
                    <w:bottom w:w="0" w:type="dxa"/>
                    <w:right w:w="108" w:type="dxa"/>
                  </w:tcMar>
                  <w:hideMark/>
                </w:tcPr>
                <w:p w14:paraId="4BC31C29" w14:textId="77777777" w:rsidR="000C04D6" w:rsidRPr="000C04D6" w:rsidRDefault="000C04D6" w:rsidP="000C04D6">
                  <w:pPr>
                    <w:snapToGrid w:val="0"/>
                    <w:jc w:val="both"/>
                    <w:rPr>
                      <w:sz w:val="20"/>
                      <w:szCs w:val="20"/>
                    </w:rPr>
                  </w:pPr>
                  <w:r w:rsidRPr="000C04D6">
                    <w:rPr>
                      <w:sz w:val="20"/>
                      <w:szCs w:val="20"/>
                    </w:rPr>
                    <w:t>Same as Rel-15 Type-I SP: RI=v</w:t>
                  </w:r>
                </w:p>
              </w:tc>
              <w:tc>
                <w:tcPr>
                  <w:tcW w:w="1479" w:type="dxa"/>
                  <w:tcBorders>
                    <w:top w:val="nil"/>
                    <w:left w:val="nil"/>
                    <w:bottom w:val="single" w:sz="8" w:space="0" w:color="000000"/>
                    <w:right w:val="single" w:sz="8" w:space="0" w:color="000000"/>
                  </w:tcBorders>
                  <w:tcMar>
                    <w:top w:w="0" w:type="dxa"/>
                    <w:left w:w="108" w:type="dxa"/>
                    <w:bottom w:w="0" w:type="dxa"/>
                    <w:right w:w="108" w:type="dxa"/>
                  </w:tcMar>
                </w:tcPr>
                <w:p w14:paraId="171C23EB" w14:textId="77777777" w:rsidR="000C04D6" w:rsidRPr="000C04D6" w:rsidRDefault="000C04D6" w:rsidP="000C04D6">
                  <w:pPr>
                    <w:snapToGrid w:val="0"/>
                    <w:jc w:val="both"/>
                    <w:rPr>
                      <w:sz w:val="20"/>
                      <w:szCs w:val="20"/>
                    </w:rPr>
                  </w:pPr>
                  <w:r w:rsidRPr="000C04D6">
                    <w:rPr>
                      <w:sz w:val="20"/>
                      <w:szCs w:val="20"/>
                    </w:rPr>
                    <w:t>Complete</w:t>
                  </w:r>
                </w:p>
              </w:tc>
            </w:tr>
            <w:tr w:rsidR="000C04D6" w:rsidRPr="000C04D6" w14:paraId="1397A68D" w14:textId="77777777" w:rsidTr="003405FB">
              <w:trPr>
                <w:trHeight w:val="202"/>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1BB426F" w14:textId="77777777" w:rsidR="000C04D6" w:rsidRPr="000C04D6" w:rsidRDefault="000C04D6" w:rsidP="000C04D6">
                  <w:pPr>
                    <w:snapToGrid w:val="0"/>
                    <w:rPr>
                      <w:sz w:val="20"/>
                      <w:szCs w:val="20"/>
                    </w:rPr>
                  </w:pPr>
                  <w:r w:rsidRPr="000C04D6">
                    <w:rPr>
                      <w:sz w:val="20"/>
                      <w:szCs w:val="20"/>
                    </w:rPr>
                    <w:t>Wideband CQI for the first TB</w:t>
                  </w:r>
                </w:p>
              </w:tc>
              <w:tc>
                <w:tcPr>
                  <w:tcW w:w="1044" w:type="dxa"/>
                  <w:tcBorders>
                    <w:top w:val="nil"/>
                    <w:left w:val="nil"/>
                    <w:bottom w:val="single" w:sz="8" w:space="0" w:color="000000"/>
                    <w:right w:val="single" w:sz="8" w:space="0" w:color="000000"/>
                  </w:tcBorders>
                  <w:tcMar>
                    <w:top w:w="0" w:type="dxa"/>
                    <w:left w:w="108" w:type="dxa"/>
                    <w:bottom w:w="0" w:type="dxa"/>
                    <w:right w:w="108" w:type="dxa"/>
                  </w:tcMar>
                  <w:hideMark/>
                </w:tcPr>
                <w:p w14:paraId="27F06ED2" w14:textId="77777777" w:rsidR="000C04D6" w:rsidRPr="000C04D6" w:rsidRDefault="000C04D6" w:rsidP="000C04D6">
                  <w:pPr>
                    <w:snapToGrid w:val="0"/>
                    <w:rPr>
                      <w:sz w:val="20"/>
                      <w:szCs w:val="20"/>
                    </w:rPr>
                  </w:pPr>
                  <w:r w:rsidRPr="000C04D6">
                    <w:rPr>
                      <w:sz w:val="20"/>
                      <w:szCs w:val="20"/>
                    </w:rPr>
                    <w:t>Part 1</w:t>
                  </w:r>
                </w:p>
              </w:tc>
              <w:tc>
                <w:tcPr>
                  <w:tcW w:w="2524" w:type="dxa"/>
                  <w:tcBorders>
                    <w:top w:val="nil"/>
                    <w:left w:val="nil"/>
                    <w:bottom w:val="single" w:sz="8" w:space="0" w:color="000000"/>
                    <w:right w:val="single" w:sz="8" w:space="0" w:color="000000"/>
                  </w:tcBorders>
                  <w:tcMar>
                    <w:top w:w="0" w:type="dxa"/>
                    <w:left w:w="108" w:type="dxa"/>
                    <w:bottom w:w="0" w:type="dxa"/>
                    <w:right w:w="108" w:type="dxa"/>
                  </w:tcMar>
                  <w:hideMark/>
                </w:tcPr>
                <w:p w14:paraId="4DD8479A" w14:textId="77777777" w:rsidR="000C04D6" w:rsidRPr="000C04D6" w:rsidRDefault="000C04D6" w:rsidP="000C04D6">
                  <w:pPr>
                    <w:snapToGrid w:val="0"/>
                    <w:rPr>
                      <w:sz w:val="20"/>
                      <w:szCs w:val="20"/>
                    </w:rPr>
                  </w:pPr>
                  <w:r w:rsidRPr="000C04D6">
                    <w:rPr>
                      <w:sz w:val="20"/>
                      <w:szCs w:val="20"/>
                    </w:rPr>
                    <w:t>Same as Rel-15 Type-I SP</w:t>
                  </w:r>
                </w:p>
              </w:tc>
              <w:tc>
                <w:tcPr>
                  <w:tcW w:w="1479" w:type="dxa"/>
                  <w:tcBorders>
                    <w:top w:val="nil"/>
                    <w:left w:val="nil"/>
                    <w:bottom w:val="single" w:sz="8" w:space="0" w:color="000000"/>
                    <w:right w:val="single" w:sz="8" w:space="0" w:color="000000"/>
                  </w:tcBorders>
                  <w:tcMar>
                    <w:top w:w="0" w:type="dxa"/>
                    <w:left w:w="108" w:type="dxa"/>
                    <w:bottom w:w="0" w:type="dxa"/>
                    <w:right w:w="108" w:type="dxa"/>
                  </w:tcMar>
                </w:tcPr>
                <w:p w14:paraId="7D3FCC90" w14:textId="77777777" w:rsidR="000C04D6" w:rsidRPr="000C04D6" w:rsidRDefault="000C04D6" w:rsidP="000C04D6">
                  <w:pPr>
                    <w:snapToGrid w:val="0"/>
                    <w:rPr>
                      <w:sz w:val="20"/>
                      <w:szCs w:val="20"/>
                    </w:rPr>
                  </w:pPr>
                  <w:r w:rsidRPr="000C04D6">
                    <w:rPr>
                      <w:sz w:val="20"/>
                      <w:szCs w:val="20"/>
                    </w:rPr>
                    <w:t>Complete</w:t>
                  </w:r>
                </w:p>
              </w:tc>
            </w:tr>
            <w:tr w:rsidR="000C04D6" w:rsidRPr="000C04D6" w14:paraId="54443B63" w14:textId="77777777" w:rsidTr="003405FB">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BDD3AFA" w14:textId="77777777" w:rsidR="000C04D6" w:rsidRPr="000C04D6" w:rsidRDefault="000C04D6" w:rsidP="000C04D6">
                  <w:pPr>
                    <w:snapToGrid w:val="0"/>
                    <w:rPr>
                      <w:sz w:val="20"/>
                      <w:szCs w:val="20"/>
                    </w:rPr>
                  </w:pPr>
                  <w:r w:rsidRPr="000C04D6">
                    <w:rPr>
                      <w:sz w:val="20"/>
                      <w:szCs w:val="20"/>
                    </w:rPr>
                    <w:t>Subband differential CQI for the first TB (*)</w:t>
                  </w:r>
                </w:p>
              </w:tc>
              <w:tc>
                <w:tcPr>
                  <w:tcW w:w="1044" w:type="dxa"/>
                  <w:tcBorders>
                    <w:top w:val="nil"/>
                    <w:left w:val="nil"/>
                    <w:bottom w:val="single" w:sz="8" w:space="0" w:color="000000"/>
                    <w:right w:val="single" w:sz="8" w:space="0" w:color="000000"/>
                  </w:tcBorders>
                  <w:tcMar>
                    <w:top w:w="0" w:type="dxa"/>
                    <w:left w:w="108" w:type="dxa"/>
                    <w:bottom w:w="0" w:type="dxa"/>
                    <w:right w:w="108" w:type="dxa"/>
                  </w:tcMar>
                  <w:hideMark/>
                </w:tcPr>
                <w:p w14:paraId="312C54CD" w14:textId="77777777" w:rsidR="000C04D6" w:rsidRPr="000C04D6" w:rsidRDefault="000C04D6" w:rsidP="000C04D6">
                  <w:pPr>
                    <w:snapToGrid w:val="0"/>
                    <w:rPr>
                      <w:sz w:val="20"/>
                      <w:szCs w:val="20"/>
                    </w:rPr>
                  </w:pPr>
                  <w:r w:rsidRPr="000C04D6">
                    <w:rPr>
                      <w:sz w:val="20"/>
                      <w:szCs w:val="20"/>
                    </w:rPr>
                    <w:t>Part 1</w:t>
                  </w:r>
                </w:p>
              </w:tc>
              <w:tc>
                <w:tcPr>
                  <w:tcW w:w="2524" w:type="dxa"/>
                  <w:tcBorders>
                    <w:top w:val="nil"/>
                    <w:left w:val="nil"/>
                    <w:bottom w:val="single" w:sz="8" w:space="0" w:color="000000"/>
                    <w:right w:val="single" w:sz="8" w:space="0" w:color="000000"/>
                  </w:tcBorders>
                  <w:tcMar>
                    <w:top w:w="0" w:type="dxa"/>
                    <w:left w:w="108" w:type="dxa"/>
                    <w:bottom w:w="0" w:type="dxa"/>
                    <w:right w:w="108" w:type="dxa"/>
                  </w:tcMar>
                  <w:hideMark/>
                </w:tcPr>
                <w:p w14:paraId="0CBDF6FF" w14:textId="77777777" w:rsidR="000C04D6" w:rsidRPr="000C04D6" w:rsidRDefault="000C04D6" w:rsidP="000C04D6">
                  <w:pPr>
                    <w:snapToGrid w:val="0"/>
                    <w:rPr>
                      <w:sz w:val="20"/>
                      <w:szCs w:val="20"/>
                    </w:rPr>
                  </w:pPr>
                  <w:r w:rsidRPr="000C04D6">
                    <w:rPr>
                      <w:sz w:val="20"/>
                      <w:szCs w:val="20"/>
                    </w:rPr>
                    <w:t>Same as Rel-15 Type-I SP</w:t>
                  </w:r>
                </w:p>
              </w:tc>
              <w:tc>
                <w:tcPr>
                  <w:tcW w:w="1479" w:type="dxa"/>
                  <w:tcBorders>
                    <w:top w:val="nil"/>
                    <w:left w:val="nil"/>
                    <w:bottom w:val="single" w:sz="8" w:space="0" w:color="000000"/>
                    <w:right w:val="single" w:sz="8" w:space="0" w:color="000000"/>
                  </w:tcBorders>
                  <w:tcMar>
                    <w:top w:w="0" w:type="dxa"/>
                    <w:left w:w="108" w:type="dxa"/>
                    <w:bottom w:w="0" w:type="dxa"/>
                    <w:right w:w="108" w:type="dxa"/>
                  </w:tcMar>
                </w:tcPr>
                <w:p w14:paraId="6EB942CA" w14:textId="77777777" w:rsidR="000C04D6" w:rsidRPr="000C04D6" w:rsidRDefault="000C04D6" w:rsidP="000C04D6">
                  <w:pPr>
                    <w:snapToGrid w:val="0"/>
                    <w:rPr>
                      <w:sz w:val="20"/>
                      <w:szCs w:val="20"/>
                    </w:rPr>
                  </w:pPr>
                  <w:r w:rsidRPr="000C04D6">
                    <w:rPr>
                      <w:sz w:val="20"/>
                      <w:szCs w:val="20"/>
                    </w:rPr>
                    <w:t>Complete</w:t>
                  </w:r>
                </w:p>
              </w:tc>
            </w:tr>
            <w:tr w:rsidR="000C04D6" w:rsidRPr="000C04D6" w14:paraId="33CF9B52" w14:textId="77777777" w:rsidTr="003405FB">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8A7367B" w14:textId="77777777" w:rsidR="000C04D6" w:rsidRPr="000C04D6" w:rsidRDefault="000C04D6" w:rsidP="000C04D6">
                  <w:pPr>
                    <w:snapToGrid w:val="0"/>
                    <w:rPr>
                      <w:sz w:val="20"/>
                      <w:szCs w:val="20"/>
                    </w:rPr>
                  </w:pPr>
                  <w:r w:rsidRPr="000C04D6">
                    <w:rPr>
                      <w:sz w:val="20"/>
                      <w:szCs w:val="20"/>
                    </w:rPr>
                    <w:t>Wideband CQI of the second TB</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21E1EDA5" w14:textId="77777777" w:rsidR="000C04D6" w:rsidRPr="000C04D6" w:rsidRDefault="000C04D6" w:rsidP="000C04D6">
                  <w:pPr>
                    <w:snapToGrid w:val="0"/>
                    <w:rPr>
                      <w:sz w:val="20"/>
                      <w:szCs w:val="20"/>
                    </w:rPr>
                  </w:pPr>
                  <w:r w:rsidRPr="000C04D6">
                    <w:rPr>
                      <w:sz w:val="20"/>
                      <w:szCs w:val="20"/>
                    </w:rPr>
                    <w:t>Part 2</w:t>
                  </w:r>
                </w:p>
                <w:p w14:paraId="73668810" w14:textId="77777777" w:rsidR="000C04D6" w:rsidRPr="000C04D6" w:rsidRDefault="000C04D6" w:rsidP="000C04D6">
                  <w:pPr>
                    <w:snapToGrid w:val="0"/>
                    <w:rPr>
                      <w:sz w:val="20"/>
                      <w:szCs w:val="20"/>
                    </w:rPr>
                  </w:pPr>
                  <w:r w:rsidRPr="000C04D6">
                    <w:rPr>
                      <w:sz w:val="20"/>
                      <w:szCs w:val="20"/>
                    </w:rPr>
                    <w:br/>
                    <w:t>Wideband</w:t>
                  </w:r>
                </w:p>
              </w:tc>
              <w:tc>
                <w:tcPr>
                  <w:tcW w:w="2524" w:type="dxa"/>
                  <w:tcBorders>
                    <w:top w:val="nil"/>
                    <w:left w:val="nil"/>
                    <w:bottom w:val="single" w:sz="8" w:space="0" w:color="000000"/>
                    <w:right w:val="single" w:sz="8" w:space="0" w:color="000000"/>
                  </w:tcBorders>
                  <w:tcMar>
                    <w:top w:w="0" w:type="dxa"/>
                    <w:left w:w="108" w:type="dxa"/>
                    <w:bottom w:w="0" w:type="dxa"/>
                    <w:right w:w="108" w:type="dxa"/>
                  </w:tcMar>
                </w:tcPr>
                <w:p w14:paraId="3F7EC5B3" w14:textId="77777777" w:rsidR="000C04D6" w:rsidRPr="000C04D6" w:rsidRDefault="000C04D6" w:rsidP="000C04D6">
                  <w:pPr>
                    <w:snapToGrid w:val="0"/>
                    <w:rPr>
                      <w:sz w:val="20"/>
                      <w:szCs w:val="20"/>
                    </w:rPr>
                  </w:pPr>
                  <w:r w:rsidRPr="000C04D6">
                    <w:rPr>
                      <w:sz w:val="20"/>
                      <w:szCs w:val="20"/>
                    </w:rPr>
                    <w:t>Same as Rel-15 Type-I SP</w:t>
                  </w:r>
                </w:p>
                <w:p w14:paraId="7D732F7A" w14:textId="77777777" w:rsidR="000C04D6" w:rsidRPr="000C04D6" w:rsidRDefault="000C04D6" w:rsidP="000C04D6">
                  <w:pPr>
                    <w:snapToGrid w:val="0"/>
                    <w:rPr>
                      <w:sz w:val="20"/>
                      <w:szCs w:val="20"/>
                    </w:rPr>
                  </w:pPr>
                  <w:r w:rsidRPr="000C04D6">
                    <w:rPr>
                      <w:sz w:val="20"/>
                      <w:szCs w:val="20"/>
                    </w:rPr>
                    <w:t xml:space="preserve">Only present when v &gt;4 </w:t>
                  </w:r>
                </w:p>
              </w:tc>
              <w:tc>
                <w:tcPr>
                  <w:tcW w:w="1479" w:type="dxa"/>
                  <w:tcBorders>
                    <w:top w:val="nil"/>
                    <w:left w:val="nil"/>
                    <w:bottom w:val="single" w:sz="8" w:space="0" w:color="000000"/>
                    <w:right w:val="single" w:sz="8" w:space="0" w:color="000000"/>
                  </w:tcBorders>
                  <w:tcMar>
                    <w:top w:w="0" w:type="dxa"/>
                    <w:left w:w="108" w:type="dxa"/>
                    <w:bottom w:w="0" w:type="dxa"/>
                    <w:right w:w="108" w:type="dxa"/>
                  </w:tcMar>
                </w:tcPr>
                <w:p w14:paraId="46F15827" w14:textId="77777777" w:rsidR="000C04D6" w:rsidRPr="000C04D6" w:rsidRDefault="000C04D6" w:rsidP="000C04D6">
                  <w:pPr>
                    <w:snapToGrid w:val="0"/>
                    <w:rPr>
                      <w:sz w:val="20"/>
                      <w:szCs w:val="20"/>
                    </w:rPr>
                  </w:pPr>
                  <w:r w:rsidRPr="000C04D6">
                    <w:rPr>
                      <w:sz w:val="20"/>
                      <w:szCs w:val="20"/>
                    </w:rPr>
                    <w:t>Complete</w:t>
                  </w:r>
                </w:p>
              </w:tc>
            </w:tr>
            <w:tr w:rsidR="000C04D6" w:rsidRPr="000C04D6" w14:paraId="6CAB4F2D" w14:textId="77777777" w:rsidTr="003405FB">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E8679BF" w14:textId="77777777" w:rsidR="000C04D6" w:rsidRPr="000C04D6" w:rsidRDefault="000C04D6" w:rsidP="000C04D6">
                  <w:pPr>
                    <w:snapToGrid w:val="0"/>
                    <w:rPr>
                      <w:sz w:val="20"/>
                      <w:szCs w:val="20"/>
                    </w:rPr>
                  </w:pPr>
                  <w:r w:rsidRPr="000C04D6">
                    <w:rPr>
                      <w:sz w:val="20"/>
                      <w:szCs w:val="20"/>
                    </w:rPr>
                    <w:t>Subband CQI of the second TB (*)</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47F96FE0" w14:textId="77777777" w:rsidR="000C04D6" w:rsidRPr="000C04D6" w:rsidRDefault="000C04D6" w:rsidP="000C04D6">
                  <w:pPr>
                    <w:snapToGrid w:val="0"/>
                    <w:rPr>
                      <w:sz w:val="20"/>
                      <w:szCs w:val="20"/>
                    </w:rPr>
                  </w:pPr>
                  <w:r w:rsidRPr="000C04D6">
                    <w:rPr>
                      <w:sz w:val="20"/>
                      <w:szCs w:val="20"/>
                    </w:rPr>
                    <w:t>Part 2</w:t>
                  </w:r>
                </w:p>
                <w:p w14:paraId="4745B5E6" w14:textId="77777777" w:rsidR="000C04D6" w:rsidRPr="000C04D6" w:rsidRDefault="000C04D6" w:rsidP="000C04D6">
                  <w:pPr>
                    <w:snapToGrid w:val="0"/>
                    <w:rPr>
                      <w:sz w:val="20"/>
                      <w:szCs w:val="20"/>
                    </w:rPr>
                  </w:pPr>
                </w:p>
                <w:p w14:paraId="58600402" w14:textId="77777777" w:rsidR="000C04D6" w:rsidRPr="000C04D6" w:rsidRDefault="000C04D6" w:rsidP="000C04D6">
                  <w:pPr>
                    <w:snapToGrid w:val="0"/>
                    <w:rPr>
                      <w:sz w:val="20"/>
                      <w:szCs w:val="20"/>
                    </w:rPr>
                  </w:pPr>
                  <w:r w:rsidRPr="000C04D6">
                    <w:rPr>
                      <w:sz w:val="20"/>
                      <w:szCs w:val="20"/>
                    </w:rPr>
                    <w:t>Subband</w:t>
                  </w:r>
                </w:p>
              </w:tc>
              <w:tc>
                <w:tcPr>
                  <w:tcW w:w="2524" w:type="dxa"/>
                  <w:tcBorders>
                    <w:top w:val="nil"/>
                    <w:left w:val="nil"/>
                    <w:bottom w:val="single" w:sz="8" w:space="0" w:color="000000"/>
                    <w:right w:val="single" w:sz="8" w:space="0" w:color="000000"/>
                  </w:tcBorders>
                  <w:tcMar>
                    <w:top w:w="0" w:type="dxa"/>
                    <w:left w:w="108" w:type="dxa"/>
                    <w:bottom w:w="0" w:type="dxa"/>
                    <w:right w:w="108" w:type="dxa"/>
                  </w:tcMar>
                </w:tcPr>
                <w:p w14:paraId="76869731" w14:textId="77777777" w:rsidR="000C04D6" w:rsidRPr="000C04D6" w:rsidRDefault="000C04D6" w:rsidP="000C04D6">
                  <w:pPr>
                    <w:snapToGrid w:val="0"/>
                    <w:rPr>
                      <w:sz w:val="20"/>
                      <w:szCs w:val="20"/>
                    </w:rPr>
                  </w:pPr>
                  <w:r w:rsidRPr="000C04D6">
                    <w:rPr>
                      <w:sz w:val="20"/>
                      <w:szCs w:val="20"/>
                    </w:rPr>
                    <w:t>Same as Rel-15 Type-I SP</w:t>
                  </w:r>
                </w:p>
                <w:p w14:paraId="2463242B" w14:textId="77777777" w:rsidR="000C04D6" w:rsidRPr="000C04D6" w:rsidRDefault="000C04D6" w:rsidP="000C04D6">
                  <w:pPr>
                    <w:snapToGrid w:val="0"/>
                    <w:rPr>
                      <w:sz w:val="20"/>
                      <w:szCs w:val="20"/>
                    </w:rPr>
                  </w:pPr>
                  <w:r w:rsidRPr="000C04D6">
                    <w:rPr>
                      <w:sz w:val="20"/>
                      <w:szCs w:val="20"/>
                    </w:rPr>
                    <w:t>Only present when v &gt;4</w:t>
                  </w:r>
                </w:p>
              </w:tc>
              <w:tc>
                <w:tcPr>
                  <w:tcW w:w="1479" w:type="dxa"/>
                  <w:tcBorders>
                    <w:top w:val="nil"/>
                    <w:left w:val="nil"/>
                    <w:bottom w:val="single" w:sz="8" w:space="0" w:color="000000"/>
                    <w:right w:val="single" w:sz="8" w:space="0" w:color="000000"/>
                  </w:tcBorders>
                  <w:tcMar>
                    <w:top w:w="0" w:type="dxa"/>
                    <w:left w:w="108" w:type="dxa"/>
                    <w:bottom w:w="0" w:type="dxa"/>
                    <w:right w:w="108" w:type="dxa"/>
                  </w:tcMar>
                </w:tcPr>
                <w:p w14:paraId="0A6F58B8" w14:textId="77777777" w:rsidR="000C04D6" w:rsidRPr="000C04D6" w:rsidRDefault="000C04D6" w:rsidP="000C04D6">
                  <w:pPr>
                    <w:snapToGrid w:val="0"/>
                    <w:rPr>
                      <w:sz w:val="20"/>
                      <w:szCs w:val="20"/>
                    </w:rPr>
                  </w:pPr>
                  <w:r w:rsidRPr="000C04D6">
                    <w:rPr>
                      <w:sz w:val="20"/>
                      <w:szCs w:val="20"/>
                    </w:rPr>
                    <w:t>Complete</w:t>
                  </w:r>
                </w:p>
              </w:tc>
            </w:tr>
            <w:tr w:rsidR="000C04D6" w:rsidRPr="000C04D6" w14:paraId="39A312E2" w14:textId="77777777" w:rsidTr="003405FB">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309645E" w14:textId="77777777" w:rsidR="000C04D6" w:rsidRPr="000C04D6" w:rsidRDefault="000C04D6" w:rsidP="000C04D6">
                  <w:pPr>
                    <w:snapToGrid w:val="0"/>
                    <w:rPr>
                      <w:sz w:val="20"/>
                      <w:szCs w:val="20"/>
                    </w:rPr>
                  </w:pPr>
                  <w:r w:rsidRPr="000C04D6">
                    <w:rPr>
                      <w:sz w:val="20"/>
                      <w:szCs w:val="20"/>
                    </w:rPr>
                    <w:t>First SD basic vector selection indicator</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1A5C16BC" w14:textId="77777777" w:rsidR="000C04D6" w:rsidRPr="000C04D6" w:rsidRDefault="000C04D6" w:rsidP="000C04D6">
                  <w:pPr>
                    <w:snapToGrid w:val="0"/>
                    <w:rPr>
                      <w:sz w:val="20"/>
                      <w:szCs w:val="20"/>
                    </w:rPr>
                  </w:pPr>
                  <w:r w:rsidRPr="000C04D6">
                    <w:rPr>
                      <w:sz w:val="20"/>
                      <w:szCs w:val="20"/>
                    </w:rPr>
                    <w:t xml:space="preserve">Part 2 </w:t>
                  </w:r>
                </w:p>
                <w:p w14:paraId="59E0E0B2" w14:textId="77777777" w:rsidR="000C04D6" w:rsidRPr="000C04D6" w:rsidRDefault="000C04D6" w:rsidP="000C04D6">
                  <w:pPr>
                    <w:snapToGrid w:val="0"/>
                    <w:rPr>
                      <w:sz w:val="20"/>
                      <w:szCs w:val="20"/>
                    </w:rPr>
                  </w:pPr>
                </w:p>
                <w:p w14:paraId="2318F890" w14:textId="77777777" w:rsidR="000C04D6" w:rsidRPr="000C04D6" w:rsidRDefault="000C04D6" w:rsidP="000C04D6">
                  <w:pPr>
                    <w:snapToGrid w:val="0"/>
                    <w:rPr>
                      <w:sz w:val="20"/>
                      <w:szCs w:val="20"/>
                    </w:rPr>
                  </w:pPr>
                  <w:r w:rsidRPr="000C04D6">
                    <w:rPr>
                      <w:sz w:val="20"/>
                      <w:szCs w:val="20"/>
                    </w:rPr>
                    <w:t>Wideband</w:t>
                  </w:r>
                </w:p>
              </w:tc>
              <w:tc>
                <w:tcPr>
                  <w:tcW w:w="2524" w:type="dxa"/>
                  <w:tcBorders>
                    <w:top w:val="nil"/>
                    <w:left w:val="nil"/>
                    <w:bottom w:val="single" w:sz="8" w:space="0" w:color="000000"/>
                    <w:right w:val="single" w:sz="8" w:space="0" w:color="000000"/>
                  </w:tcBorders>
                  <w:tcMar>
                    <w:top w:w="0" w:type="dxa"/>
                    <w:left w:w="108" w:type="dxa"/>
                    <w:bottom w:w="0" w:type="dxa"/>
                    <w:right w:w="108" w:type="dxa"/>
                  </w:tcMar>
                </w:tcPr>
                <w:p w14:paraId="1004755F" w14:textId="77777777" w:rsidR="000C04D6" w:rsidRPr="000C04D6" w:rsidRDefault="000C04D6" w:rsidP="000C04D6">
                  <w:pPr>
                    <w:snapToGrid w:val="0"/>
                    <w:rPr>
                      <w:sz w:val="20"/>
                      <w:szCs w:val="20"/>
                    </w:rPr>
                  </w:pPr>
                  <w:r w:rsidRPr="000C04D6">
                    <w:rPr>
                      <w:sz w:val="20"/>
                      <w:szCs w:val="20"/>
                    </w:rPr>
                    <w:t>v=1-4: Same as Rel-15 Type-I SP with the scheme following &lt; 16-port design of Rel-15 Type-I SP codebookMode=1</w:t>
                  </w:r>
                </w:p>
                <w:p w14:paraId="161774D0" w14:textId="77777777" w:rsidR="000C04D6" w:rsidRPr="000C04D6" w:rsidRDefault="000C04D6" w:rsidP="000C04D6">
                  <w:pPr>
                    <w:snapToGrid w:val="0"/>
                    <w:rPr>
                      <w:sz w:val="20"/>
                      <w:szCs w:val="20"/>
                    </w:rPr>
                  </w:pPr>
                  <w:r w:rsidRPr="000C04D6">
                    <w:rPr>
                      <w:sz w:val="20"/>
                      <w:szCs w:val="20"/>
                    </w:rPr>
                    <w:t>v=5-8: FFS</w:t>
                  </w:r>
                </w:p>
              </w:tc>
              <w:tc>
                <w:tcPr>
                  <w:tcW w:w="1479" w:type="dxa"/>
                  <w:tcBorders>
                    <w:top w:val="nil"/>
                    <w:left w:val="nil"/>
                    <w:bottom w:val="single" w:sz="8" w:space="0" w:color="000000"/>
                    <w:right w:val="single" w:sz="8" w:space="0" w:color="000000"/>
                  </w:tcBorders>
                  <w:tcMar>
                    <w:top w:w="0" w:type="dxa"/>
                    <w:left w:w="108" w:type="dxa"/>
                    <w:bottom w:w="0" w:type="dxa"/>
                    <w:right w:w="108" w:type="dxa"/>
                  </w:tcMar>
                </w:tcPr>
                <w:p w14:paraId="1CE904FD" w14:textId="77777777" w:rsidR="000C04D6" w:rsidRPr="000C04D6" w:rsidRDefault="000C04D6" w:rsidP="000C04D6">
                  <w:pPr>
                    <w:snapToGrid w:val="0"/>
                    <w:rPr>
                      <w:sz w:val="20"/>
                      <w:szCs w:val="20"/>
                    </w:rPr>
                  </w:pPr>
                  <w:r w:rsidRPr="000C04D6">
                    <w:rPr>
                      <w:sz w:val="20"/>
                      <w:szCs w:val="20"/>
                    </w:rPr>
                    <w:t>v=1-4: Complete</w:t>
                  </w:r>
                </w:p>
                <w:p w14:paraId="327124F1" w14:textId="77777777" w:rsidR="000C04D6" w:rsidRPr="000C04D6" w:rsidRDefault="000C04D6" w:rsidP="000C04D6">
                  <w:pPr>
                    <w:snapToGrid w:val="0"/>
                    <w:rPr>
                      <w:sz w:val="20"/>
                      <w:szCs w:val="20"/>
                    </w:rPr>
                  </w:pPr>
                  <w:r w:rsidRPr="000C04D6">
                    <w:rPr>
                      <w:sz w:val="20"/>
                      <w:szCs w:val="20"/>
                    </w:rPr>
                    <w:t>v=5-8: Pending</w:t>
                  </w:r>
                </w:p>
              </w:tc>
            </w:tr>
            <w:tr w:rsidR="000C04D6" w:rsidRPr="000C04D6" w14:paraId="6FA6241E" w14:textId="77777777" w:rsidTr="003405FB">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0184011" w14:textId="77777777" w:rsidR="000C04D6" w:rsidRPr="000C04D6" w:rsidRDefault="000C04D6" w:rsidP="000C04D6">
                  <w:pPr>
                    <w:snapToGrid w:val="0"/>
                    <w:rPr>
                      <w:sz w:val="20"/>
                      <w:szCs w:val="20"/>
                    </w:rPr>
                  </w:pPr>
                  <w:r w:rsidRPr="000C04D6">
                    <w:rPr>
                      <w:sz w:val="20"/>
                      <w:szCs w:val="20"/>
                    </w:rPr>
                    <w:t>Second SD basis vector selection indicator</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7D5EAF74" w14:textId="77777777" w:rsidR="000C04D6" w:rsidRPr="000C04D6" w:rsidRDefault="000C04D6" w:rsidP="000C04D6">
                  <w:pPr>
                    <w:snapToGrid w:val="0"/>
                    <w:rPr>
                      <w:sz w:val="20"/>
                      <w:szCs w:val="20"/>
                    </w:rPr>
                  </w:pPr>
                  <w:r w:rsidRPr="000C04D6">
                    <w:rPr>
                      <w:sz w:val="20"/>
                      <w:szCs w:val="20"/>
                    </w:rPr>
                    <w:t xml:space="preserve">Part 2 </w:t>
                  </w:r>
                </w:p>
                <w:p w14:paraId="347DE8D5" w14:textId="77777777" w:rsidR="000C04D6" w:rsidRPr="000C04D6" w:rsidRDefault="000C04D6" w:rsidP="000C04D6">
                  <w:pPr>
                    <w:snapToGrid w:val="0"/>
                    <w:rPr>
                      <w:sz w:val="20"/>
                      <w:szCs w:val="20"/>
                    </w:rPr>
                  </w:pPr>
                </w:p>
                <w:p w14:paraId="5D59F83D" w14:textId="77777777" w:rsidR="000C04D6" w:rsidRPr="000C04D6" w:rsidRDefault="000C04D6" w:rsidP="000C04D6">
                  <w:pPr>
                    <w:snapToGrid w:val="0"/>
                    <w:rPr>
                      <w:sz w:val="20"/>
                      <w:szCs w:val="20"/>
                    </w:rPr>
                  </w:pPr>
                  <w:r w:rsidRPr="000C04D6">
                    <w:rPr>
                      <w:sz w:val="20"/>
                      <w:szCs w:val="20"/>
                    </w:rPr>
                    <w:t>Wideband</w:t>
                  </w:r>
                </w:p>
              </w:tc>
              <w:tc>
                <w:tcPr>
                  <w:tcW w:w="2524" w:type="dxa"/>
                  <w:tcBorders>
                    <w:top w:val="nil"/>
                    <w:left w:val="nil"/>
                    <w:bottom w:val="single" w:sz="8" w:space="0" w:color="000000"/>
                    <w:right w:val="single" w:sz="8" w:space="0" w:color="000000"/>
                  </w:tcBorders>
                  <w:tcMar>
                    <w:top w:w="0" w:type="dxa"/>
                    <w:left w:w="108" w:type="dxa"/>
                    <w:bottom w:w="0" w:type="dxa"/>
                    <w:right w:w="108" w:type="dxa"/>
                  </w:tcMar>
                </w:tcPr>
                <w:p w14:paraId="5F95133A" w14:textId="77777777" w:rsidR="000C04D6" w:rsidRPr="000C04D6" w:rsidRDefault="000C04D6" w:rsidP="000C04D6">
                  <w:pPr>
                    <w:snapToGrid w:val="0"/>
                    <w:rPr>
                      <w:sz w:val="20"/>
                      <w:szCs w:val="20"/>
                    </w:rPr>
                  </w:pPr>
                  <w:r w:rsidRPr="000C04D6">
                    <w:rPr>
                      <w:sz w:val="20"/>
                      <w:szCs w:val="20"/>
                    </w:rPr>
                    <w:t xml:space="preserve">v=1-4: Same as Rel-15 Type-I SP with the scheme following &lt; 16-port design of R15 Type-I codebookMode=1 </w:t>
                  </w:r>
                </w:p>
                <w:p w14:paraId="750F7474" w14:textId="77777777" w:rsidR="000C04D6" w:rsidRPr="000C04D6" w:rsidRDefault="000C04D6" w:rsidP="000C04D6">
                  <w:pPr>
                    <w:snapToGrid w:val="0"/>
                    <w:rPr>
                      <w:rFonts w:eastAsia="Malgun Gothic"/>
                      <w:sz w:val="20"/>
                      <w:szCs w:val="20"/>
                    </w:rPr>
                  </w:pPr>
                  <w:r w:rsidRPr="000C04D6">
                    <w:rPr>
                      <w:sz w:val="20"/>
                      <w:szCs w:val="20"/>
                    </w:rPr>
                    <w:lastRenderedPageBreak/>
                    <w:t>v=5-8: FFS</w:t>
                  </w:r>
                </w:p>
              </w:tc>
              <w:tc>
                <w:tcPr>
                  <w:tcW w:w="1479" w:type="dxa"/>
                  <w:tcBorders>
                    <w:top w:val="nil"/>
                    <w:left w:val="nil"/>
                    <w:bottom w:val="single" w:sz="8" w:space="0" w:color="000000"/>
                    <w:right w:val="single" w:sz="8" w:space="0" w:color="000000"/>
                  </w:tcBorders>
                  <w:tcMar>
                    <w:top w:w="0" w:type="dxa"/>
                    <w:left w:w="108" w:type="dxa"/>
                    <w:bottom w:w="0" w:type="dxa"/>
                    <w:right w:w="108" w:type="dxa"/>
                  </w:tcMar>
                </w:tcPr>
                <w:p w14:paraId="6CF384EB" w14:textId="77777777" w:rsidR="000C04D6" w:rsidRPr="000C04D6" w:rsidRDefault="000C04D6" w:rsidP="000C04D6">
                  <w:pPr>
                    <w:snapToGrid w:val="0"/>
                    <w:rPr>
                      <w:sz w:val="20"/>
                      <w:szCs w:val="20"/>
                    </w:rPr>
                  </w:pPr>
                  <w:r w:rsidRPr="000C04D6">
                    <w:rPr>
                      <w:sz w:val="20"/>
                      <w:szCs w:val="20"/>
                    </w:rPr>
                    <w:lastRenderedPageBreak/>
                    <w:t>v=1-4: Complete</w:t>
                  </w:r>
                </w:p>
                <w:p w14:paraId="553F1219" w14:textId="77777777" w:rsidR="000C04D6" w:rsidRPr="000C04D6" w:rsidRDefault="000C04D6" w:rsidP="000C04D6">
                  <w:pPr>
                    <w:snapToGrid w:val="0"/>
                    <w:rPr>
                      <w:sz w:val="20"/>
                      <w:szCs w:val="20"/>
                    </w:rPr>
                  </w:pPr>
                  <w:r w:rsidRPr="000C04D6">
                    <w:rPr>
                      <w:sz w:val="20"/>
                      <w:szCs w:val="20"/>
                    </w:rPr>
                    <w:t>v=5-8: Pending</w:t>
                  </w:r>
                </w:p>
              </w:tc>
            </w:tr>
            <w:tr w:rsidR="000C04D6" w:rsidRPr="000C04D6" w14:paraId="56402441" w14:textId="77777777" w:rsidTr="003405FB">
              <w:trPr>
                <w:trHeight w:val="156"/>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3C48756" w14:textId="77777777" w:rsidR="000C04D6" w:rsidRPr="000C04D6" w:rsidRDefault="000C04D6" w:rsidP="000C04D6">
                  <w:pPr>
                    <w:snapToGrid w:val="0"/>
                    <w:rPr>
                      <w:sz w:val="20"/>
                      <w:szCs w:val="20"/>
                    </w:rPr>
                  </w:pPr>
                  <w:r w:rsidRPr="000C04D6">
                    <w:rPr>
                      <w:sz w:val="20"/>
                      <w:szCs w:val="20"/>
                    </w:rPr>
                    <w:t>Inter-pol co-phase selection indicator</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3588D292" w14:textId="77777777" w:rsidR="000C04D6" w:rsidRPr="000C04D6" w:rsidRDefault="000C04D6" w:rsidP="000C04D6">
                  <w:pPr>
                    <w:snapToGrid w:val="0"/>
                    <w:rPr>
                      <w:sz w:val="20"/>
                      <w:szCs w:val="20"/>
                    </w:rPr>
                  </w:pPr>
                  <w:r w:rsidRPr="000C04D6">
                    <w:rPr>
                      <w:sz w:val="20"/>
                      <w:szCs w:val="20"/>
                    </w:rPr>
                    <w:t>Part 2</w:t>
                  </w:r>
                </w:p>
                <w:p w14:paraId="5D030D32" w14:textId="77777777" w:rsidR="000C04D6" w:rsidRPr="000C04D6" w:rsidRDefault="000C04D6" w:rsidP="000C04D6">
                  <w:pPr>
                    <w:snapToGrid w:val="0"/>
                    <w:rPr>
                      <w:sz w:val="20"/>
                      <w:szCs w:val="20"/>
                    </w:rPr>
                  </w:pPr>
                </w:p>
                <w:p w14:paraId="591E0F0E" w14:textId="77777777" w:rsidR="000C04D6" w:rsidRPr="000C04D6" w:rsidRDefault="000C04D6" w:rsidP="000C04D6">
                  <w:pPr>
                    <w:snapToGrid w:val="0"/>
                    <w:rPr>
                      <w:sz w:val="20"/>
                      <w:szCs w:val="20"/>
                    </w:rPr>
                  </w:pPr>
                  <w:r w:rsidRPr="000C04D6">
                    <w:rPr>
                      <w:sz w:val="20"/>
                      <w:szCs w:val="20"/>
                    </w:rPr>
                    <w:t>Wideband or Subband (**)</w:t>
                  </w:r>
                </w:p>
              </w:tc>
              <w:tc>
                <w:tcPr>
                  <w:tcW w:w="2524" w:type="dxa"/>
                  <w:tcBorders>
                    <w:top w:val="nil"/>
                    <w:left w:val="nil"/>
                    <w:bottom w:val="single" w:sz="8" w:space="0" w:color="000000"/>
                    <w:right w:val="single" w:sz="8" w:space="0" w:color="000000"/>
                  </w:tcBorders>
                  <w:tcMar>
                    <w:top w:w="0" w:type="dxa"/>
                    <w:left w:w="108" w:type="dxa"/>
                    <w:bottom w:w="0" w:type="dxa"/>
                    <w:right w:w="108" w:type="dxa"/>
                  </w:tcMar>
                </w:tcPr>
                <w:p w14:paraId="71346865" w14:textId="77777777" w:rsidR="000C04D6" w:rsidRPr="000C04D6" w:rsidRDefault="000C04D6" w:rsidP="000C04D6">
                  <w:pPr>
                    <w:snapToGrid w:val="0"/>
                    <w:rPr>
                      <w:sz w:val="20"/>
                      <w:szCs w:val="20"/>
                    </w:rPr>
                  </w:pPr>
                  <w:r w:rsidRPr="000C04D6">
                    <w:rPr>
                      <w:sz w:val="20"/>
                      <w:szCs w:val="20"/>
                    </w:rPr>
                    <w:t>v=1-4: Same as Rel-15 Type-I SP with the scheme following &lt; 16-port design of R16 Type-I codebookMode=1</w:t>
                  </w:r>
                </w:p>
                <w:p w14:paraId="0295E281" w14:textId="77777777" w:rsidR="000C04D6" w:rsidRPr="000C04D6" w:rsidRDefault="000C04D6" w:rsidP="000C04D6">
                  <w:pPr>
                    <w:snapToGrid w:val="0"/>
                    <w:rPr>
                      <w:sz w:val="20"/>
                      <w:szCs w:val="20"/>
                    </w:rPr>
                  </w:pPr>
                  <w:r w:rsidRPr="000C04D6">
                    <w:rPr>
                      <w:sz w:val="20"/>
                      <w:szCs w:val="20"/>
                    </w:rPr>
                    <w:t>v=5-8: FFS</w:t>
                  </w:r>
                </w:p>
              </w:tc>
              <w:tc>
                <w:tcPr>
                  <w:tcW w:w="1479" w:type="dxa"/>
                  <w:tcBorders>
                    <w:top w:val="nil"/>
                    <w:left w:val="nil"/>
                    <w:bottom w:val="single" w:sz="8" w:space="0" w:color="000000"/>
                    <w:right w:val="single" w:sz="8" w:space="0" w:color="000000"/>
                  </w:tcBorders>
                  <w:tcMar>
                    <w:top w:w="0" w:type="dxa"/>
                    <w:left w:w="108" w:type="dxa"/>
                    <w:bottom w:w="0" w:type="dxa"/>
                    <w:right w:w="108" w:type="dxa"/>
                  </w:tcMar>
                </w:tcPr>
                <w:p w14:paraId="4B1F336C" w14:textId="77777777" w:rsidR="000C04D6" w:rsidRPr="000C04D6" w:rsidRDefault="000C04D6" w:rsidP="000C04D6">
                  <w:pPr>
                    <w:snapToGrid w:val="0"/>
                    <w:rPr>
                      <w:sz w:val="20"/>
                      <w:szCs w:val="20"/>
                    </w:rPr>
                  </w:pPr>
                  <w:r w:rsidRPr="000C04D6">
                    <w:rPr>
                      <w:sz w:val="20"/>
                      <w:szCs w:val="20"/>
                    </w:rPr>
                    <w:t>v=1-4: Complete</w:t>
                  </w:r>
                </w:p>
                <w:p w14:paraId="070497CC" w14:textId="77777777" w:rsidR="000C04D6" w:rsidRPr="000C04D6" w:rsidRDefault="000C04D6" w:rsidP="000C04D6">
                  <w:pPr>
                    <w:snapToGrid w:val="0"/>
                    <w:rPr>
                      <w:sz w:val="20"/>
                      <w:szCs w:val="20"/>
                    </w:rPr>
                  </w:pPr>
                  <w:r w:rsidRPr="000C04D6">
                    <w:rPr>
                      <w:sz w:val="20"/>
                      <w:szCs w:val="20"/>
                    </w:rPr>
                    <w:t>v=5-8: Pending</w:t>
                  </w:r>
                </w:p>
              </w:tc>
            </w:tr>
          </w:tbl>
          <w:p w14:paraId="75BBC5D3" w14:textId="77777777" w:rsidR="000C04D6" w:rsidRPr="000C04D6" w:rsidRDefault="000C04D6" w:rsidP="000C04D6">
            <w:pPr>
              <w:snapToGrid w:val="0"/>
              <w:rPr>
                <w:sz w:val="20"/>
                <w:szCs w:val="20"/>
              </w:rPr>
            </w:pPr>
          </w:p>
          <w:p w14:paraId="3FA1254A" w14:textId="77777777" w:rsidR="000C04D6" w:rsidRPr="000C04D6" w:rsidRDefault="000C04D6" w:rsidP="000C04D6">
            <w:pPr>
              <w:snapToGrid w:val="0"/>
              <w:rPr>
                <w:sz w:val="20"/>
                <w:szCs w:val="20"/>
              </w:rPr>
            </w:pPr>
            <w:r w:rsidRPr="000C04D6">
              <w:rPr>
                <w:sz w:val="20"/>
                <w:szCs w:val="20"/>
              </w:rPr>
              <w:t>Scheme-B</w:t>
            </w:r>
          </w:p>
          <w:tbl>
            <w:tblPr>
              <w:tblW w:w="6717" w:type="dxa"/>
              <w:tblCellMar>
                <w:left w:w="0" w:type="dxa"/>
                <w:right w:w="0" w:type="dxa"/>
              </w:tblCellMar>
              <w:tblLook w:val="04A0" w:firstRow="1" w:lastRow="0" w:firstColumn="1" w:lastColumn="0" w:noHBand="0" w:noVBand="1"/>
            </w:tblPr>
            <w:tblGrid>
              <w:gridCol w:w="1637"/>
              <w:gridCol w:w="1051"/>
              <w:gridCol w:w="2540"/>
              <w:gridCol w:w="1489"/>
            </w:tblGrid>
            <w:tr w:rsidR="000C04D6" w:rsidRPr="000C04D6" w14:paraId="7382EBAE" w14:textId="77777777" w:rsidTr="003405FB">
              <w:trPr>
                <w:trHeight w:val="207"/>
              </w:trPr>
              <w:tc>
                <w:tcPr>
                  <w:tcW w:w="1637"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2420689E" w14:textId="77777777" w:rsidR="000C04D6" w:rsidRPr="000C04D6" w:rsidRDefault="000C04D6" w:rsidP="000C04D6">
                  <w:pPr>
                    <w:snapToGrid w:val="0"/>
                    <w:rPr>
                      <w:sz w:val="20"/>
                      <w:szCs w:val="20"/>
                    </w:rPr>
                  </w:pPr>
                  <w:r w:rsidRPr="000C04D6">
                    <w:rPr>
                      <w:sz w:val="20"/>
                      <w:szCs w:val="20"/>
                    </w:rPr>
                    <w:t>Parameter</w:t>
                  </w:r>
                </w:p>
              </w:tc>
              <w:tc>
                <w:tcPr>
                  <w:tcW w:w="105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A5A3BFC" w14:textId="77777777" w:rsidR="000C04D6" w:rsidRPr="000C04D6" w:rsidRDefault="000C04D6" w:rsidP="000C04D6">
                  <w:pPr>
                    <w:snapToGrid w:val="0"/>
                    <w:rPr>
                      <w:sz w:val="20"/>
                      <w:szCs w:val="20"/>
                    </w:rPr>
                  </w:pPr>
                  <w:r w:rsidRPr="000C04D6">
                    <w:rPr>
                      <w:sz w:val="20"/>
                      <w:szCs w:val="20"/>
                    </w:rPr>
                    <w:t>UCI</w:t>
                  </w:r>
                </w:p>
              </w:tc>
              <w:tc>
                <w:tcPr>
                  <w:tcW w:w="25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42BBEA12" w14:textId="77777777" w:rsidR="000C04D6" w:rsidRPr="000C04D6" w:rsidRDefault="000C04D6" w:rsidP="000C04D6">
                  <w:pPr>
                    <w:snapToGrid w:val="0"/>
                    <w:rPr>
                      <w:sz w:val="20"/>
                      <w:szCs w:val="20"/>
                    </w:rPr>
                  </w:pPr>
                  <w:r w:rsidRPr="000C04D6">
                    <w:rPr>
                      <w:sz w:val="20"/>
                      <w:szCs w:val="20"/>
                    </w:rPr>
                    <w:t>Details/description</w:t>
                  </w:r>
                </w:p>
              </w:tc>
              <w:tc>
                <w:tcPr>
                  <w:tcW w:w="148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3E0F7EDE" w14:textId="77777777" w:rsidR="000C04D6" w:rsidRPr="000C04D6" w:rsidRDefault="000C04D6" w:rsidP="000C04D6">
                  <w:pPr>
                    <w:snapToGrid w:val="0"/>
                    <w:rPr>
                      <w:sz w:val="20"/>
                      <w:szCs w:val="20"/>
                    </w:rPr>
                  </w:pPr>
                  <w:r w:rsidRPr="000C04D6">
                    <w:rPr>
                      <w:sz w:val="20"/>
                      <w:szCs w:val="20"/>
                    </w:rPr>
                    <w:t>Status</w:t>
                  </w:r>
                </w:p>
              </w:tc>
            </w:tr>
            <w:tr w:rsidR="000C04D6" w:rsidRPr="000C04D6" w14:paraId="25F7AC3D" w14:textId="77777777" w:rsidTr="003405FB">
              <w:trPr>
                <w:trHeight w:val="69"/>
              </w:trPr>
              <w:tc>
                <w:tcPr>
                  <w:tcW w:w="163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09854AC" w14:textId="77777777" w:rsidR="000C04D6" w:rsidRPr="000C04D6" w:rsidRDefault="000C04D6" w:rsidP="000C04D6">
                  <w:pPr>
                    <w:snapToGrid w:val="0"/>
                    <w:rPr>
                      <w:sz w:val="20"/>
                      <w:szCs w:val="20"/>
                    </w:rPr>
                  </w:pPr>
                  <w:r w:rsidRPr="000C04D6">
                    <w:rPr>
                      <w:sz w:val="20"/>
                      <w:szCs w:val="20"/>
                    </w:rPr>
                    <w:t>RI</w:t>
                  </w:r>
                </w:p>
              </w:tc>
              <w:tc>
                <w:tcPr>
                  <w:tcW w:w="1051" w:type="dxa"/>
                  <w:tcBorders>
                    <w:top w:val="nil"/>
                    <w:left w:val="nil"/>
                    <w:bottom w:val="single" w:sz="8" w:space="0" w:color="000000"/>
                    <w:right w:val="single" w:sz="8" w:space="0" w:color="000000"/>
                  </w:tcBorders>
                  <w:tcMar>
                    <w:top w:w="0" w:type="dxa"/>
                    <w:left w:w="108" w:type="dxa"/>
                    <w:bottom w:w="0" w:type="dxa"/>
                    <w:right w:w="108" w:type="dxa"/>
                  </w:tcMar>
                  <w:hideMark/>
                </w:tcPr>
                <w:p w14:paraId="6EF4F1AB" w14:textId="77777777" w:rsidR="000C04D6" w:rsidRPr="000C04D6" w:rsidRDefault="000C04D6" w:rsidP="000C04D6">
                  <w:pPr>
                    <w:snapToGrid w:val="0"/>
                    <w:rPr>
                      <w:sz w:val="20"/>
                      <w:szCs w:val="20"/>
                    </w:rPr>
                  </w:pPr>
                  <w:r w:rsidRPr="000C04D6">
                    <w:rPr>
                      <w:sz w:val="20"/>
                      <w:szCs w:val="20"/>
                    </w:rPr>
                    <w:t>Part 1</w:t>
                  </w:r>
                </w:p>
              </w:tc>
              <w:tc>
                <w:tcPr>
                  <w:tcW w:w="2540" w:type="dxa"/>
                  <w:tcBorders>
                    <w:top w:val="nil"/>
                    <w:left w:val="nil"/>
                    <w:bottom w:val="single" w:sz="8" w:space="0" w:color="000000"/>
                    <w:right w:val="single" w:sz="8" w:space="0" w:color="000000"/>
                  </w:tcBorders>
                  <w:tcMar>
                    <w:top w:w="0" w:type="dxa"/>
                    <w:left w:w="108" w:type="dxa"/>
                    <w:bottom w:w="0" w:type="dxa"/>
                    <w:right w:w="108" w:type="dxa"/>
                  </w:tcMar>
                  <w:hideMark/>
                </w:tcPr>
                <w:p w14:paraId="45E82D40" w14:textId="77777777" w:rsidR="000C04D6" w:rsidRPr="000C04D6" w:rsidRDefault="000C04D6" w:rsidP="000C04D6">
                  <w:pPr>
                    <w:snapToGrid w:val="0"/>
                    <w:jc w:val="both"/>
                    <w:rPr>
                      <w:sz w:val="20"/>
                      <w:szCs w:val="20"/>
                    </w:rPr>
                  </w:pPr>
                  <w:r w:rsidRPr="000C04D6">
                    <w:rPr>
                      <w:sz w:val="20"/>
                      <w:szCs w:val="20"/>
                    </w:rPr>
                    <w:t>Same as Rel-15 Type-I SP: RI=v</w:t>
                  </w:r>
                </w:p>
              </w:tc>
              <w:tc>
                <w:tcPr>
                  <w:tcW w:w="1489" w:type="dxa"/>
                  <w:tcBorders>
                    <w:top w:val="nil"/>
                    <w:left w:val="nil"/>
                    <w:bottom w:val="single" w:sz="8" w:space="0" w:color="000000"/>
                    <w:right w:val="single" w:sz="8" w:space="0" w:color="000000"/>
                  </w:tcBorders>
                  <w:tcMar>
                    <w:top w:w="0" w:type="dxa"/>
                    <w:left w:w="108" w:type="dxa"/>
                    <w:bottom w:w="0" w:type="dxa"/>
                    <w:right w:w="108" w:type="dxa"/>
                  </w:tcMar>
                </w:tcPr>
                <w:p w14:paraId="771CC67D" w14:textId="77777777" w:rsidR="000C04D6" w:rsidRPr="000C04D6" w:rsidRDefault="000C04D6" w:rsidP="000C04D6">
                  <w:pPr>
                    <w:snapToGrid w:val="0"/>
                    <w:jc w:val="both"/>
                    <w:rPr>
                      <w:sz w:val="20"/>
                      <w:szCs w:val="20"/>
                    </w:rPr>
                  </w:pPr>
                  <w:r w:rsidRPr="000C04D6">
                    <w:rPr>
                      <w:sz w:val="20"/>
                      <w:szCs w:val="20"/>
                    </w:rPr>
                    <w:t>Complete</w:t>
                  </w:r>
                </w:p>
              </w:tc>
            </w:tr>
            <w:tr w:rsidR="000C04D6" w:rsidRPr="000C04D6" w14:paraId="7D261BD0" w14:textId="77777777" w:rsidTr="003405FB">
              <w:trPr>
                <w:trHeight w:val="207"/>
              </w:trPr>
              <w:tc>
                <w:tcPr>
                  <w:tcW w:w="163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975955" w14:textId="77777777" w:rsidR="000C04D6" w:rsidRPr="000C04D6" w:rsidRDefault="000C04D6" w:rsidP="000C04D6">
                  <w:pPr>
                    <w:snapToGrid w:val="0"/>
                    <w:rPr>
                      <w:sz w:val="20"/>
                      <w:szCs w:val="20"/>
                    </w:rPr>
                  </w:pPr>
                  <w:r w:rsidRPr="000C04D6">
                    <w:rPr>
                      <w:sz w:val="20"/>
                      <w:szCs w:val="20"/>
                    </w:rPr>
                    <w:t>Wideband CQI for the first TB</w:t>
                  </w:r>
                </w:p>
              </w:tc>
              <w:tc>
                <w:tcPr>
                  <w:tcW w:w="1051" w:type="dxa"/>
                  <w:tcBorders>
                    <w:top w:val="nil"/>
                    <w:left w:val="nil"/>
                    <w:bottom w:val="single" w:sz="8" w:space="0" w:color="000000"/>
                    <w:right w:val="single" w:sz="8" w:space="0" w:color="000000"/>
                  </w:tcBorders>
                  <w:tcMar>
                    <w:top w:w="0" w:type="dxa"/>
                    <w:left w:w="108" w:type="dxa"/>
                    <w:bottom w:w="0" w:type="dxa"/>
                    <w:right w:w="108" w:type="dxa"/>
                  </w:tcMar>
                  <w:hideMark/>
                </w:tcPr>
                <w:p w14:paraId="2E4ADC0F" w14:textId="77777777" w:rsidR="000C04D6" w:rsidRPr="000C04D6" w:rsidRDefault="000C04D6" w:rsidP="000C04D6">
                  <w:pPr>
                    <w:snapToGrid w:val="0"/>
                    <w:rPr>
                      <w:sz w:val="20"/>
                      <w:szCs w:val="20"/>
                    </w:rPr>
                  </w:pPr>
                  <w:r w:rsidRPr="000C04D6">
                    <w:rPr>
                      <w:sz w:val="20"/>
                      <w:szCs w:val="20"/>
                    </w:rPr>
                    <w:t>Part 1</w:t>
                  </w:r>
                </w:p>
              </w:tc>
              <w:tc>
                <w:tcPr>
                  <w:tcW w:w="2540" w:type="dxa"/>
                  <w:tcBorders>
                    <w:top w:val="nil"/>
                    <w:left w:val="nil"/>
                    <w:bottom w:val="single" w:sz="8" w:space="0" w:color="000000"/>
                    <w:right w:val="single" w:sz="8" w:space="0" w:color="000000"/>
                  </w:tcBorders>
                  <w:tcMar>
                    <w:top w:w="0" w:type="dxa"/>
                    <w:left w:w="108" w:type="dxa"/>
                    <w:bottom w:w="0" w:type="dxa"/>
                    <w:right w:w="108" w:type="dxa"/>
                  </w:tcMar>
                  <w:hideMark/>
                </w:tcPr>
                <w:p w14:paraId="08E8FE8C" w14:textId="77777777" w:rsidR="000C04D6" w:rsidRPr="000C04D6" w:rsidRDefault="000C04D6" w:rsidP="000C04D6">
                  <w:pPr>
                    <w:snapToGrid w:val="0"/>
                    <w:rPr>
                      <w:sz w:val="20"/>
                      <w:szCs w:val="20"/>
                    </w:rPr>
                  </w:pPr>
                  <w:r w:rsidRPr="000C04D6">
                    <w:rPr>
                      <w:sz w:val="20"/>
                      <w:szCs w:val="20"/>
                    </w:rPr>
                    <w:t>Same as Rel-15 Type-I SP</w:t>
                  </w:r>
                </w:p>
              </w:tc>
              <w:tc>
                <w:tcPr>
                  <w:tcW w:w="1489" w:type="dxa"/>
                  <w:tcBorders>
                    <w:top w:val="nil"/>
                    <w:left w:val="nil"/>
                    <w:bottom w:val="single" w:sz="8" w:space="0" w:color="000000"/>
                    <w:right w:val="single" w:sz="8" w:space="0" w:color="000000"/>
                  </w:tcBorders>
                  <w:tcMar>
                    <w:top w:w="0" w:type="dxa"/>
                    <w:left w:w="108" w:type="dxa"/>
                    <w:bottom w:w="0" w:type="dxa"/>
                    <w:right w:w="108" w:type="dxa"/>
                  </w:tcMar>
                </w:tcPr>
                <w:p w14:paraId="6D7A0531" w14:textId="77777777" w:rsidR="000C04D6" w:rsidRPr="000C04D6" w:rsidRDefault="000C04D6" w:rsidP="000C04D6">
                  <w:pPr>
                    <w:snapToGrid w:val="0"/>
                    <w:rPr>
                      <w:sz w:val="20"/>
                      <w:szCs w:val="20"/>
                    </w:rPr>
                  </w:pPr>
                  <w:r w:rsidRPr="000C04D6">
                    <w:rPr>
                      <w:sz w:val="20"/>
                      <w:szCs w:val="20"/>
                    </w:rPr>
                    <w:t>Complete</w:t>
                  </w:r>
                </w:p>
              </w:tc>
            </w:tr>
            <w:tr w:rsidR="000C04D6" w:rsidRPr="000C04D6" w14:paraId="2319CEF8" w14:textId="77777777" w:rsidTr="003405FB">
              <w:trPr>
                <w:trHeight w:val="105"/>
              </w:trPr>
              <w:tc>
                <w:tcPr>
                  <w:tcW w:w="163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05F3DF" w14:textId="77777777" w:rsidR="000C04D6" w:rsidRPr="000C04D6" w:rsidRDefault="000C04D6" w:rsidP="000C04D6">
                  <w:pPr>
                    <w:snapToGrid w:val="0"/>
                    <w:rPr>
                      <w:sz w:val="20"/>
                      <w:szCs w:val="20"/>
                    </w:rPr>
                  </w:pPr>
                  <w:r w:rsidRPr="000C04D6">
                    <w:rPr>
                      <w:sz w:val="20"/>
                      <w:szCs w:val="20"/>
                    </w:rPr>
                    <w:t>Subband differential CQI for the first TB (*)</w:t>
                  </w:r>
                </w:p>
              </w:tc>
              <w:tc>
                <w:tcPr>
                  <w:tcW w:w="1051" w:type="dxa"/>
                  <w:tcBorders>
                    <w:top w:val="nil"/>
                    <w:left w:val="nil"/>
                    <w:bottom w:val="single" w:sz="8" w:space="0" w:color="000000"/>
                    <w:right w:val="single" w:sz="8" w:space="0" w:color="000000"/>
                  </w:tcBorders>
                  <w:tcMar>
                    <w:top w:w="0" w:type="dxa"/>
                    <w:left w:w="108" w:type="dxa"/>
                    <w:bottom w:w="0" w:type="dxa"/>
                    <w:right w:w="108" w:type="dxa"/>
                  </w:tcMar>
                  <w:hideMark/>
                </w:tcPr>
                <w:p w14:paraId="11698EDA" w14:textId="77777777" w:rsidR="000C04D6" w:rsidRPr="000C04D6" w:rsidRDefault="000C04D6" w:rsidP="000C04D6">
                  <w:pPr>
                    <w:snapToGrid w:val="0"/>
                    <w:rPr>
                      <w:sz w:val="20"/>
                      <w:szCs w:val="20"/>
                    </w:rPr>
                  </w:pPr>
                  <w:r w:rsidRPr="000C04D6">
                    <w:rPr>
                      <w:sz w:val="20"/>
                      <w:szCs w:val="20"/>
                    </w:rPr>
                    <w:t>Part 1</w:t>
                  </w:r>
                </w:p>
              </w:tc>
              <w:tc>
                <w:tcPr>
                  <w:tcW w:w="2540" w:type="dxa"/>
                  <w:tcBorders>
                    <w:top w:val="nil"/>
                    <w:left w:val="nil"/>
                    <w:bottom w:val="single" w:sz="8" w:space="0" w:color="000000"/>
                    <w:right w:val="single" w:sz="8" w:space="0" w:color="000000"/>
                  </w:tcBorders>
                  <w:tcMar>
                    <w:top w:w="0" w:type="dxa"/>
                    <w:left w:w="108" w:type="dxa"/>
                    <w:bottom w:w="0" w:type="dxa"/>
                    <w:right w:w="108" w:type="dxa"/>
                  </w:tcMar>
                  <w:hideMark/>
                </w:tcPr>
                <w:p w14:paraId="1999F6B2" w14:textId="77777777" w:rsidR="000C04D6" w:rsidRPr="000C04D6" w:rsidRDefault="000C04D6" w:rsidP="000C04D6">
                  <w:pPr>
                    <w:snapToGrid w:val="0"/>
                    <w:rPr>
                      <w:sz w:val="20"/>
                      <w:szCs w:val="20"/>
                    </w:rPr>
                  </w:pPr>
                  <w:r w:rsidRPr="000C04D6">
                    <w:rPr>
                      <w:sz w:val="20"/>
                      <w:szCs w:val="20"/>
                    </w:rPr>
                    <w:t>Same as Rel-15 Type-I SP</w:t>
                  </w:r>
                </w:p>
              </w:tc>
              <w:tc>
                <w:tcPr>
                  <w:tcW w:w="1489" w:type="dxa"/>
                  <w:tcBorders>
                    <w:top w:val="nil"/>
                    <w:left w:val="nil"/>
                    <w:bottom w:val="single" w:sz="8" w:space="0" w:color="000000"/>
                    <w:right w:val="single" w:sz="8" w:space="0" w:color="000000"/>
                  </w:tcBorders>
                  <w:tcMar>
                    <w:top w:w="0" w:type="dxa"/>
                    <w:left w:w="108" w:type="dxa"/>
                    <w:bottom w:w="0" w:type="dxa"/>
                    <w:right w:w="108" w:type="dxa"/>
                  </w:tcMar>
                </w:tcPr>
                <w:p w14:paraId="4299D8AA" w14:textId="77777777" w:rsidR="000C04D6" w:rsidRPr="000C04D6" w:rsidRDefault="000C04D6" w:rsidP="000C04D6">
                  <w:pPr>
                    <w:snapToGrid w:val="0"/>
                    <w:rPr>
                      <w:sz w:val="20"/>
                      <w:szCs w:val="20"/>
                    </w:rPr>
                  </w:pPr>
                  <w:r w:rsidRPr="000C04D6">
                    <w:rPr>
                      <w:sz w:val="20"/>
                      <w:szCs w:val="20"/>
                    </w:rPr>
                    <w:t>Complete</w:t>
                  </w:r>
                </w:p>
              </w:tc>
            </w:tr>
            <w:tr w:rsidR="000C04D6" w:rsidRPr="000C04D6" w14:paraId="30265D5E" w14:textId="77777777" w:rsidTr="003405FB">
              <w:trPr>
                <w:trHeight w:val="105"/>
              </w:trPr>
              <w:tc>
                <w:tcPr>
                  <w:tcW w:w="163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025D86F" w14:textId="77777777" w:rsidR="000C04D6" w:rsidRPr="000C04D6" w:rsidRDefault="000C04D6" w:rsidP="000C04D6">
                  <w:pPr>
                    <w:snapToGrid w:val="0"/>
                    <w:rPr>
                      <w:sz w:val="20"/>
                      <w:szCs w:val="20"/>
                    </w:rPr>
                  </w:pPr>
                  <w:r w:rsidRPr="000C04D6">
                    <w:rPr>
                      <w:sz w:val="20"/>
                      <w:szCs w:val="20"/>
                    </w:rPr>
                    <w:t>Wideband CQI of the second TB</w:t>
                  </w:r>
                </w:p>
              </w:tc>
              <w:tc>
                <w:tcPr>
                  <w:tcW w:w="1051" w:type="dxa"/>
                  <w:tcBorders>
                    <w:top w:val="nil"/>
                    <w:left w:val="nil"/>
                    <w:bottom w:val="single" w:sz="8" w:space="0" w:color="000000"/>
                    <w:right w:val="single" w:sz="8" w:space="0" w:color="000000"/>
                  </w:tcBorders>
                  <w:tcMar>
                    <w:top w:w="0" w:type="dxa"/>
                    <w:left w:w="108" w:type="dxa"/>
                    <w:bottom w:w="0" w:type="dxa"/>
                    <w:right w:w="108" w:type="dxa"/>
                  </w:tcMar>
                </w:tcPr>
                <w:p w14:paraId="36ECFA15" w14:textId="77777777" w:rsidR="000C04D6" w:rsidRPr="000C04D6" w:rsidRDefault="000C04D6" w:rsidP="000C04D6">
                  <w:pPr>
                    <w:snapToGrid w:val="0"/>
                    <w:rPr>
                      <w:sz w:val="20"/>
                      <w:szCs w:val="20"/>
                    </w:rPr>
                  </w:pPr>
                  <w:r w:rsidRPr="000C04D6">
                    <w:rPr>
                      <w:sz w:val="20"/>
                      <w:szCs w:val="20"/>
                    </w:rPr>
                    <w:t>Part 2</w:t>
                  </w:r>
                </w:p>
                <w:p w14:paraId="3C42D6B7" w14:textId="77777777" w:rsidR="000C04D6" w:rsidRPr="000C04D6" w:rsidRDefault="000C04D6" w:rsidP="000C04D6">
                  <w:pPr>
                    <w:snapToGrid w:val="0"/>
                    <w:rPr>
                      <w:sz w:val="20"/>
                      <w:szCs w:val="20"/>
                    </w:rPr>
                  </w:pPr>
                  <w:r w:rsidRPr="000C04D6">
                    <w:rPr>
                      <w:sz w:val="20"/>
                      <w:szCs w:val="20"/>
                    </w:rPr>
                    <w:br/>
                    <w:t>Wideband</w:t>
                  </w:r>
                </w:p>
              </w:tc>
              <w:tc>
                <w:tcPr>
                  <w:tcW w:w="2540" w:type="dxa"/>
                  <w:tcBorders>
                    <w:top w:val="nil"/>
                    <w:left w:val="nil"/>
                    <w:bottom w:val="single" w:sz="8" w:space="0" w:color="000000"/>
                    <w:right w:val="single" w:sz="8" w:space="0" w:color="000000"/>
                  </w:tcBorders>
                  <w:tcMar>
                    <w:top w:w="0" w:type="dxa"/>
                    <w:left w:w="108" w:type="dxa"/>
                    <w:bottom w:w="0" w:type="dxa"/>
                    <w:right w:w="108" w:type="dxa"/>
                  </w:tcMar>
                </w:tcPr>
                <w:p w14:paraId="6B33F136" w14:textId="77777777" w:rsidR="000C04D6" w:rsidRPr="000C04D6" w:rsidRDefault="000C04D6" w:rsidP="000C04D6">
                  <w:pPr>
                    <w:snapToGrid w:val="0"/>
                    <w:rPr>
                      <w:sz w:val="20"/>
                      <w:szCs w:val="20"/>
                    </w:rPr>
                  </w:pPr>
                  <w:r w:rsidRPr="000C04D6">
                    <w:rPr>
                      <w:sz w:val="20"/>
                      <w:szCs w:val="20"/>
                    </w:rPr>
                    <w:t>Same as Rel-15 Type-I SP</w:t>
                  </w:r>
                </w:p>
                <w:p w14:paraId="42B99070" w14:textId="77777777" w:rsidR="000C04D6" w:rsidRPr="000C04D6" w:rsidRDefault="000C04D6" w:rsidP="000C04D6">
                  <w:pPr>
                    <w:snapToGrid w:val="0"/>
                    <w:rPr>
                      <w:sz w:val="20"/>
                      <w:szCs w:val="20"/>
                    </w:rPr>
                  </w:pPr>
                  <w:r w:rsidRPr="000C04D6">
                    <w:rPr>
                      <w:sz w:val="20"/>
                      <w:szCs w:val="20"/>
                    </w:rPr>
                    <w:t>Only present when v&gt;4</w:t>
                  </w:r>
                </w:p>
              </w:tc>
              <w:tc>
                <w:tcPr>
                  <w:tcW w:w="1489" w:type="dxa"/>
                  <w:tcBorders>
                    <w:top w:val="nil"/>
                    <w:left w:val="nil"/>
                    <w:bottom w:val="single" w:sz="8" w:space="0" w:color="000000"/>
                    <w:right w:val="single" w:sz="8" w:space="0" w:color="000000"/>
                  </w:tcBorders>
                  <w:tcMar>
                    <w:top w:w="0" w:type="dxa"/>
                    <w:left w:w="108" w:type="dxa"/>
                    <w:bottom w:w="0" w:type="dxa"/>
                    <w:right w:w="108" w:type="dxa"/>
                  </w:tcMar>
                </w:tcPr>
                <w:p w14:paraId="63E70136" w14:textId="77777777" w:rsidR="000C04D6" w:rsidRPr="000C04D6" w:rsidRDefault="000C04D6" w:rsidP="000C04D6">
                  <w:pPr>
                    <w:snapToGrid w:val="0"/>
                    <w:rPr>
                      <w:sz w:val="20"/>
                      <w:szCs w:val="20"/>
                    </w:rPr>
                  </w:pPr>
                  <w:r w:rsidRPr="000C04D6">
                    <w:rPr>
                      <w:sz w:val="20"/>
                      <w:szCs w:val="20"/>
                    </w:rPr>
                    <w:t>Complete</w:t>
                  </w:r>
                </w:p>
              </w:tc>
            </w:tr>
            <w:tr w:rsidR="000C04D6" w:rsidRPr="000C04D6" w14:paraId="75DD698E" w14:textId="77777777" w:rsidTr="003405FB">
              <w:trPr>
                <w:trHeight w:val="105"/>
              </w:trPr>
              <w:tc>
                <w:tcPr>
                  <w:tcW w:w="163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AD8B671" w14:textId="77777777" w:rsidR="000C04D6" w:rsidRPr="000C04D6" w:rsidRDefault="000C04D6" w:rsidP="000C04D6">
                  <w:pPr>
                    <w:snapToGrid w:val="0"/>
                    <w:rPr>
                      <w:sz w:val="20"/>
                      <w:szCs w:val="20"/>
                    </w:rPr>
                  </w:pPr>
                  <w:r w:rsidRPr="000C04D6">
                    <w:rPr>
                      <w:sz w:val="20"/>
                      <w:szCs w:val="20"/>
                    </w:rPr>
                    <w:t>Subband CQI of the second TB (*)</w:t>
                  </w:r>
                </w:p>
              </w:tc>
              <w:tc>
                <w:tcPr>
                  <w:tcW w:w="1051" w:type="dxa"/>
                  <w:tcBorders>
                    <w:top w:val="nil"/>
                    <w:left w:val="nil"/>
                    <w:bottom w:val="single" w:sz="8" w:space="0" w:color="000000"/>
                    <w:right w:val="single" w:sz="8" w:space="0" w:color="000000"/>
                  </w:tcBorders>
                  <w:tcMar>
                    <w:top w:w="0" w:type="dxa"/>
                    <w:left w:w="108" w:type="dxa"/>
                    <w:bottom w:w="0" w:type="dxa"/>
                    <w:right w:w="108" w:type="dxa"/>
                  </w:tcMar>
                </w:tcPr>
                <w:p w14:paraId="76DBD7FA" w14:textId="77777777" w:rsidR="000C04D6" w:rsidRPr="000C04D6" w:rsidRDefault="000C04D6" w:rsidP="000C04D6">
                  <w:pPr>
                    <w:snapToGrid w:val="0"/>
                    <w:rPr>
                      <w:sz w:val="20"/>
                      <w:szCs w:val="20"/>
                    </w:rPr>
                  </w:pPr>
                  <w:r w:rsidRPr="000C04D6">
                    <w:rPr>
                      <w:sz w:val="20"/>
                      <w:szCs w:val="20"/>
                    </w:rPr>
                    <w:t>Part 2</w:t>
                  </w:r>
                </w:p>
                <w:p w14:paraId="6AF9843C" w14:textId="77777777" w:rsidR="000C04D6" w:rsidRPr="000C04D6" w:rsidRDefault="000C04D6" w:rsidP="000C04D6">
                  <w:pPr>
                    <w:snapToGrid w:val="0"/>
                    <w:rPr>
                      <w:sz w:val="20"/>
                      <w:szCs w:val="20"/>
                    </w:rPr>
                  </w:pPr>
                </w:p>
                <w:p w14:paraId="0152D9BA" w14:textId="77777777" w:rsidR="000C04D6" w:rsidRPr="000C04D6" w:rsidRDefault="000C04D6" w:rsidP="000C04D6">
                  <w:pPr>
                    <w:snapToGrid w:val="0"/>
                    <w:rPr>
                      <w:sz w:val="20"/>
                      <w:szCs w:val="20"/>
                    </w:rPr>
                  </w:pPr>
                  <w:r w:rsidRPr="000C04D6">
                    <w:rPr>
                      <w:sz w:val="20"/>
                      <w:szCs w:val="20"/>
                    </w:rPr>
                    <w:t>Subband</w:t>
                  </w:r>
                </w:p>
              </w:tc>
              <w:tc>
                <w:tcPr>
                  <w:tcW w:w="2540" w:type="dxa"/>
                  <w:tcBorders>
                    <w:top w:val="nil"/>
                    <w:left w:val="nil"/>
                    <w:bottom w:val="single" w:sz="8" w:space="0" w:color="000000"/>
                    <w:right w:val="single" w:sz="8" w:space="0" w:color="000000"/>
                  </w:tcBorders>
                  <w:tcMar>
                    <w:top w:w="0" w:type="dxa"/>
                    <w:left w:w="108" w:type="dxa"/>
                    <w:bottom w:w="0" w:type="dxa"/>
                    <w:right w:w="108" w:type="dxa"/>
                  </w:tcMar>
                </w:tcPr>
                <w:p w14:paraId="627765A6" w14:textId="77777777" w:rsidR="000C04D6" w:rsidRPr="000C04D6" w:rsidRDefault="000C04D6" w:rsidP="000C04D6">
                  <w:pPr>
                    <w:snapToGrid w:val="0"/>
                    <w:rPr>
                      <w:sz w:val="20"/>
                      <w:szCs w:val="20"/>
                    </w:rPr>
                  </w:pPr>
                  <w:r w:rsidRPr="000C04D6">
                    <w:rPr>
                      <w:sz w:val="20"/>
                      <w:szCs w:val="20"/>
                    </w:rPr>
                    <w:t>Same as Rel-15 Type-I SP</w:t>
                  </w:r>
                </w:p>
                <w:p w14:paraId="19836A2C" w14:textId="77777777" w:rsidR="000C04D6" w:rsidRPr="000C04D6" w:rsidRDefault="000C04D6" w:rsidP="000C04D6">
                  <w:pPr>
                    <w:snapToGrid w:val="0"/>
                    <w:rPr>
                      <w:sz w:val="20"/>
                      <w:szCs w:val="20"/>
                    </w:rPr>
                  </w:pPr>
                  <w:r w:rsidRPr="000C04D6">
                    <w:rPr>
                      <w:sz w:val="20"/>
                      <w:szCs w:val="20"/>
                    </w:rPr>
                    <w:t>Only present when v &gt;4</w:t>
                  </w:r>
                </w:p>
              </w:tc>
              <w:tc>
                <w:tcPr>
                  <w:tcW w:w="1489" w:type="dxa"/>
                  <w:tcBorders>
                    <w:top w:val="nil"/>
                    <w:left w:val="nil"/>
                    <w:bottom w:val="single" w:sz="8" w:space="0" w:color="000000"/>
                    <w:right w:val="single" w:sz="8" w:space="0" w:color="000000"/>
                  </w:tcBorders>
                  <w:tcMar>
                    <w:top w:w="0" w:type="dxa"/>
                    <w:left w:w="108" w:type="dxa"/>
                    <w:bottom w:w="0" w:type="dxa"/>
                    <w:right w:w="108" w:type="dxa"/>
                  </w:tcMar>
                </w:tcPr>
                <w:p w14:paraId="618CE942" w14:textId="77777777" w:rsidR="000C04D6" w:rsidRPr="000C04D6" w:rsidRDefault="000C04D6" w:rsidP="000C04D6">
                  <w:pPr>
                    <w:snapToGrid w:val="0"/>
                    <w:rPr>
                      <w:sz w:val="20"/>
                      <w:szCs w:val="20"/>
                    </w:rPr>
                  </w:pPr>
                  <w:r w:rsidRPr="000C04D6">
                    <w:rPr>
                      <w:sz w:val="20"/>
                      <w:szCs w:val="20"/>
                    </w:rPr>
                    <w:t>Complete</w:t>
                  </w:r>
                </w:p>
              </w:tc>
            </w:tr>
            <w:tr w:rsidR="000C04D6" w:rsidRPr="000C04D6" w14:paraId="17445BE0" w14:textId="77777777" w:rsidTr="003405FB">
              <w:trPr>
                <w:trHeight w:val="105"/>
              </w:trPr>
              <w:tc>
                <w:tcPr>
                  <w:tcW w:w="163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A2771F5" w14:textId="77777777" w:rsidR="000C04D6" w:rsidRPr="000C04D6" w:rsidRDefault="000C04D6" w:rsidP="000C04D6">
                  <w:pPr>
                    <w:snapToGrid w:val="0"/>
                    <w:rPr>
                      <w:color w:val="000000"/>
                      <w:sz w:val="20"/>
                      <w:szCs w:val="20"/>
                    </w:rPr>
                  </w:pPr>
                  <w:r w:rsidRPr="000C04D6">
                    <w:rPr>
                      <w:color w:val="000000"/>
                      <w:sz w:val="20"/>
                      <w:szCs w:val="20"/>
                    </w:rPr>
                    <w:t>SD basis oversampling (rotation) factor q</w:t>
                  </w:r>
                  <w:r w:rsidRPr="000C04D6">
                    <w:rPr>
                      <w:color w:val="000000"/>
                      <w:sz w:val="20"/>
                      <w:szCs w:val="20"/>
                      <w:vertAlign w:val="subscript"/>
                    </w:rPr>
                    <w:t>1</w:t>
                  </w:r>
                  <w:r w:rsidRPr="000C04D6">
                    <w:rPr>
                      <w:color w:val="000000"/>
                      <w:sz w:val="20"/>
                      <w:szCs w:val="20"/>
                    </w:rPr>
                    <w:t>, q</w:t>
                  </w:r>
                  <w:r w:rsidRPr="000C04D6">
                    <w:rPr>
                      <w:color w:val="000000"/>
                      <w:sz w:val="20"/>
                      <w:szCs w:val="20"/>
                      <w:vertAlign w:val="subscript"/>
                    </w:rPr>
                    <w:t>2</w:t>
                  </w:r>
                </w:p>
              </w:tc>
              <w:tc>
                <w:tcPr>
                  <w:tcW w:w="1051" w:type="dxa"/>
                  <w:tcBorders>
                    <w:top w:val="nil"/>
                    <w:left w:val="nil"/>
                    <w:bottom w:val="single" w:sz="8" w:space="0" w:color="000000"/>
                    <w:right w:val="single" w:sz="8" w:space="0" w:color="000000"/>
                  </w:tcBorders>
                  <w:tcMar>
                    <w:top w:w="0" w:type="dxa"/>
                    <w:left w:w="108" w:type="dxa"/>
                    <w:bottom w:w="0" w:type="dxa"/>
                    <w:right w:w="108" w:type="dxa"/>
                  </w:tcMar>
                </w:tcPr>
                <w:p w14:paraId="664BAA21" w14:textId="77777777" w:rsidR="000C04D6" w:rsidRPr="000C04D6" w:rsidRDefault="000C04D6" w:rsidP="000C04D6">
                  <w:pPr>
                    <w:snapToGrid w:val="0"/>
                    <w:rPr>
                      <w:color w:val="000000"/>
                      <w:sz w:val="20"/>
                      <w:szCs w:val="20"/>
                    </w:rPr>
                  </w:pPr>
                  <w:r w:rsidRPr="000C04D6">
                    <w:rPr>
                      <w:color w:val="000000"/>
                      <w:sz w:val="20"/>
                      <w:szCs w:val="20"/>
                    </w:rPr>
                    <w:t>Part 2</w:t>
                  </w:r>
                </w:p>
                <w:p w14:paraId="7FCAA3ED" w14:textId="77777777" w:rsidR="000C04D6" w:rsidRPr="000C04D6" w:rsidRDefault="000C04D6" w:rsidP="000C04D6">
                  <w:pPr>
                    <w:snapToGrid w:val="0"/>
                    <w:rPr>
                      <w:color w:val="000000"/>
                      <w:sz w:val="20"/>
                      <w:szCs w:val="20"/>
                    </w:rPr>
                  </w:pPr>
                  <w:r w:rsidRPr="000C04D6">
                    <w:rPr>
                      <w:color w:val="000000"/>
                      <w:sz w:val="20"/>
                      <w:szCs w:val="20"/>
                    </w:rPr>
                    <w:br/>
                    <w:t>Wideband</w:t>
                  </w:r>
                </w:p>
              </w:tc>
              <w:tc>
                <w:tcPr>
                  <w:tcW w:w="2540" w:type="dxa"/>
                  <w:tcBorders>
                    <w:top w:val="nil"/>
                    <w:left w:val="nil"/>
                    <w:bottom w:val="single" w:sz="8" w:space="0" w:color="000000"/>
                    <w:right w:val="single" w:sz="8" w:space="0" w:color="000000"/>
                  </w:tcBorders>
                  <w:tcMar>
                    <w:top w:w="0" w:type="dxa"/>
                    <w:left w:w="108" w:type="dxa"/>
                    <w:bottom w:w="0" w:type="dxa"/>
                    <w:right w:w="108" w:type="dxa"/>
                  </w:tcMar>
                </w:tcPr>
                <w:p w14:paraId="1BFFC98A" w14:textId="77777777" w:rsidR="000C04D6" w:rsidRPr="000C04D6" w:rsidRDefault="000C04D6" w:rsidP="000C04D6">
                  <w:pPr>
                    <w:snapToGrid w:val="0"/>
                    <w:rPr>
                      <w:color w:val="000000"/>
                      <w:sz w:val="20"/>
                      <w:szCs w:val="20"/>
                    </w:rPr>
                  </w:pPr>
                  <w:r w:rsidRPr="000C04D6">
                    <w:rPr>
                      <w:sz w:val="20"/>
                      <w:szCs w:val="20"/>
                    </w:rPr>
                    <w:t xml:space="preserve">v=1-4: </w:t>
                  </w:r>
                  <w:r w:rsidRPr="000C04D6">
                    <w:rPr>
                      <w:color w:val="000000"/>
                      <w:sz w:val="20"/>
                      <w:szCs w:val="20"/>
                    </w:rPr>
                    <w:t>Values of q</w:t>
                  </w:r>
                  <w:r w:rsidRPr="000C04D6">
                    <w:rPr>
                      <w:color w:val="000000"/>
                      <w:sz w:val="20"/>
                      <w:szCs w:val="20"/>
                      <w:vertAlign w:val="subscript"/>
                    </w:rPr>
                    <w:t>1</w:t>
                  </w:r>
                  <w:r w:rsidRPr="000C04D6">
                    <w:rPr>
                      <w:color w:val="000000"/>
                      <w:sz w:val="20"/>
                      <w:szCs w:val="20"/>
                    </w:rPr>
                    <w:t>, q</w:t>
                  </w:r>
                  <w:r w:rsidRPr="000C04D6">
                    <w:rPr>
                      <w:color w:val="000000"/>
                      <w:sz w:val="20"/>
                      <w:szCs w:val="20"/>
                      <w:vertAlign w:val="subscript"/>
                    </w:rPr>
                    <w:t>2</w:t>
                  </w:r>
                  <w:r w:rsidRPr="000C04D6">
                    <w:rPr>
                      <w:color w:val="000000"/>
                      <w:sz w:val="20"/>
                      <w:szCs w:val="20"/>
                    </w:rPr>
                    <w:t xml:space="preserve"> follow Rel-16 eType-II, </w:t>
                  </w:r>
                  <w:r w:rsidRPr="000C04D6">
                    <w:rPr>
                      <w:color w:val="000000"/>
                      <w:sz w:val="20"/>
                      <w:szCs w:val="20"/>
                    </w:rPr>
                    <w:fldChar w:fldCharType="begin"/>
                  </w:r>
                  <w:r w:rsidRPr="000C04D6">
                    <w:rPr>
                      <w:color w:val="000000"/>
                      <w:sz w:val="20"/>
                      <w:szCs w:val="20"/>
                    </w:rPr>
                    <w:instrText xml:space="preserve"> QUOTE </w:instrText>
                  </w:r>
                  <w:r w:rsidR="00700245">
                    <w:rPr>
                      <w:noProof/>
                      <w:position w:val="-4"/>
                      <w:sz w:val="20"/>
                      <w:szCs w:val="20"/>
                    </w:rPr>
                    <w:pict w14:anchorId="6FABD1C9">
                      <v:shape id="_x0000_i1064" type="#_x0000_t75" alt="" style="width:49pt;height:10.7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0856&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375E2&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77D37&quot;/&gt;&lt;wsp:rsid wsp:val=&quot;000809D1&quot;/&gt;&lt;wsp:rsid wsp:val=&quot;000845D8&quot;/&gt;&lt;wsp:rsid wsp:val=&quot;000846FA&quot;/&gt;&lt;wsp:rsid wsp:val=&quot;00084952&quot;/&gt;&lt;wsp:rsid wsp:val=&quot;00085529&quot;/&gt;&lt;wsp:rsid wsp:val=&quot;00086AAF&quot;/&gt;&lt;wsp:rsid wsp:val=&quot;0009101F&quot;/&gt;&lt;wsp:rsid wsp:val=&quot;00091ED0&quot;/&gt;&lt;wsp:rsid wsp:val=&quot;000939F4&quot;/&gt;&lt;wsp:rsid wsp:val=&quot;000A028B&quot;/&gt;&lt;wsp:rsid wsp:val=&quot;000A0641&quot;/&gt;&lt;wsp:rsid wsp:val=&quot;000A2398&quot;/&gt;&lt;wsp:rsid wsp:val=&quot;000A3BF0&quot;/&gt;&lt;wsp:rsid wsp:val=&quot;000A5C25&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581D&quot;/&gt;&lt;wsp:rsid wsp:val=&quot;000C748B&quot;/&gt;&lt;wsp:rsid wsp:val=&quot;000C74E2&quot;/&gt;&lt;wsp:rsid wsp:val=&quot;000D241E&quot;/&gt;&lt;wsp:rsid wsp:val=&quot;000D242E&quot;/&gt;&lt;wsp:rsid wsp:val=&quot;000D665F&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0F21AF&quot;/&gt;&lt;wsp:rsid wsp:val=&quot;000F6023&quot;/&gt;&lt;wsp:rsid wsp:val=&quot;0010080A&quot;/&gt;&lt;wsp:rsid wsp:val=&quot;001018D5&quot;/&gt;&lt;wsp:rsid wsp:val=&quot;0010230E&quot;/&gt;&lt;wsp:rsid wsp:val=&quot;001041B1&quot;/&gt;&lt;wsp:rsid wsp:val=&quot;00105C24&quot;/&gt;&lt;wsp:rsid wsp:val=&quot;00111908&quot;/&gt;&lt;wsp:rsid wsp:val=&quot;00114160&quot;/&gt;&lt;wsp:rsid wsp:val=&quot;00114F16&quot;/&gt;&lt;wsp:rsid wsp:val=&quot;00116133&quot;/&gt;&lt;wsp:rsid wsp:val=&quot;00120884&quot;/&gt;&lt;wsp:rsid wsp:val=&quot;00123B1C&quot;/&gt;&lt;wsp:rsid wsp:val=&quot;00126559&quot;/&gt;&lt;wsp:rsid wsp:val=&quot;0012681F&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56493&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87E27&quot;/&gt;&lt;wsp:rsid wsp:val=&quot;00190AAD&quot;/&gt;&lt;wsp:rsid wsp:val=&quot;00191321&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48A1&quot;/&gt;&lt;wsp:rsid wsp:val=&quot;001C4E6E&quot;/&gt;&lt;wsp:rsid wsp:val=&quot;001C5621&quot;/&gt;&lt;wsp:rsid wsp:val=&quot;001C5A17&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E69E7&quot;/&gt;&lt;wsp:rsid wsp:val=&quot;001F05DC&quot;/&gt;&lt;wsp:rsid wsp:val=&quot;001F0B04&quot;/&gt;&lt;wsp:rsid wsp:val=&quot;001F20E5&quot;/&gt;&lt;wsp:rsid wsp:val=&quot;001F2C8F&quot;/&gt;&lt;wsp:rsid wsp:val=&quot;001F3669&quot;/&gt;&lt;wsp:rsid wsp:val=&quot;001F37C1&quot;/&gt;&lt;wsp:rsid wsp:val=&quot;001F4248&quot;/&gt;&lt;wsp:rsid wsp:val=&quot;002004AA&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27581&quot;/&gt;&lt;wsp:rsid wsp:val=&quot;002314EA&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2A3&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87C77&quot;/&gt;&lt;wsp:rsid wsp:val=&quot;00291BF5&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2C22&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3CA2&quot;/&gt;&lt;wsp:rsid wsp:val=&quot;002F4411&quot;/&gt;&lt;wsp:rsid wsp:val=&quot;002F5259&quot;/&gt;&lt;wsp:rsid wsp:val=&quot;002F57D7&quot;/&gt;&lt;wsp:rsid wsp:val=&quot;002F7271&quot;/&gt;&lt;wsp:rsid wsp:val=&quot;00302398&quot;/&gt;&lt;wsp:rsid wsp:val=&quot;0030266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0394&quot;/&gt;&lt;wsp:rsid wsp:val=&quot;00334F8A&quot;/&gt;&lt;wsp:rsid wsp:val=&quot;00343017&quot;/&gt;&lt;wsp:rsid wsp:val=&quot;00343A55&quot;/&gt;&lt;wsp:rsid wsp:val=&quot;00345EEA&quot;/&gt;&lt;wsp:rsid wsp:val=&quot;003521DB&quot;/&gt;&lt;wsp:rsid wsp:val=&quot;003544C1&quot;/&gt;&lt;wsp:rsid wsp:val=&quot;0035556C&quot;/&gt;&lt;wsp:rsid wsp:val=&quot;00356A55&quot;/&gt;&lt;wsp:rsid wsp:val=&quot;00357973&quot;/&gt;&lt;wsp:rsid wsp:val=&quot;00360760&quot;/&gt;&lt;wsp:rsid wsp:val=&quot;0036084B&quot;/&gt;&lt;wsp:rsid wsp:val=&quot;003608B2&quot;/&gt;&lt;wsp:rsid wsp:val=&quot;00361201&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09A&quot;/&gt;&lt;wsp:rsid wsp:val=&quot;00387499&quot;/&gt;&lt;wsp:rsid wsp:val=&quot;00387797&quot;/&gt;&lt;wsp:rsid wsp:val=&quot;00390356&quot;/&gt;&lt;wsp:rsid wsp:val=&quot;00390B6E&quot;/&gt;&lt;wsp:rsid wsp:val=&quot;00391B3E&quot;/&gt;&lt;wsp:rsid wsp:val=&quot;00391D63&quot;/&gt;&lt;wsp:rsid wsp:val=&quot;00392A3A&quot;/&gt;&lt;wsp:rsid wsp:val=&quot;00393690&quot;/&gt;&lt;wsp:rsid wsp:val=&quot;00394AC8&quot;/&gt;&lt;wsp:rsid wsp:val=&quot;003957ED&quot;/&gt;&lt;wsp:rsid wsp:val=&quot;00397935&quot;/&gt;&lt;wsp:rsid wsp:val=&quot;00397A6D&quot;/&gt;&lt;wsp:rsid wsp:val=&quot;003A135F&quot;/&gt;&lt;wsp:rsid wsp:val=&quot;003A4607&quot;/&gt;&lt;wsp:rsid wsp:val=&quot;003A7732&quot;/&gt;&lt;wsp:rsid wsp:val=&quot;003B0BF8&quot;/&gt;&lt;wsp:rsid wsp:val=&quot;003B3DC0&quot;/&gt;&lt;wsp:rsid wsp:val=&quot;003B5C54&quot;/&gt;&lt;wsp:rsid wsp:val=&quot;003B6548&quot;/&gt;&lt;wsp:rsid wsp:val=&quot;003C2C18&quot;/&gt;&lt;wsp:rsid wsp:val=&quot;003C3033&quot;/&gt;&lt;wsp:rsid wsp:val=&quot;003C30D6&quot;/&gt;&lt;wsp:rsid wsp:val=&quot;003C4584&quot;/&gt;&lt;wsp:rsid wsp:val=&quot;003C4EAC&quot;/&gt;&lt;wsp:rsid wsp:val=&quot;003D0696&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0B68&quot;/&gt;&lt;wsp:rsid wsp:val=&quot;0040138C&quot;/&gt;&lt;wsp:rsid wsp:val=&quot;0040222B&quot;/&gt;&lt;wsp:rsid wsp:val=&quot;004022CC&quot;/&gt;&lt;wsp:rsid wsp:val=&quot;00402F34&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3B5D&quot;/&gt;&lt;wsp:rsid wsp:val=&quot;004357BC&quot;/&gt;&lt;wsp:rsid wsp:val=&quot;0043707E&quot;/&gt;&lt;wsp:rsid wsp:val=&quot;00437B5E&quot;/&gt;&lt;wsp:rsid wsp:val=&quot;0044004B&quot;/&gt;&lt;wsp:rsid wsp:val=&quot;00444FB6&quot;/&gt;&lt;wsp:rsid wsp:val=&quot;004500C2&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23F&quot;/&gt;&lt;wsp:rsid wsp:val=&quot;00485840&quot;/&gt;&lt;wsp:rsid wsp:val=&quot;00485D52&quot;/&gt;&lt;wsp:rsid wsp:val=&quot;00487691&quot;/&gt;&lt;wsp:rsid wsp:val=&quot;0049013E&quot;/&gt;&lt;wsp:rsid wsp:val=&quot;004902E0&quot;/&gt;&lt;wsp:rsid wsp:val=&quot;00490947&quot;/&gt;&lt;wsp:rsid wsp:val=&quot;004910AC&quot;/&gt;&lt;wsp:rsid wsp:val=&quot;00491D0B&quot;/&gt;&lt;wsp:rsid wsp:val=&quot;004945F3&quot;/&gt;&lt;wsp:rsid wsp:val=&quot;004952EA&quot;/&gt;&lt;wsp:rsid wsp:val=&quot;00496124&quot;/&gt;&lt;wsp:rsid wsp:val=&quot;0049644B&quot;/&gt;&lt;wsp:rsid wsp:val=&quot;00496792&quot;/&gt;&lt;wsp:rsid wsp:val=&quot;0049720B&quot;/&gt;&lt;wsp:rsid wsp:val=&quot;00497975&quot;/&gt;&lt;wsp:rsid wsp:val=&quot;004A13AF&quot;/&gt;&lt;wsp:rsid wsp:val=&quot;004A1B0B&quot;/&gt;&lt;wsp:rsid wsp:val=&quot;004A2F9D&quot;/&gt;&lt;wsp:rsid wsp:val=&quot;004A33FF&quot;/&gt;&lt;wsp:rsid wsp:val=&quot;004A5042&quot;/&gt;&lt;wsp:rsid wsp:val=&quot;004A5270&quot;/&gt;&lt;wsp:rsid wsp:val=&quot;004B008B&quot;/&gt;&lt;wsp:rsid wsp:val=&quot;004B0873&quot;/&gt;&lt;wsp:rsid wsp:val=&quot;004B1BEE&quot;/&gt;&lt;wsp:rsid wsp:val=&quot;004B5D68&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C7FB4&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4F3C11&quot;/&gt;&lt;wsp:rsid wsp:val=&quot;004F6AB3&quot;/&gt;&lt;wsp:rsid wsp:val=&quot;00501F57&quot;/&gt;&lt;wsp:rsid wsp:val=&quot;00502853&quot;/&gt;&lt;wsp:rsid wsp:val=&quot;00506067&quot;/&gt;&lt;wsp:rsid wsp:val=&quot;00507EFC&quot;/&gt;&lt;wsp:rsid wsp:val=&quot;00510090&quot;/&gt;&lt;wsp:rsid wsp:val=&quot;005104F5&quot;/&gt;&lt;wsp:rsid wsp:val=&quot;00511D3D&quot;/&gt;&lt;wsp:rsid wsp:val=&quot;00514701&quot;/&gt;&lt;wsp:rsid wsp:val=&quot;00514C06&quot;/&gt;&lt;wsp:rsid wsp:val=&quot;00516A1C&quot;/&gt;&lt;wsp:rsid wsp:val=&quot;00516B1D&quot;/&gt;&lt;wsp:rsid wsp:val=&quot;00516E8C&quot;/&gt;&lt;wsp:rsid wsp:val=&quot;00521FA7&quot;/&gt;&lt;wsp:rsid wsp:val=&quot;005220E4&quot;/&gt;&lt;wsp:rsid wsp:val=&quot;00522A0C&quot;/&gt;&lt;wsp:rsid wsp:val=&quot;00530888&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073&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357&quot;/&gt;&lt;wsp:rsid wsp:val=&quot;0057342F&quot;/&gt;&lt;wsp:rsid wsp:val=&quot;005765F4&quot;/&gt;&lt;wsp:rsid wsp:val=&quot;0058449A&quot;/&gt;&lt;wsp:rsid wsp:val=&quot;00585499&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04C8&quot;/&gt;&lt;wsp:rsid wsp:val=&quot;005A22A8&quot;/&gt;&lt;wsp:rsid wsp:val=&quot;005A4D29&quot;/&gt;&lt;wsp:rsid wsp:val=&quot;005B0BB3&quot;/&gt;&lt;wsp:rsid wsp:val=&quot;005B18C2&quot;/&gt;&lt;wsp:rsid wsp:val=&quot;005B1D2C&quot;/&gt;&lt;wsp:rsid wsp:val=&quot;005B25BC&quot;/&gt;&lt;wsp:rsid wsp:val=&quot;005B2683&quot;/&gt;&lt;wsp:rsid wsp:val=&quot;005B27B8&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31E5&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103E1&quot;/&gt;&lt;wsp:rsid wsp:val=&quot;0061084A&quot;/&gt;&lt;wsp:rsid wsp:val=&quot;0061190F&quot;/&gt;&lt;wsp:rsid wsp:val=&quot;00613ABD&quot;/&gt;&lt;wsp:rsid wsp:val=&quot;006147B1&quot;/&gt;&lt;wsp:rsid wsp:val=&quot;0061561D&quot;/&gt;&lt;wsp:rsid wsp:val=&quot;006164A4&quot;/&gt;&lt;wsp:rsid wsp:val=&quot;00620EFC&quot;/&gt;&lt;wsp:rsid wsp:val=&quot;00621BC3&quot;/&gt;&lt;wsp:rsid wsp:val=&quot;00622DB5&quot;/&gt;&lt;wsp:rsid wsp:val=&quot;00623D44&quot;/&gt;&lt;wsp:rsid wsp:val=&quot;0062423E&quot;/&gt;&lt;wsp:rsid wsp:val=&quot;0062486E&quot;/&gt;&lt;wsp:rsid wsp:val=&quot;00624905&quot;/&gt;&lt;wsp:rsid wsp:val=&quot;006309FF&quot;/&gt;&lt;wsp:rsid wsp:val=&quot;00632486&quot;/&gt;&lt;wsp:rsid wsp:val=&quot;00636884&quot;/&gt;&lt;wsp:rsid wsp:val=&quot;00636CCF&quot;/&gt;&lt;wsp:rsid wsp:val=&quot;00640051&quot;/&gt;&lt;wsp:rsid wsp:val=&quot;0064180A&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7EE&quot;/&gt;&lt;wsp:rsid wsp:val=&quot;00665890&quot;/&gt;&lt;wsp:rsid wsp:val=&quot;00666238&quot;/&gt;&lt;wsp:rsid wsp:val=&quot;0067233C&quot;/&gt;&lt;wsp:rsid wsp:val=&quot;00674C16&quot;/&gt;&lt;wsp:rsid wsp:val=&quot;0067658D&quot;/&gt;&lt;wsp:rsid wsp:val=&quot;00681049&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162A&quot;/&gt;&lt;wsp:rsid wsp:val=&quot;006B2A42&quot;/&gt;&lt;wsp:rsid wsp:val=&quot;006B2BBC&quot;/&gt;&lt;wsp:rsid wsp:val=&quot;006B2FA0&quot;/&gt;&lt;wsp:rsid wsp:val=&quot;006B3BB5&quot;/&gt;&lt;wsp:rsid wsp:val=&quot;006B55E3&quot;/&gt;&lt;wsp:rsid wsp:val=&quot;006B57DD&quot;/&gt;&lt;wsp:rsid wsp:val=&quot;006C1ACC&quot;/&gt;&lt;wsp:rsid wsp:val=&quot;006C3D56&quot;/&gt;&lt;wsp:rsid wsp:val=&quot;006C3F49&quot;/&gt;&lt;wsp:rsid wsp:val=&quot;006C50EE&quot;/&gt;&lt;wsp:rsid wsp:val=&quot;006C7A4B&quot;/&gt;&lt;wsp:rsid wsp:val=&quot;006D1DA0&quot;/&gt;&lt;wsp:rsid wsp:val=&quot;006D7A0E&quot;/&gt;&lt;wsp:rsid wsp:val=&quot;006E5673&quot;/&gt;&lt;wsp:rsid wsp:val=&quot;006F02CF&quot;/&gt;&lt;wsp:rsid wsp:val=&quot;006F1592&quot;/&gt;&lt;wsp:rsid wsp:val=&quot;006F337F&quot;/&gt;&lt;wsp:rsid wsp:val=&quot;006F4666&quot;/&gt;&lt;wsp:rsid wsp:val=&quot;006F51CB&quot;/&gt;&lt;wsp:rsid wsp:val=&quot;006F7474&quot;/&gt;&lt;wsp:rsid wsp:val=&quot;007003FC&quot;/&gt;&lt;wsp:rsid wsp:val=&quot;00701112&quot;/&gt;&lt;wsp:rsid wsp:val=&quot;007011E2&quot;/&gt;&lt;wsp:rsid wsp:val=&quot;00702702&quot;/&gt;&lt;wsp:rsid wsp:val=&quot;00703F88&quot;/&gt;&lt;wsp:rsid wsp:val=&quot;007040C1&quot;/&gt;&lt;wsp:rsid wsp:val=&quot;00704829&quot;/&gt;&lt;wsp:rsid wsp:val=&quot;00704D56&quot;/&gt;&lt;wsp:rsid wsp:val=&quot;00704D87&quot;/&gt;&lt;wsp:rsid wsp:val=&quot;00705161&quot;/&gt;&lt;wsp:rsid wsp:val=&quot;00705D78&quot;/&gt;&lt;wsp:rsid wsp:val=&quot;00706A1F&quot;/&gt;&lt;wsp:rsid wsp:val=&quot;0071024C&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681C&quot;/&gt;&lt;wsp:rsid wsp:val=&quot;00737671&quot;/&gt;&lt;wsp:rsid wsp:val=&quot;00742585&quot;/&gt;&lt;wsp:rsid wsp:val=&quot;007436A7&quot;/&gt;&lt;wsp:rsid wsp:val=&quot;007436B8&quot;/&gt;&lt;wsp:rsid wsp:val=&quot;00750C4B&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87B31&quot;/&gt;&lt;wsp:rsid wsp:val=&quot;0079000A&quot;/&gt;&lt;wsp:rsid wsp:val=&quot;007908B1&quot;/&gt;&lt;wsp:rsid wsp:val=&quot;00792320&quot;/&gt;&lt;wsp:rsid wsp:val=&quot;007924C0&quot;/&gt;&lt;wsp:rsid wsp:val=&quot;00792DD6&quot;/&gt;&lt;wsp:rsid wsp:val=&quot;007948B6&quot;/&gt;&lt;wsp:rsid wsp:val=&quot;00797B03&quot;/&gt;&lt;wsp:rsid wsp:val=&quot;007A210A&quot;/&gt;&lt;wsp:rsid wsp:val=&quot;007A2419&quot;/&gt;&lt;wsp:rsid wsp:val=&quot;007A24A4&quot;/&gt;&lt;wsp:rsid wsp:val=&quot;007A28A6&quot;/&gt;&lt;wsp:rsid wsp:val=&quot;007A5238&quot;/&gt;&lt;wsp:rsid wsp:val=&quot;007A6225&quot;/&gt;&lt;wsp:rsid wsp:val=&quot;007B248D&quot;/&gt;&lt;wsp:rsid wsp:val=&quot;007B25A3&quot;/&gt;&lt;wsp:rsid wsp:val=&quot;007B36DB&quot;/&gt;&lt;wsp:rsid wsp:val=&quot;007B5F1A&quot;/&gt;&lt;wsp:rsid wsp:val=&quot;007B7AAC&quot;/&gt;&lt;wsp:rsid wsp:val=&quot;007B7F47&quot;/&gt;&lt;wsp:rsid wsp:val=&quot;007C108C&quot;/&gt;&lt;wsp:rsid wsp:val=&quot;007C2703&quot;/&gt;&lt;wsp:rsid wsp:val=&quot;007C3C20&quot;/&gt;&lt;wsp:rsid wsp:val=&quot;007C4836&quot;/&gt;&lt;wsp:rsid wsp:val=&quot;007C6301&quot;/&gt;&lt;wsp:rsid wsp:val=&quot;007D016A&quot;/&gt;&lt;wsp:rsid wsp:val=&quot;007D3B7A&quot;/&gt;&lt;wsp:rsid wsp:val=&quot;007D7A06&quot;/&gt;&lt;wsp:rsid wsp:val=&quot;007E04CF&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3BE&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4642&quot;/&gt;&lt;wsp:rsid wsp:val=&quot;00826C23&quot;/&gt;&lt;wsp:rsid wsp:val=&quot;00827387&quot;/&gt;&lt;wsp:rsid wsp:val=&quot;00827B33&quot;/&gt;&lt;wsp:rsid wsp:val=&quot;00832C0D&quot;/&gt;&lt;wsp:rsid wsp:val=&quot;00832EF8&quot;/&gt;&lt;wsp:rsid wsp:val=&quot;008376E5&quot;/&gt;&lt;wsp:rsid wsp:val=&quot;00840261&quot;/&gt;&lt;wsp:rsid wsp:val=&quot;0084364F&quot;/&gt;&lt;wsp:rsid wsp:val=&quot;00847B12&quot;/&gt;&lt;wsp:rsid wsp:val=&quot;00853E28&quot;/&gt;&lt;wsp:rsid wsp:val=&quot;008543CB&quot;/&gt;&lt;wsp:rsid wsp:val=&quot;00854556&quot;/&gt;&lt;wsp:rsid wsp:val=&quot;00855E7E&quot;/&gt;&lt;wsp:rsid wsp:val=&quot;008565CB&quot;/&gt;&lt;wsp:rsid wsp:val=&quot;0085677D&quot;/&gt;&lt;wsp:rsid wsp:val=&quot;0085793D&quot;/&gt;&lt;wsp:rsid wsp:val=&quot;0086013B&quot;/&gt;&lt;wsp:rsid wsp:val=&quot;00864E0E&quot;/&gt;&lt;wsp:rsid wsp:val=&quot;0087282C&quot;/&gt;&lt;wsp:rsid wsp:val=&quot;00873D1D&quot;/&gt;&lt;wsp:rsid wsp:val=&quot;008744A9&quot;/&gt;&lt;wsp:rsid wsp:val=&quot;00874888&quot;/&gt;&lt;wsp:rsid wsp:val=&quot;0087629E&quot;/&gt;&lt;wsp:rsid wsp:val=&quot;00876A87&quot;/&gt;&lt;wsp:rsid wsp:val=&quot;00876F3C&quot;/&gt;&lt;wsp:rsid wsp:val=&quot;00877EDD&quot;/&gt;&lt;wsp:rsid wsp:val=&quot;00882022&quot;/&gt;&lt;wsp:rsid wsp:val=&quot;00882417&quot;/&gt;&lt;wsp:rsid wsp:val=&quot;00882A88&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B55AB&quot;/&gt;&lt;wsp:rsid wsp:val=&quot;008B7BE4&quot;/&gt;&lt;wsp:rsid wsp:val=&quot;008C58BE&quot;/&gt;&lt;wsp:rsid wsp:val=&quot;008C655F&quot;/&gt;&lt;wsp:rsid wsp:val=&quot;008C6F30&quot;/&gt;&lt;wsp:rsid wsp:val=&quot;008C6FA6&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3EC9&quot;/&gt;&lt;wsp:rsid wsp:val=&quot;0090517A&quot;/&gt;&lt;wsp:rsid wsp:val=&quot;00906795&quot;/&gt;&lt;wsp:rsid wsp:val=&quot;00906F6C&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20DD&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4546&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9F714B&quot;/&gt;&lt;wsp:rsid wsp:val=&quot;00A0110D&quot;/&gt;&lt;wsp:rsid wsp:val=&quot;00A05B48&quot;/&gt;&lt;wsp:rsid wsp:val=&quot;00A05EC3&quot;/&gt;&lt;wsp:rsid wsp:val=&quot;00A0702F&quot;/&gt;&lt;wsp:rsid wsp:val=&quot;00A10234&quot;/&gt;&lt;wsp:rsid wsp:val=&quot;00A1200A&quot;/&gt;&lt;wsp:rsid wsp:val=&quot;00A120D8&quot;/&gt;&lt;wsp:rsid wsp:val=&quot;00A125D7&quot;/&gt;&lt;wsp:rsid wsp:val=&quot;00A15BD6&quot;/&gt;&lt;wsp:rsid wsp:val=&quot;00A16747&quot;/&gt;&lt;wsp:rsid wsp:val=&quot;00A16B00&quot;/&gt;&lt;wsp:rsid wsp:val=&quot;00A16B41&quot;/&gt;&lt;wsp:rsid wsp:val=&quot;00A202FC&quot;/&gt;&lt;wsp:rsid wsp:val=&quot;00A20762&quot;/&gt;&lt;wsp:rsid wsp:val=&quot;00A25AE8&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46AA&quot;/&gt;&lt;wsp:rsid wsp:val=&quot;00A5570E&quot;/&gt;&lt;wsp:rsid wsp:val=&quot;00A558B4&quot;/&gt;&lt;wsp:rsid wsp:val=&quot;00A55CF4&quot;/&gt;&lt;wsp:rsid wsp:val=&quot;00A5611B&quot;/&gt;&lt;wsp:rsid wsp:val=&quot;00A564F6&quot;/&gt;&lt;wsp:rsid wsp:val=&quot;00A610D5&quot;/&gt;&lt;wsp:rsid wsp:val=&quot;00A61935&quot;/&gt;&lt;wsp:rsid wsp:val=&quot;00A61E46&quot;/&gt;&lt;wsp:rsid wsp:val=&quot;00A6580A&quot;/&gt;&lt;wsp:rsid wsp:val=&quot;00A65D5E&quot;/&gt;&lt;wsp:rsid wsp:val=&quot;00A71D04&quot;/&gt;&lt;wsp:rsid wsp:val=&quot;00A73CAA&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9589A&quot;/&gt;&lt;wsp:rsid wsp:val=&quot;00AA1F42&quot;/&gt;&lt;wsp:rsid wsp:val=&quot;00AA341E&quot;/&gt;&lt;wsp:rsid wsp:val=&quot;00AA5677&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6658&quot;/&gt;&lt;wsp:rsid wsp:val=&quot;00AD7C0A&quot;/&gt;&lt;wsp:rsid wsp:val=&quot;00AE22B1&quot;/&gt;&lt;wsp:rsid wsp:val=&quot;00AE4352&quot;/&gt;&lt;wsp:rsid wsp:val=&quot;00AE554F&quot;/&gt;&lt;wsp:rsid wsp:val=&quot;00AF2F6E&quot;/&gt;&lt;wsp:rsid wsp:val=&quot;00AF63C2&quot;/&gt;&lt;wsp:rsid wsp:val=&quot;00AF676F&quot;/&gt;&lt;wsp:rsid wsp:val=&quot;00AF6EBE&quot;/&gt;&lt;wsp:rsid wsp:val=&quot;00AF6FD5&quot;/&gt;&lt;wsp:rsid wsp:val=&quot;00B0425D&quot;/&gt;&lt;wsp:rsid wsp:val=&quot;00B057B7&quot;/&gt;&lt;wsp:rsid wsp:val=&quot;00B0740B&quot;/&gt;&lt;wsp:rsid wsp:val=&quot;00B11A40&quot;/&gt;&lt;wsp:rsid wsp:val=&quot;00B13627&quot;/&gt;&lt;wsp:rsid wsp:val=&quot;00B17047&quot;/&gt;&lt;wsp:rsid wsp:val=&quot;00B20627&quot;/&gt;&lt;wsp:rsid wsp:val=&quot;00B229E1&quot;/&gt;&lt;wsp:rsid wsp:val=&quot;00B23921&quot;/&gt;&lt;wsp:rsid wsp:val=&quot;00B26221&quot;/&gt;&lt;wsp:rsid wsp:val=&quot;00B323DD&quot;/&gt;&lt;wsp:rsid wsp:val=&quot;00B34798&quot;/&gt;&lt;wsp:rsid wsp:val=&quot;00B34F32&quot;/&gt;&lt;wsp:rsid wsp:val=&quot;00B3574E&quot;/&gt;&lt;wsp:rsid wsp:val=&quot;00B36328&quot;/&gt;&lt;wsp:rsid wsp:val=&quot;00B37535&quot;/&gt;&lt;wsp:rsid wsp:val=&quot;00B40351&quot;/&gt;&lt;wsp:rsid wsp:val=&quot;00B40D93&quot;/&gt;&lt;wsp:rsid wsp:val=&quot;00B41045&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5BD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3045&quot;/&gt;&lt;wsp:rsid wsp:val=&quot;00B75DE1&quot;/&gt;&lt;wsp:rsid wsp:val=&quot;00B77842&quot;/&gt;&lt;wsp:rsid wsp:val=&quot;00B80F17&quot;/&gt;&lt;wsp:rsid wsp:val=&quot;00B81E7F&quot;/&gt;&lt;wsp:rsid wsp:val=&quot;00B8279D&quot;/&gt;&lt;wsp:rsid wsp:val=&quot;00B82E06&quot;/&gt;&lt;wsp:rsid wsp:val=&quot;00B906C7&quot;/&gt;&lt;wsp:rsid wsp:val=&quot;00B91965&quot;/&gt;&lt;wsp:rsid wsp:val=&quot;00B94A19&quot;/&gt;&lt;wsp:rsid wsp:val=&quot;00B968CB&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53BD&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E23D6&quot;/&gt;&lt;wsp:rsid wsp:val=&quot;00BE4A93&quot;/&gt;&lt;wsp:rsid wsp:val=&quot;00BF1087&quot;/&gt;&lt;wsp:rsid wsp:val=&quot;00BF1F78&quot;/&gt;&lt;wsp:rsid wsp:val=&quot;00BF2FE0&quot;/&gt;&lt;wsp:rsid wsp:val=&quot;00BF4E0E&quot;/&gt;&lt;wsp:rsid wsp:val=&quot;00BF539D&quot;/&gt;&lt;wsp:rsid wsp:val=&quot;00BF5BD7&quot;/&gt;&lt;wsp:rsid wsp:val=&quot;00BF6CE0&quot;/&gt;&lt;wsp:rsid wsp:val=&quot;00BF7C28&quot;/&gt;&lt;wsp:rsid wsp:val=&quot;00C001BC&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2836&quot;/&gt;&lt;wsp:rsid wsp:val=&quot;00C44527&quot;/&gt;&lt;wsp:rsid wsp:val=&quot;00C447E1&quot;/&gt;&lt;wsp:rsid wsp:val=&quot;00C44A5D&quot;/&gt;&lt;wsp:rsid wsp:val=&quot;00C51194&quot;/&gt;&lt;wsp:rsid wsp:val=&quot;00C51723&quot;/&gt;&lt;wsp:rsid wsp:val=&quot;00C52C3D&quot;/&gt;&lt;wsp:rsid wsp:val=&quot;00C54454&quot;/&gt;&lt;wsp:rsid wsp:val=&quot;00C569CC&quot;/&gt;&lt;wsp:rsid wsp:val=&quot;00C57ECB&quot;/&gt;&lt;wsp:rsid wsp:val=&quot;00C63900&quot;/&gt;&lt;wsp:rsid wsp:val=&quot;00C6529A&quot;/&gt;&lt;wsp:rsid wsp:val=&quot;00C7034A&quot;/&gt;&lt;wsp:rsid wsp:val=&quot;00C707D9&quot;/&gt;&lt;wsp:rsid wsp:val=&quot;00C70CA4&quot;/&gt;&lt;wsp:rsid wsp:val=&quot;00C72E52&quot;/&gt;&lt;wsp:rsid wsp:val=&quot;00C73A93&quot;/&gt;&lt;wsp:rsid wsp:val=&quot;00C758A0&quot;/&gt;&lt;wsp:rsid wsp:val=&quot;00C765A2&quot;/&gt;&lt;wsp:rsid wsp:val=&quot;00C76EFC&quot;/&gt;&lt;wsp:rsid wsp:val=&quot;00C77E7B&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0EDB&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3E92&quot;/&gt;&lt;wsp:rsid wsp:val=&quot;00CD532D&quot;/&gt;&lt;wsp:rsid wsp:val=&quot;00CD5466&quot;/&gt;&lt;wsp:rsid wsp:val=&quot;00CD660F&quot;/&gt;&lt;wsp:rsid wsp:val=&quot;00CD680E&quot;/&gt;&lt;wsp:rsid wsp:val=&quot;00CD7A9D&quot;/&gt;&lt;wsp:rsid wsp:val=&quot;00CD7EA8&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2709&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36B91&quot;/&gt;&lt;wsp:rsid wsp:val=&quot;00D43CBF&quot;/&gt;&lt;wsp:rsid wsp:val=&quot;00D46438&quot;/&gt;&lt;wsp:rsid wsp:val=&quot;00D506D0&quot;/&gt;&lt;wsp:rsid wsp:val=&quot;00D5616D&quot;/&gt;&lt;wsp:rsid wsp:val=&quot;00D56D42&quot;/&gt;&lt;wsp:rsid wsp:val=&quot;00D5711F&quot;/&gt;&lt;wsp:rsid wsp:val=&quot;00D616F1&quot;/&gt;&lt;wsp:rsid wsp:val=&quot;00D63474&quot;/&gt;&lt;wsp:rsid wsp:val=&quot;00D64B68&quot;/&gt;&lt;wsp:rsid wsp:val=&quot;00D66373&quot;/&gt;&lt;wsp:rsid wsp:val=&quot;00D6781B&quot;/&gt;&lt;wsp:rsid wsp:val=&quot;00D72213&quot;/&gt;&lt;wsp:rsid wsp:val=&quot;00D73678&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E60CE&quot;/&gt;&lt;wsp:rsid wsp:val=&quot;00DF0111&quot;/&gt;&lt;wsp:rsid wsp:val=&quot;00DF18DA&quot;/&gt;&lt;wsp:rsid wsp:val=&quot;00DF5416&quot;/&gt;&lt;wsp:rsid wsp:val=&quot;00DF730D&quot;/&gt;&lt;wsp:rsid wsp:val=&quot;00E00587&quot;/&gt;&lt;wsp:rsid wsp:val=&quot;00E00BB2&quot;/&gt;&lt;wsp:rsid wsp:val=&quot;00E02359&quot;/&gt;&lt;wsp:rsid wsp:val=&quot;00E03022&quot;/&gt;&lt;wsp:rsid wsp:val=&quot;00E0366C&quot;/&gt;&lt;wsp:rsid wsp:val=&quot;00E0574F&quot;/&gt;&lt;wsp:rsid wsp:val=&quot;00E05B1A&quot;/&gt;&lt;wsp:rsid wsp:val=&quot;00E11E5B&quot;/&gt;&lt;wsp:rsid wsp:val=&quot;00E11EE2&quot;/&gt;&lt;wsp:rsid wsp:val=&quot;00E177DB&quot;/&gt;&lt;wsp:rsid wsp:val=&quot;00E20892&quot;/&gt;&lt;wsp:rsid wsp:val=&quot;00E22783&quot;/&gt;&lt;wsp:rsid wsp:val=&quot;00E25A74&quot;/&gt;&lt;wsp:rsid wsp:val=&quot;00E2627F&quot;/&gt;&lt;wsp:rsid wsp:val=&quot;00E32BEE&quot;/&gt;&lt;wsp:rsid wsp:val=&quot;00E33483&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3C67&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6E10&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38AF&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6817&quot;/&gt;&lt;wsp:rsid wsp:val=&quot;00EC73DA&quot;/&gt;&lt;wsp:rsid wsp:val=&quot;00EC7B40&quot;/&gt;&lt;wsp:rsid wsp:val=&quot;00ED034C&quot;/&gt;&lt;wsp:rsid wsp:val=&quot;00ED04C4&quot;/&gt;&lt;wsp:rsid wsp:val=&quot;00ED2E01&quot;/&gt;&lt;wsp:rsid wsp:val=&quot;00ED4EF0&quot;/&gt;&lt;wsp:rsid wsp:val=&quot;00ED55AE&quot;/&gt;&lt;wsp:rsid wsp:val=&quot;00ED6F25&quot;/&gt;&lt;wsp:rsid wsp:val=&quot;00EE1DB6&quot;/&gt;&lt;wsp:rsid wsp:val=&quot;00EE588F&quot;/&gt;&lt;wsp:rsid wsp:val=&quot;00EE7873&quot;/&gt;&lt;wsp:rsid wsp:val=&quot;00EF0679&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4ADF&quot;/&gt;&lt;wsp:rsid wsp:val=&quot;00F1518F&quot;/&gt;&lt;wsp:rsid wsp:val=&quot;00F16273&quot;/&gt;&lt;wsp:rsid wsp:val=&quot;00F20665&quot;/&gt;&lt;wsp:rsid wsp:val=&quot;00F230BA&quot;/&gt;&lt;wsp:rsid wsp:val=&quot;00F23620&quot;/&gt;&lt;wsp:rsid wsp:val=&quot;00F247EC&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466F8&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09CA&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A25AE8&quot; wsp:rsidRDefault=&quot;00A25AE8&quot; wsp:rsidP=&quot;00A25AE8&quot;&gt;&lt;m:oMathPara&gt;&lt;m:oMath&gt;&lt;m:d&gt;&lt;m:dPr&gt;&lt;m:begChr m:val=&quot;‚åà&quot;/&gt;&lt;m:endChr m:val=&quot;‚åâ&quot;/&gt;&lt;m:ctrlPr&gt;&lt;w:rPr&gt;&lt;w:rFonts w:ascii=&quot;Cambria Math&quot; w:fareast=&quot;SimSun&quot; w:h-ansi=&quot;Cambria Math&quot;/&gt;&lt;wx:font wx:val=&quot;Cambria Math&quot;/&gt;&lt;w:i/&gt;&lt;w:color w:val=&quot;000000&quot;/&gt;&lt;w:sz w:val=&quot;18&quot;/&gt;&lt;w:sz-cs w:val=&quot;20&quot;/&gt;&lt;/w:rPr&gt;&lt;/m:ctrlPr&gt;&lt;/m:dPr&gt;&lt;m:e&gt;&lt;m:func&gt;&lt;m:funcPr&gt;&lt;m:ctrlPr&gt;&lt;w:rPr&gt;&lt;w:rFonts w:ascii=&quot;Cambria Math&quot; w:fareast=&quot;SimSun&quot; w:h-ansi=&quot;Cambria Math&quot;/&gt;&lt;wx:font wx:val=&quot;Cambria Math&quot;/&gt;&lt;w:i/&gt;&lt;w:color w:val=&quot;000000&quot;/&gt;&lt;w:sz w:val=&quot;18&quot;/&gt;&lt;w:sz-cs w:val=&quot;20&quot;/&gt;&lt;/w:rPr&gt;&lt;/m:ctrlPr&gt;&lt;/m:funcPr&gt;&lt;m:fName&gt;&lt;m:sSub&gt;&lt;m:sSubPr&gt;&lt;m:ctrlPr&gt;&lt;w:rPr&gt;&lt;w:rFonts w:ascii=&quot;Cambria Math&quot; w:fareast=&quot;SimSun&quot; w:h-ansi=&quot;Cambria Math&quot;/&gt;&lt;wx:font wx:val=&quot;Cambria Math&quot;/&gt;&lt;w:i/&gt;&lt;w:color w:val=&quot;000000&quot;/&gt;&lt;w:sz w:val=&quot;18&quot;/&gt;&lt;w:sz-cs w:val=&quot;20&quot;/&gt;&lt;/w:rPr&gt;&lt;/m:ctrlPr&gt;&lt;/m:sSubPr&gt;&lt;m:e&gt;&lt;m:r&gt;&lt;m:rPr&gt;&lt;m:sty m:val=&quot;p&quot;/&gt;&lt;/m:rPr&gt;&lt;w:rPr&gt;&lt;w:rFonts w:ascii=&quot;Cambria Math&quot; w:fareast=&quot;SimSun&quot; w:h-ansi=&quot;Cambria Math&quot;/&gt;&lt;wx:font wx:val=&quot;Cambria Math&quot;/&gt;&lt;w:color w:val=&quot;000000&quot;/&gt;&lt;w:sz w:val=&quot;18&quot;/&gt;&lt;w:sz-cs w:val=&quot;20&quot;/&gt;&lt;/w:rPr&gt;&lt;m:t&gt;log&lt;/m:t&gt;&lt;/m:r&gt;&lt;/m:e&gt;&lt;m:sub&gt;&lt;m:r&gt;&lt;w:rPr&gt;&lt;w:rFonts w:ascii=&quot;Cambria Math&quot; w:fareast=&quot;SimSun&quot; w:h-ansi=&quot;Cambria Math&quot;/&gt;&lt;wx:font wx:val=&quot;Cambria Math&quot;/&gt;&lt;w:i/&gt;&lt;w:color w:val=&quot;000000&quot;/&gt;&lt;w:sz w:val=&quot;18&quot;/&gt;&lt;w:sz-cs w:val=&quot;20&quot;/&gt;&lt;/w:rPr&gt;&lt;m:t&gt;2&lt;/m:t&gt;&lt;/m:r&gt;&lt;/m:sub&gt;&lt;/m:sSub&gt;&lt;/m:fName&gt;&lt;m:e&gt;&lt;m:d&gt;&lt;m:dPr&gt;&lt;m:ctrlPr&gt;&lt;w:rPr&gt;&lt;w:rFonts w:ascii=&quot;Cambria Math&quot; w:fareast=&quot;SimSun&quot; w:h-ansi=&quot;Cambria Math&quot;/&gt;&lt;wx:font wx:val=&quot;Cambria Math&quot;/&gt;&lt;w:i/&gt;&lt;w:color w:val=&quot;000000&quot;/&gt;&lt;w:sz w:val=&quot;18&quot;/&gt;&lt;w:sz-cs w:val=&quot;20&quot;/&gt;&lt;/w:rPr&gt;&lt;/m:ctrlPr&gt;&lt;/m:dPr&gt;&lt;m:e&gt;&lt;m:sSub&gt;&lt;m:sSubPr&gt;&lt;m:ctrlPr&gt;&lt;w:rPr&gt;&lt;w:rFonts w:ascii=&quot;Cambria Math&quot; w:fareast=&quot;SimSun&quot; w:h-ansi=&quot;Cambria Math&quot;/&gt;&lt;wx:font wx:val=&quot;Cambria Math&quot;/&gt;&lt;w:i/&gt;&lt;w:color w:val=&quot;000000&quot;/&gt;&lt;w:sz w:val=&quot;18&quot;/&gt;&lt;w:sz-cs w:val=&quot;20&quot;/&gt;&lt;/w:rPr&gt;&lt;/m:ctrlPr&gt;&lt;/m:sSubPr&gt;&lt;m:e&gt;&lt;m:r&gt;&lt;w:rPr&gt;&lt;w:rFonts w:ascii=&quot;Cambria Math&quot; w:fareast=&quot;SimSun&quot; w:h-ansi=&quot;Cambria Math&quot;/&gt;&lt;wx:font wx:val=&quot;Cambria Math&quot;/&gt;&lt;w:i/&gt;&lt;w:color w:val=&quot;000000&quot;/&gt;&lt;w:sz w:val=&quot;18&quot;/&gt;&lt;w:sz-cs w:val=&quot;20&quot;/&gt;&lt;/w:rPr&gt;&lt;m:t&gt;O&lt;/m:t&gt;&lt;/m:r&gt;&lt;/m:e&gt;&lt;m:sub&gt;&lt;m:r&gt;&lt;w:rPr&gt;&lt;w:rFonts w:ascii=&quot;Cambria Math&quot; w:fareast=&quot;SimSun&quot; w:h-ansi=&quot;Cambria Math&quot;/&gt;&lt;wx:font wx:val=&quot;Cambria Math&quot;/&gt;&lt;w:i/&gt;&lt;w:color w:val=&quot;000000&quot;/&gt;&lt;w:sz w:val=&quot;18&quot;/&gt;&lt;w:sz-cs w:val=&quot;20&quot;/&gt;&lt;/w:rPr&gt;&lt;m:t&gt;1&lt;/m:t&gt;&lt;/m:r&gt;&lt;/m:sub&gt;&lt;/m:sSub&gt;&lt;m:sSub&gt;&lt;m:sSubPr&gt;&lt;m:ctrlPr&gt;&lt;w:rPr&gt;&lt;w:rFonts w:ascii=&quot;Cambria Math&quot; w:fareast=&quot;SimSun&quot; w:h-ansi=&quot;Cambria Math&quot;/&gt;&lt;wx:font wx:val=&quot;Cambria Math&quot;/&gt;&lt;w:i/&gt;&lt;w:color w:val=&quot;000000&quot;/&gt;&lt;w:sz w:val=&quot;18&quot;/&gt;&lt;w:sz-cs w:val=&quot;20&quot;/&gt;&lt;/w:rPr&gt;&lt;/m:ctrlPr&gt;&lt;/m:sSubPr&gt;&lt;m:e&gt;&lt;m:r&gt;&lt;w:rPr&gt;&lt;w:rFonts w:ascii=&quot;Cambria Math&quot; w:fareast=&quot;SimSun&quot; w:h-ansi=&quot;Cambria Math&quot;/&gt;&lt;wx:font wx:val=&quot;Cambria Math&quot;/&gt;&lt;w:i/&gt;&lt;w:color w:val=&quot;000000&quot;/&gt;&lt;w:sz w:val=&quot;18&quot;/&gt;&lt;w:sz-cs w:val=&quot;20&quot;/&gt;&lt;/w:rPr&gt;&lt;m:t&gt;O&lt;/m:t&gt;&lt;/m:r&gt;&lt;/m:e&gt;&lt;m:sub&gt;&lt;m:r&gt;&lt;w:rPr&gt;&lt;w:rFonts w:ascii=&quot;Cambria Math&quot; w:fareast=&quot;SimSun&quot; w:h-ansi=&quot;Cambria Math&quot;/&gt;&lt;wx:font wx:val=&quot;Cambria Math&quot;/&gt;&lt;w:i/&gt;&lt;w:color w:val=&quot;000000&quot;/&gt;&lt;w:sz w:val=&quot;18&quot;/&gt;&lt;w:sz-cs w:val=&quot;20&quot;/&gt;&lt;/w:rPr&gt;&lt;m:t&gt;2&lt;/m:t&gt;&lt;/m:r&gt;&lt;/m:sub&gt;&lt;/m:sSub&gt;&lt;/m:e&gt;&lt;/m:d&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0C04D6">
                    <w:rPr>
                      <w:color w:val="000000"/>
                      <w:sz w:val="20"/>
                      <w:szCs w:val="20"/>
                    </w:rPr>
                    <w:instrText xml:space="preserve"> </w:instrText>
                  </w:r>
                  <w:r w:rsidRPr="000C04D6">
                    <w:rPr>
                      <w:color w:val="000000"/>
                      <w:sz w:val="20"/>
                      <w:szCs w:val="20"/>
                    </w:rPr>
                    <w:fldChar w:fldCharType="separate"/>
                  </w:r>
                  <w:r w:rsidR="00700245">
                    <w:rPr>
                      <w:noProof/>
                      <w:position w:val="-4"/>
                      <w:sz w:val="20"/>
                      <w:szCs w:val="20"/>
                    </w:rPr>
                    <w:pict w14:anchorId="552F083B">
                      <v:shape id="_x0000_i1063" type="#_x0000_t75" alt="" style="width:49pt;height:10.7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0856&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375E2&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77D37&quot;/&gt;&lt;wsp:rsid wsp:val=&quot;000809D1&quot;/&gt;&lt;wsp:rsid wsp:val=&quot;000845D8&quot;/&gt;&lt;wsp:rsid wsp:val=&quot;000846FA&quot;/&gt;&lt;wsp:rsid wsp:val=&quot;00084952&quot;/&gt;&lt;wsp:rsid wsp:val=&quot;00085529&quot;/&gt;&lt;wsp:rsid wsp:val=&quot;00086AAF&quot;/&gt;&lt;wsp:rsid wsp:val=&quot;0009101F&quot;/&gt;&lt;wsp:rsid wsp:val=&quot;00091ED0&quot;/&gt;&lt;wsp:rsid wsp:val=&quot;000939F4&quot;/&gt;&lt;wsp:rsid wsp:val=&quot;000A028B&quot;/&gt;&lt;wsp:rsid wsp:val=&quot;000A0641&quot;/&gt;&lt;wsp:rsid wsp:val=&quot;000A2398&quot;/&gt;&lt;wsp:rsid wsp:val=&quot;000A3BF0&quot;/&gt;&lt;wsp:rsid wsp:val=&quot;000A5C25&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581D&quot;/&gt;&lt;wsp:rsid wsp:val=&quot;000C748B&quot;/&gt;&lt;wsp:rsid wsp:val=&quot;000C74E2&quot;/&gt;&lt;wsp:rsid wsp:val=&quot;000D241E&quot;/&gt;&lt;wsp:rsid wsp:val=&quot;000D242E&quot;/&gt;&lt;wsp:rsid wsp:val=&quot;000D665F&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0F21AF&quot;/&gt;&lt;wsp:rsid wsp:val=&quot;000F6023&quot;/&gt;&lt;wsp:rsid wsp:val=&quot;0010080A&quot;/&gt;&lt;wsp:rsid wsp:val=&quot;001018D5&quot;/&gt;&lt;wsp:rsid wsp:val=&quot;0010230E&quot;/&gt;&lt;wsp:rsid wsp:val=&quot;001041B1&quot;/&gt;&lt;wsp:rsid wsp:val=&quot;00105C24&quot;/&gt;&lt;wsp:rsid wsp:val=&quot;00111908&quot;/&gt;&lt;wsp:rsid wsp:val=&quot;00114160&quot;/&gt;&lt;wsp:rsid wsp:val=&quot;00114F16&quot;/&gt;&lt;wsp:rsid wsp:val=&quot;00116133&quot;/&gt;&lt;wsp:rsid wsp:val=&quot;00120884&quot;/&gt;&lt;wsp:rsid wsp:val=&quot;00123B1C&quot;/&gt;&lt;wsp:rsid wsp:val=&quot;00126559&quot;/&gt;&lt;wsp:rsid wsp:val=&quot;0012681F&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56493&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87E27&quot;/&gt;&lt;wsp:rsid wsp:val=&quot;00190AAD&quot;/&gt;&lt;wsp:rsid wsp:val=&quot;00191321&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48A1&quot;/&gt;&lt;wsp:rsid wsp:val=&quot;001C4E6E&quot;/&gt;&lt;wsp:rsid wsp:val=&quot;001C5621&quot;/&gt;&lt;wsp:rsid wsp:val=&quot;001C5A17&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E69E7&quot;/&gt;&lt;wsp:rsid wsp:val=&quot;001F05DC&quot;/&gt;&lt;wsp:rsid wsp:val=&quot;001F0B04&quot;/&gt;&lt;wsp:rsid wsp:val=&quot;001F20E5&quot;/&gt;&lt;wsp:rsid wsp:val=&quot;001F2C8F&quot;/&gt;&lt;wsp:rsid wsp:val=&quot;001F3669&quot;/&gt;&lt;wsp:rsid wsp:val=&quot;001F37C1&quot;/&gt;&lt;wsp:rsid wsp:val=&quot;001F4248&quot;/&gt;&lt;wsp:rsid wsp:val=&quot;002004AA&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27581&quot;/&gt;&lt;wsp:rsid wsp:val=&quot;002314EA&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2A3&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87C77&quot;/&gt;&lt;wsp:rsid wsp:val=&quot;00291BF5&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2C22&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3CA2&quot;/&gt;&lt;wsp:rsid wsp:val=&quot;002F4411&quot;/&gt;&lt;wsp:rsid wsp:val=&quot;002F5259&quot;/&gt;&lt;wsp:rsid wsp:val=&quot;002F57D7&quot;/&gt;&lt;wsp:rsid wsp:val=&quot;002F7271&quot;/&gt;&lt;wsp:rsid wsp:val=&quot;00302398&quot;/&gt;&lt;wsp:rsid wsp:val=&quot;0030266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0394&quot;/&gt;&lt;wsp:rsid wsp:val=&quot;00334F8A&quot;/&gt;&lt;wsp:rsid wsp:val=&quot;00343017&quot;/&gt;&lt;wsp:rsid wsp:val=&quot;00343A55&quot;/&gt;&lt;wsp:rsid wsp:val=&quot;00345EEA&quot;/&gt;&lt;wsp:rsid wsp:val=&quot;003521DB&quot;/&gt;&lt;wsp:rsid wsp:val=&quot;003544C1&quot;/&gt;&lt;wsp:rsid wsp:val=&quot;0035556C&quot;/&gt;&lt;wsp:rsid wsp:val=&quot;00356A55&quot;/&gt;&lt;wsp:rsid wsp:val=&quot;00357973&quot;/&gt;&lt;wsp:rsid wsp:val=&quot;00360760&quot;/&gt;&lt;wsp:rsid wsp:val=&quot;0036084B&quot;/&gt;&lt;wsp:rsid wsp:val=&quot;003608B2&quot;/&gt;&lt;wsp:rsid wsp:val=&quot;00361201&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09A&quot;/&gt;&lt;wsp:rsid wsp:val=&quot;00387499&quot;/&gt;&lt;wsp:rsid wsp:val=&quot;00387797&quot;/&gt;&lt;wsp:rsid wsp:val=&quot;00390356&quot;/&gt;&lt;wsp:rsid wsp:val=&quot;00390B6E&quot;/&gt;&lt;wsp:rsid wsp:val=&quot;00391B3E&quot;/&gt;&lt;wsp:rsid wsp:val=&quot;00391D63&quot;/&gt;&lt;wsp:rsid wsp:val=&quot;00392A3A&quot;/&gt;&lt;wsp:rsid wsp:val=&quot;00393690&quot;/&gt;&lt;wsp:rsid wsp:val=&quot;00394AC8&quot;/&gt;&lt;wsp:rsid wsp:val=&quot;003957ED&quot;/&gt;&lt;wsp:rsid wsp:val=&quot;00397935&quot;/&gt;&lt;wsp:rsid wsp:val=&quot;00397A6D&quot;/&gt;&lt;wsp:rsid wsp:val=&quot;003A135F&quot;/&gt;&lt;wsp:rsid wsp:val=&quot;003A4607&quot;/&gt;&lt;wsp:rsid wsp:val=&quot;003A7732&quot;/&gt;&lt;wsp:rsid wsp:val=&quot;003B0BF8&quot;/&gt;&lt;wsp:rsid wsp:val=&quot;003B3DC0&quot;/&gt;&lt;wsp:rsid wsp:val=&quot;003B5C54&quot;/&gt;&lt;wsp:rsid wsp:val=&quot;003B6548&quot;/&gt;&lt;wsp:rsid wsp:val=&quot;003C2C18&quot;/&gt;&lt;wsp:rsid wsp:val=&quot;003C3033&quot;/&gt;&lt;wsp:rsid wsp:val=&quot;003C30D6&quot;/&gt;&lt;wsp:rsid wsp:val=&quot;003C4584&quot;/&gt;&lt;wsp:rsid wsp:val=&quot;003C4EAC&quot;/&gt;&lt;wsp:rsid wsp:val=&quot;003D0696&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0B68&quot;/&gt;&lt;wsp:rsid wsp:val=&quot;0040138C&quot;/&gt;&lt;wsp:rsid wsp:val=&quot;0040222B&quot;/&gt;&lt;wsp:rsid wsp:val=&quot;004022CC&quot;/&gt;&lt;wsp:rsid wsp:val=&quot;00402F34&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3B5D&quot;/&gt;&lt;wsp:rsid wsp:val=&quot;004357BC&quot;/&gt;&lt;wsp:rsid wsp:val=&quot;0043707E&quot;/&gt;&lt;wsp:rsid wsp:val=&quot;00437B5E&quot;/&gt;&lt;wsp:rsid wsp:val=&quot;0044004B&quot;/&gt;&lt;wsp:rsid wsp:val=&quot;00444FB6&quot;/&gt;&lt;wsp:rsid wsp:val=&quot;004500C2&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23F&quot;/&gt;&lt;wsp:rsid wsp:val=&quot;00485840&quot;/&gt;&lt;wsp:rsid wsp:val=&quot;00485D52&quot;/&gt;&lt;wsp:rsid wsp:val=&quot;00487691&quot;/&gt;&lt;wsp:rsid wsp:val=&quot;0049013E&quot;/&gt;&lt;wsp:rsid wsp:val=&quot;004902E0&quot;/&gt;&lt;wsp:rsid wsp:val=&quot;00490947&quot;/&gt;&lt;wsp:rsid wsp:val=&quot;004910AC&quot;/&gt;&lt;wsp:rsid wsp:val=&quot;00491D0B&quot;/&gt;&lt;wsp:rsid wsp:val=&quot;004945F3&quot;/&gt;&lt;wsp:rsid wsp:val=&quot;004952EA&quot;/&gt;&lt;wsp:rsid wsp:val=&quot;00496124&quot;/&gt;&lt;wsp:rsid wsp:val=&quot;0049644B&quot;/&gt;&lt;wsp:rsid wsp:val=&quot;00496792&quot;/&gt;&lt;wsp:rsid wsp:val=&quot;0049720B&quot;/&gt;&lt;wsp:rsid wsp:val=&quot;00497975&quot;/&gt;&lt;wsp:rsid wsp:val=&quot;004A13AF&quot;/&gt;&lt;wsp:rsid wsp:val=&quot;004A1B0B&quot;/&gt;&lt;wsp:rsid wsp:val=&quot;004A2F9D&quot;/&gt;&lt;wsp:rsid wsp:val=&quot;004A33FF&quot;/&gt;&lt;wsp:rsid wsp:val=&quot;004A5042&quot;/&gt;&lt;wsp:rsid wsp:val=&quot;004A5270&quot;/&gt;&lt;wsp:rsid wsp:val=&quot;004B008B&quot;/&gt;&lt;wsp:rsid wsp:val=&quot;004B0873&quot;/&gt;&lt;wsp:rsid wsp:val=&quot;004B1BEE&quot;/&gt;&lt;wsp:rsid wsp:val=&quot;004B5D68&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C7FB4&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4F3C11&quot;/&gt;&lt;wsp:rsid wsp:val=&quot;004F6AB3&quot;/&gt;&lt;wsp:rsid wsp:val=&quot;00501F57&quot;/&gt;&lt;wsp:rsid wsp:val=&quot;00502853&quot;/&gt;&lt;wsp:rsid wsp:val=&quot;00506067&quot;/&gt;&lt;wsp:rsid wsp:val=&quot;00507EFC&quot;/&gt;&lt;wsp:rsid wsp:val=&quot;00510090&quot;/&gt;&lt;wsp:rsid wsp:val=&quot;005104F5&quot;/&gt;&lt;wsp:rsid wsp:val=&quot;00511D3D&quot;/&gt;&lt;wsp:rsid wsp:val=&quot;00514701&quot;/&gt;&lt;wsp:rsid wsp:val=&quot;00514C06&quot;/&gt;&lt;wsp:rsid wsp:val=&quot;00516A1C&quot;/&gt;&lt;wsp:rsid wsp:val=&quot;00516B1D&quot;/&gt;&lt;wsp:rsid wsp:val=&quot;00516E8C&quot;/&gt;&lt;wsp:rsid wsp:val=&quot;00521FA7&quot;/&gt;&lt;wsp:rsid wsp:val=&quot;005220E4&quot;/&gt;&lt;wsp:rsid wsp:val=&quot;00522A0C&quot;/&gt;&lt;wsp:rsid wsp:val=&quot;00530888&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073&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357&quot;/&gt;&lt;wsp:rsid wsp:val=&quot;0057342F&quot;/&gt;&lt;wsp:rsid wsp:val=&quot;005765F4&quot;/&gt;&lt;wsp:rsid wsp:val=&quot;0058449A&quot;/&gt;&lt;wsp:rsid wsp:val=&quot;00585499&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04C8&quot;/&gt;&lt;wsp:rsid wsp:val=&quot;005A22A8&quot;/&gt;&lt;wsp:rsid wsp:val=&quot;005A4D29&quot;/&gt;&lt;wsp:rsid wsp:val=&quot;005B0BB3&quot;/&gt;&lt;wsp:rsid wsp:val=&quot;005B18C2&quot;/&gt;&lt;wsp:rsid wsp:val=&quot;005B1D2C&quot;/&gt;&lt;wsp:rsid wsp:val=&quot;005B25BC&quot;/&gt;&lt;wsp:rsid wsp:val=&quot;005B2683&quot;/&gt;&lt;wsp:rsid wsp:val=&quot;005B27B8&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31E5&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103E1&quot;/&gt;&lt;wsp:rsid wsp:val=&quot;0061084A&quot;/&gt;&lt;wsp:rsid wsp:val=&quot;0061190F&quot;/&gt;&lt;wsp:rsid wsp:val=&quot;00613ABD&quot;/&gt;&lt;wsp:rsid wsp:val=&quot;006147B1&quot;/&gt;&lt;wsp:rsid wsp:val=&quot;0061561D&quot;/&gt;&lt;wsp:rsid wsp:val=&quot;006164A4&quot;/&gt;&lt;wsp:rsid wsp:val=&quot;00620EFC&quot;/&gt;&lt;wsp:rsid wsp:val=&quot;00621BC3&quot;/&gt;&lt;wsp:rsid wsp:val=&quot;00622DB5&quot;/&gt;&lt;wsp:rsid wsp:val=&quot;00623D44&quot;/&gt;&lt;wsp:rsid wsp:val=&quot;0062423E&quot;/&gt;&lt;wsp:rsid wsp:val=&quot;0062486E&quot;/&gt;&lt;wsp:rsid wsp:val=&quot;00624905&quot;/&gt;&lt;wsp:rsid wsp:val=&quot;006309FF&quot;/&gt;&lt;wsp:rsid wsp:val=&quot;00632486&quot;/&gt;&lt;wsp:rsid wsp:val=&quot;00636884&quot;/&gt;&lt;wsp:rsid wsp:val=&quot;00636CCF&quot;/&gt;&lt;wsp:rsid wsp:val=&quot;00640051&quot;/&gt;&lt;wsp:rsid wsp:val=&quot;0064180A&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7EE&quot;/&gt;&lt;wsp:rsid wsp:val=&quot;00665890&quot;/&gt;&lt;wsp:rsid wsp:val=&quot;00666238&quot;/&gt;&lt;wsp:rsid wsp:val=&quot;0067233C&quot;/&gt;&lt;wsp:rsid wsp:val=&quot;00674C16&quot;/&gt;&lt;wsp:rsid wsp:val=&quot;0067658D&quot;/&gt;&lt;wsp:rsid wsp:val=&quot;00681049&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162A&quot;/&gt;&lt;wsp:rsid wsp:val=&quot;006B2A42&quot;/&gt;&lt;wsp:rsid wsp:val=&quot;006B2BBC&quot;/&gt;&lt;wsp:rsid wsp:val=&quot;006B2FA0&quot;/&gt;&lt;wsp:rsid wsp:val=&quot;006B3BB5&quot;/&gt;&lt;wsp:rsid wsp:val=&quot;006B55E3&quot;/&gt;&lt;wsp:rsid wsp:val=&quot;006B57DD&quot;/&gt;&lt;wsp:rsid wsp:val=&quot;006C1ACC&quot;/&gt;&lt;wsp:rsid wsp:val=&quot;006C3D56&quot;/&gt;&lt;wsp:rsid wsp:val=&quot;006C3F49&quot;/&gt;&lt;wsp:rsid wsp:val=&quot;006C50EE&quot;/&gt;&lt;wsp:rsid wsp:val=&quot;006C7A4B&quot;/&gt;&lt;wsp:rsid wsp:val=&quot;006D1DA0&quot;/&gt;&lt;wsp:rsid wsp:val=&quot;006D7A0E&quot;/&gt;&lt;wsp:rsid wsp:val=&quot;006E5673&quot;/&gt;&lt;wsp:rsid wsp:val=&quot;006F02CF&quot;/&gt;&lt;wsp:rsid wsp:val=&quot;006F1592&quot;/&gt;&lt;wsp:rsid wsp:val=&quot;006F337F&quot;/&gt;&lt;wsp:rsid wsp:val=&quot;006F4666&quot;/&gt;&lt;wsp:rsid wsp:val=&quot;006F51CB&quot;/&gt;&lt;wsp:rsid wsp:val=&quot;006F7474&quot;/&gt;&lt;wsp:rsid wsp:val=&quot;007003FC&quot;/&gt;&lt;wsp:rsid wsp:val=&quot;00701112&quot;/&gt;&lt;wsp:rsid wsp:val=&quot;007011E2&quot;/&gt;&lt;wsp:rsid wsp:val=&quot;00702702&quot;/&gt;&lt;wsp:rsid wsp:val=&quot;00703F88&quot;/&gt;&lt;wsp:rsid wsp:val=&quot;007040C1&quot;/&gt;&lt;wsp:rsid wsp:val=&quot;00704829&quot;/&gt;&lt;wsp:rsid wsp:val=&quot;00704D56&quot;/&gt;&lt;wsp:rsid wsp:val=&quot;00704D87&quot;/&gt;&lt;wsp:rsid wsp:val=&quot;00705161&quot;/&gt;&lt;wsp:rsid wsp:val=&quot;00705D78&quot;/&gt;&lt;wsp:rsid wsp:val=&quot;00706A1F&quot;/&gt;&lt;wsp:rsid wsp:val=&quot;0071024C&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681C&quot;/&gt;&lt;wsp:rsid wsp:val=&quot;00737671&quot;/&gt;&lt;wsp:rsid wsp:val=&quot;00742585&quot;/&gt;&lt;wsp:rsid wsp:val=&quot;007436A7&quot;/&gt;&lt;wsp:rsid wsp:val=&quot;007436B8&quot;/&gt;&lt;wsp:rsid wsp:val=&quot;00750C4B&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87B31&quot;/&gt;&lt;wsp:rsid wsp:val=&quot;0079000A&quot;/&gt;&lt;wsp:rsid wsp:val=&quot;007908B1&quot;/&gt;&lt;wsp:rsid wsp:val=&quot;00792320&quot;/&gt;&lt;wsp:rsid wsp:val=&quot;007924C0&quot;/&gt;&lt;wsp:rsid wsp:val=&quot;00792DD6&quot;/&gt;&lt;wsp:rsid wsp:val=&quot;007948B6&quot;/&gt;&lt;wsp:rsid wsp:val=&quot;00797B03&quot;/&gt;&lt;wsp:rsid wsp:val=&quot;007A210A&quot;/&gt;&lt;wsp:rsid wsp:val=&quot;007A2419&quot;/&gt;&lt;wsp:rsid wsp:val=&quot;007A24A4&quot;/&gt;&lt;wsp:rsid wsp:val=&quot;007A28A6&quot;/&gt;&lt;wsp:rsid wsp:val=&quot;007A5238&quot;/&gt;&lt;wsp:rsid wsp:val=&quot;007A6225&quot;/&gt;&lt;wsp:rsid wsp:val=&quot;007B248D&quot;/&gt;&lt;wsp:rsid wsp:val=&quot;007B25A3&quot;/&gt;&lt;wsp:rsid wsp:val=&quot;007B36DB&quot;/&gt;&lt;wsp:rsid wsp:val=&quot;007B5F1A&quot;/&gt;&lt;wsp:rsid wsp:val=&quot;007B7AAC&quot;/&gt;&lt;wsp:rsid wsp:val=&quot;007B7F47&quot;/&gt;&lt;wsp:rsid wsp:val=&quot;007C108C&quot;/&gt;&lt;wsp:rsid wsp:val=&quot;007C2703&quot;/&gt;&lt;wsp:rsid wsp:val=&quot;007C3C20&quot;/&gt;&lt;wsp:rsid wsp:val=&quot;007C4836&quot;/&gt;&lt;wsp:rsid wsp:val=&quot;007C6301&quot;/&gt;&lt;wsp:rsid wsp:val=&quot;007D016A&quot;/&gt;&lt;wsp:rsid wsp:val=&quot;007D3B7A&quot;/&gt;&lt;wsp:rsid wsp:val=&quot;007D7A06&quot;/&gt;&lt;wsp:rsid wsp:val=&quot;007E04CF&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3BE&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4642&quot;/&gt;&lt;wsp:rsid wsp:val=&quot;00826C23&quot;/&gt;&lt;wsp:rsid wsp:val=&quot;00827387&quot;/&gt;&lt;wsp:rsid wsp:val=&quot;00827B33&quot;/&gt;&lt;wsp:rsid wsp:val=&quot;00832C0D&quot;/&gt;&lt;wsp:rsid wsp:val=&quot;00832EF8&quot;/&gt;&lt;wsp:rsid wsp:val=&quot;008376E5&quot;/&gt;&lt;wsp:rsid wsp:val=&quot;00840261&quot;/&gt;&lt;wsp:rsid wsp:val=&quot;0084364F&quot;/&gt;&lt;wsp:rsid wsp:val=&quot;00847B12&quot;/&gt;&lt;wsp:rsid wsp:val=&quot;00853E28&quot;/&gt;&lt;wsp:rsid wsp:val=&quot;008543CB&quot;/&gt;&lt;wsp:rsid wsp:val=&quot;00854556&quot;/&gt;&lt;wsp:rsid wsp:val=&quot;00855E7E&quot;/&gt;&lt;wsp:rsid wsp:val=&quot;008565CB&quot;/&gt;&lt;wsp:rsid wsp:val=&quot;0085677D&quot;/&gt;&lt;wsp:rsid wsp:val=&quot;0085793D&quot;/&gt;&lt;wsp:rsid wsp:val=&quot;0086013B&quot;/&gt;&lt;wsp:rsid wsp:val=&quot;00864E0E&quot;/&gt;&lt;wsp:rsid wsp:val=&quot;0087282C&quot;/&gt;&lt;wsp:rsid wsp:val=&quot;00873D1D&quot;/&gt;&lt;wsp:rsid wsp:val=&quot;008744A9&quot;/&gt;&lt;wsp:rsid wsp:val=&quot;00874888&quot;/&gt;&lt;wsp:rsid wsp:val=&quot;0087629E&quot;/&gt;&lt;wsp:rsid wsp:val=&quot;00876A87&quot;/&gt;&lt;wsp:rsid wsp:val=&quot;00876F3C&quot;/&gt;&lt;wsp:rsid wsp:val=&quot;00877EDD&quot;/&gt;&lt;wsp:rsid wsp:val=&quot;00882022&quot;/&gt;&lt;wsp:rsid wsp:val=&quot;00882417&quot;/&gt;&lt;wsp:rsid wsp:val=&quot;00882A88&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B55AB&quot;/&gt;&lt;wsp:rsid wsp:val=&quot;008B7BE4&quot;/&gt;&lt;wsp:rsid wsp:val=&quot;008C58BE&quot;/&gt;&lt;wsp:rsid wsp:val=&quot;008C655F&quot;/&gt;&lt;wsp:rsid wsp:val=&quot;008C6F30&quot;/&gt;&lt;wsp:rsid wsp:val=&quot;008C6FA6&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3EC9&quot;/&gt;&lt;wsp:rsid wsp:val=&quot;0090517A&quot;/&gt;&lt;wsp:rsid wsp:val=&quot;00906795&quot;/&gt;&lt;wsp:rsid wsp:val=&quot;00906F6C&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20DD&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4546&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9F714B&quot;/&gt;&lt;wsp:rsid wsp:val=&quot;00A0110D&quot;/&gt;&lt;wsp:rsid wsp:val=&quot;00A05B48&quot;/&gt;&lt;wsp:rsid wsp:val=&quot;00A05EC3&quot;/&gt;&lt;wsp:rsid wsp:val=&quot;00A0702F&quot;/&gt;&lt;wsp:rsid wsp:val=&quot;00A10234&quot;/&gt;&lt;wsp:rsid wsp:val=&quot;00A1200A&quot;/&gt;&lt;wsp:rsid wsp:val=&quot;00A120D8&quot;/&gt;&lt;wsp:rsid wsp:val=&quot;00A125D7&quot;/&gt;&lt;wsp:rsid wsp:val=&quot;00A15BD6&quot;/&gt;&lt;wsp:rsid wsp:val=&quot;00A16747&quot;/&gt;&lt;wsp:rsid wsp:val=&quot;00A16B00&quot;/&gt;&lt;wsp:rsid wsp:val=&quot;00A16B41&quot;/&gt;&lt;wsp:rsid wsp:val=&quot;00A202FC&quot;/&gt;&lt;wsp:rsid wsp:val=&quot;00A20762&quot;/&gt;&lt;wsp:rsid wsp:val=&quot;00A25AE8&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46AA&quot;/&gt;&lt;wsp:rsid wsp:val=&quot;00A5570E&quot;/&gt;&lt;wsp:rsid wsp:val=&quot;00A558B4&quot;/&gt;&lt;wsp:rsid wsp:val=&quot;00A55CF4&quot;/&gt;&lt;wsp:rsid wsp:val=&quot;00A5611B&quot;/&gt;&lt;wsp:rsid wsp:val=&quot;00A564F6&quot;/&gt;&lt;wsp:rsid wsp:val=&quot;00A610D5&quot;/&gt;&lt;wsp:rsid wsp:val=&quot;00A61935&quot;/&gt;&lt;wsp:rsid wsp:val=&quot;00A61E46&quot;/&gt;&lt;wsp:rsid wsp:val=&quot;00A6580A&quot;/&gt;&lt;wsp:rsid wsp:val=&quot;00A65D5E&quot;/&gt;&lt;wsp:rsid wsp:val=&quot;00A71D04&quot;/&gt;&lt;wsp:rsid wsp:val=&quot;00A73CAA&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9589A&quot;/&gt;&lt;wsp:rsid wsp:val=&quot;00AA1F42&quot;/&gt;&lt;wsp:rsid wsp:val=&quot;00AA341E&quot;/&gt;&lt;wsp:rsid wsp:val=&quot;00AA5677&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6658&quot;/&gt;&lt;wsp:rsid wsp:val=&quot;00AD7C0A&quot;/&gt;&lt;wsp:rsid wsp:val=&quot;00AE22B1&quot;/&gt;&lt;wsp:rsid wsp:val=&quot;00AE4352&quot;/&gt;&lt;wsp:rsid wsp:val=&quot;00AE554F&quot;/&gt;&lt;wsp:rsid wsp:val=&quot;00AF2F6E&quot;/&gt;&lt;wsp:rsid wsp:val=&quot;00AF63C2&quot;/&gt;&lt;wsp:rsid wsp:val=&quot;00AF676F&quot;/&gt;&lt;wsp:rsid wsp:val=&quot;00AF6EBE&quot;/&gt;&lt;wsp:rsid wsp:val=&quot;00AF6FD5&quot;/&gt;&lt;wsp:rsid wsp:val=&quot;00B0425D&quot;/&gt;&lt;wsp:rsid wsp:val=&quot;00B057B7&quot;/&gt;&lt;wsp:rsid wsp:val=&quot;00B0740B&quot;/&gt;&lt;wsp:rsid wsp:val=&quot;00B11A40&quot;/&gt;&lt;wsp:rsid wsp:val=&quot;00B13627&quot;/&gt;&lt;wsp:rsid wsp:val=&quot;00B17047&quot;/&gt;&lt;wsp:rsid wsp:val=&quot;00B20627&quot;/&gt;&lt;wsp:rsid wsp:val=&quot;00B229E1&quot;/&gt;&lt;wsp:rsid wsp:val=&quot;00B23921&quot;/&gt;&lt;wsp:rsid wsp:val=&quot;00B26221&quot;/&gt;&lt;wsp:rsid wsp:val=&quot;00B323DD&quot;/&gt;&lt;wsp:rsid wsp:val=&quot;00B34798&quot;/&gt;&lt;wsp:rsid wsp:val=&quot;00B34F32&quot;/&gt;&lt;wsp:rsid wsp:val=&quot;00B3574E&quot;/&gt;&lt;wsp:rsid wsp:val=&quot;00B36328&quot;/&gt;&lt;wsp:rsid wsp:val=&quot;00B37535&quot;/&gt;&lt;wsp:rsid wsp:val=&quot;00B40351&quot;/&gt;&lt;wsp:rsid wsp:val=&quot;00B40D93&quot;/&gt;&lt;wsp:rsid wsp:val=&quot;00B41045&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5BD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3045&quot;/&gt;&lt;wsp:rsid wsp:val=&quot;00B75DE1&quot;/&gt;&lt;wsp:rsid wsp:val=&quot;00B77842&quot;/&gt;&lt;wsp:rsid wsp:val=&quot;00B80F17&quot;/&gt;&lt;wsp:rsid wsp:val=&quot;00B81E7F&quot;/&gt;&lt;wsp:rsid wsp:val=&quot;00B8279D&quot;/&gt;&lt;wsp:rsid wsp:val=&quot;00B82E06&quot;/&gt;&lt;wsp:rsid wsp:val=&quot;00B906C7&quot;/&gt;&lt;wsp:rsid wsp:val=&quot;00B91965&quot;/&gt;&lt;wsp:rsid wsp:val=&quot;00B94A19&quot;/&gt;&lt;wsp:rsid wsp:val=&quot;00B968CB&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53BD&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E23D6&quot;/&gt;&lt;wsp:rsid wsp:val=&quot;00BE4A93&quot;/&gt;&lt;wsp:rsid wsp:val=&quot;00BF1087&quot;/&gt;&lt;wsp:rsid wsp:val=&quot;00BF1F78&quot;/&gt;&lt;wsp:rsid wsp:val=&quot;00BF2FE0&quot;/&gt;&lt;wsp:rsid wsp:val=&quot;00BF4E0E&quot;/&gt;&lt;wsp:rsid wsp:val=&quot;00BF539D&quot;/&gt;&lt;wsp:rsid wsp:val=&quot;00BF5BD7&quot;/&gt;&lt;wsp:rsid wsp:val=&quot;00BF6CE0&quot;/&gt;&lt;wsp:rsid wsp:val=&quot;00BF7C28&quot;/&gt;&lt;wsp:rsid wsp:val=&quot;00C001BC&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2836&quot;/&gt;&lt;wsp:rsid wsp:val=&quot;00C44527&quot;/&gt;&lt;wsp:rsid wsp:val=&quot;00C447E1&quot;/&gt;&lt;wsp:rsid wsp:val=&quot;00C44A5D&quot;/&gt;&lt;wsp:rsid wsp:val=&quot;00C51194&quot;/&gt;&lt;wsp:rsid wsp:val=&quot;00C51723&quot;/&gt;&lt;wsp:rsid wsp:val=&quot;00C52C3D&quot;/&gt;&lt;wsp:rsid wsp:val=&quot;00C54454&quot;/&gt;&lt;wsp:rsid wsp:val=&quot;00C569CC&quot;/&gt;&lt;wsp:rsid wsp:val=&quot;00C57ECB&quot;/&gt;&lt;wsp:rsid wsp:val=&quot;00C63900&quot;/&gt;&lt;wsp:rsid wsp:val=&quot;00C6529A&quot;/&gt;&lt;wsp:rsid wsp:val=&quot;00C7034A&quot;/&gt;&lt;wsp:rsid wsp:val=&quot;00C707D9&quot;/&gt;&lt;wsp:rsid wsp:val=&quot;00C70CA4&quot;/&gt;&lt;wsp:rsid wsp:val=&quot;00C72E52&quot;/&gt;&lt;wsp:rsid wsp:val=&quot;00C73A93&quot;/&gt;&lt;wsp:rsid wsp:val=&quot;00C758A0&quot;/&gt;&lt;wsp:rsid wsp:val=&quot;00C765A2&quot;/&gt;&lt;wsp:rsid wsp:val=&quot;00C76EFC&quot;/&gt;&lt;wsp:rsid wsp:val=&quot;00C77E7B&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0EDB&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3E92&quot;/&gt;&lt;wsp:rsid wsp:val=&quot;00CD532D&quot;/&gt;&lt;wsp:rsid wsp:val=&quot;00CD5466&quot;/&gt;&lt;wsp:rsid wsp:val=&quot;00CD660F&quot;/&gt;&lt;wsp:rsid wsp:val=&quot;00CD680E&quot;/&gt;&lt;wsp:rsid wsp:val=&quot;00CD7A9D&quot;/&gt;&lt;wsp:rsid wsp:val=&quot;00CD7EA8&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2709&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36B91&quot;/&gt;&lt;wsp:rsid wsp:val=&quot;00D43CBF&quot;/&gt;&lt;wsp:rsid wsp:val=&quot;00D46438&quot;/&gt;&lt;wsp:rsid wsp:val=&quot;00D506D0&quot;/&gt;&lt;wsp:rsid wsp:val=&quot;00D5616D&quot;/&gt;&lt;wsp:rsid wsp:val=&quot;00D56D42&quot;/&gt;&lt;wsp:rsid wsp:val=&quot;00D5711F&quot;/&gt;&lt;wsp:rsid wsp:val=&quot;00D616F1&quot;/&gt;&lt;wsp:rsid wsp:val=&quot;00D63474&quot;/&gt;&lt;wsp:rsid wsp:val=&quot;00D64B68&quot;/&gt;&lt;wsp:rsid wsp:val=&quot;00D66373&quot;/&gt;&lt;wsp:rsid wsp:val=&quot;00D6781B&quot;/&gt;&lt;wsp:rsid wsp:val=&quot;00D72213&quot;/&gt;&lt;wsp:rsid wsp:val=&quot;00D73678&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E60CE&quot;/&gt;&lt;wsp:rsid wsp:val=&quot;00DF0111&quot;/&gt;&lt;wsp:rsid wsp:val=&quot;00DF18DA&quot;/&gt;&lt;wsp:rsid wsp:val=&quot;00DF5416&quot;/&gt;&lt;wsp:rsid wsp:val=&quot;00DF730D&quot;/&gt;&lt;wsp:rsid wsp:val=&quot;00E00587&quot;/&gt;&lt;wsp:rsid wsp:val=&quot;00E00BB2&quot;/&gt;&lt;wsp:rsid wsp:val=&quot;00E02359&quot;/&gt;&lt;wsp:rsid wsp:val=&quot;00E03022&quot;/&gt;&lt;wsp:rsid wsp:val=&quot;00E0366C&quot;/&gt;&lt;wsp:rsid wsp:val=&quot;00E0574F&quot;/&gt;&lt;wsp:rsid wsp:val=&quot;00E05B1A&quot;/&gt;&lt;wsp:rsid wsp:val=&quot;00E11E5B&quot;/&gt;&lt;wsp:rsid wsp:val=&quot;00E11EE2&quot;/&gt;&lt;wsp:rsid wsp:val=&quot;00E177DB&quot;/&gt;&lt;wsp:rsid wsp:val=&quot;00E20892&quot;/&gt;&lt;wsp:rsid wsp:val=&quot;00E22783&quot;/&gt;&lt;wsp:rsid wsp:val=&quot;00E25A74&quot;/&gt;&lt;wsp:rsid wsp:val=&quot;00E2627F&quot;/&gt;&lt;wsp:rsid wsp:val=&quot;00E32BEE&quot;/&gt;&lt;wsp:rsid wsp:val=&quot;00E33483&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3C67&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6E10&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38AF&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6817&quot;/&gt;&lt;wsp:rsid wsp:val=&quot;00EC73DA&quot;/&gt;&lt;wsp:rsid wsp:val=&quot;00EC7B40&quot;/&gt;&lt;wsp:rsid wsp:val=&quot;00ED034C&quot;/&gt;&lt;wsp:rsid wsp:val=&quot;00ED04C4&quot;/&gt;&lt;wsp:rsid wsp:val=&quot;00ED2E01&quot;/&gt;&lt;wsp:rsid wsp:val=&quot;00ED4EF0&quot;/&gt;&lt;wsp:rsid wsp:val=&quot;00ED55AE&quot;/&gt;&lt;wsp:rsid wsp:val=&quot;00ED6F25&quot;/&gt;&lt;wsp:rsid wsp:val=&quot;00EE1DB6&quot;/&gt;&lt;wsp:rsid wsp:val=&quot;00EE588F&quot;/&gt;&lt;wsp:rsid wsp:val=&quot;00EE7873&quot;/&gt;&lt;wsp:rsid wsp:val=&quot;00EF0679&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4ADF&quot;/&gt;&lt;wsp:rsid wsp:val=&quot;00F1518F&quot;/&gt;&lt;wsp:rsid wsp:val=&quot;00F16273&quot;/&gt;&lt;wsp:rsid wsp:val=&quot;00F20665&quot;/&gt;&lt;wsp:rsid wsp:val=&quot;00F230BA&quot;/&gt;&lt;wsp:rsid wsp:val=&quot;00F23620&quot;/&gt;&lt;wsp:rsid wsp:val=&quot;00F247EC&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466F8&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09CA&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A25AE8&quot; wsp:rsidRDefault=&quot;00A25AE8&quot; wsp:rsidP=&quot;00A25AE8&quot;&gt;&lt;m:oMathPara&gt;&lt;m:oMath&gt;&lt;m:d&gt;&lt;m:dPr&gt;&lt;m:begChr m:val=&quot;‚åà&quot;/&gt;&lt;m:endChr m:val=&quot;‚åâ&quot;/&gt;&lt;m:ctrlPr&gt;&lt;w:rPr&gt;&lt;w:rFonts w:ascii=&quot;Cambria Math&quot; w:fareast=&quot;SimSun&quot; w:h-ansi=&quot;Cambria Math&quot;/&gt;&lt;wx:font wx:val=&quot;Cambria Math&quot;/&gt;&lt;w:i/&gt;&lt;w:color w:val=&quot;000000&quot;/&gt;&lt;w:sz w:val=&quot;18&quot;/&gt;&lt;w:sz-cs w:val=&quot;20&quot;/&gt;&lt;/w:rPr&gt;&lt;/m:ctrlPr&gt;&lt;/m:dPr&gt;&lt;m:e&gt;&lt;m:func&gt;&lt;m:funcPr&gt;&lt;m:ctrlPr&gt;&lt;w:rPr&gt;&lt;w:rFonts w:ascii=&quot;Cambria Math&quot; w:fareast=&quot;SimSun&quot; w:h-ansi=&quot;Cambria Math&quot;/&gt;&lt;wx:font wx:val=&quot;Cambria Math&quot;/&gt;&lt;w:i/&gt;&lt;w:color w:val=&quot;000000&quot;/&gt;&lt;w:sz w:val=&quot;18&quot;/&gt;&lt;w:sz-cs w:val=&quot;20&quot;/&gt;&lt;/w:rPr&gt;&lt;/m:ctrlPr&gt;&lt;/m:funcPr&gt;&lt;m:fName&gt;&lt;m:sSub&gt;&lt;m:sSubPr&gt;&lt;m:ctrlPr&gt;&lt;w:rPr&gt;&lt;w:rFonts w:ascii=&quot;Cambria Math&quot; w:fareast=&quot;SimSun&quot; w:h-ansi=&quot;Cambria Math&quot;/&gt;&lt;wx:font wx:val=&quot;Cambria Math&quot;/&gt;&lt;w:i/&gt;&lt;w:color w:val=&quot;000000&quot;/&gt;&lt;w:sz w:val=&quot;18&quot;/&gt;&lt;w:sz-cs w:val=&quot;20&quot;/&gt;&lt;/w:rPr&gt;&lt;/m:ctrlPr&gt;&lt;/m:sSubPr&gt;&lt;m:e&gt;&lt;m:r&gt;&lt;m:rPr&gt;&lt;m:sty m:val=&quot;p&quot;/&gt;&lt;/m:rPr&gt;&lt;w:rPr&gt;&lt;w:rFonts w:ascii=&quot;Cambria Math&quot; w:fareast=&quot;SimSun&quot; w:h-ansi=&quot;Cambria Math&quot;/&gt;&lt;wx:font wx:val=&quot;Cambria Math&quot;/&gt;&lt;w:color w:val=&quot;000000&quot;/&gt;&lt;w:sz w:val=&quot;18&quot;/&gt;&lt;w:sz-cs w:val=&quot;20&quot;/&gt;&lt;/w:rPr&gt;&lt;m:t&gt;log&lt;/m:t&gt;&lt;/m:r&gt;&lt;/m:e&gt;&lt;m:sub&gt;&lt;m:r&gt;&lt;w:rPr&gt;&lt;w:rFonts w:ascii=&quot;Cambria Math&quot; w:fareast=&quot;SimSun&quot; w:h-ansi=&quot;Cambria Math&quot;/&gt;&lt;wx:font wx:val=&quot;Cambria Math&quot;/&gt;&lt;w:i/&gt;&lt;w:color w:val=&quot;000000&quot;/&gt;&lt;w:sz w:val=&quot;18&quot;/&gt;&lt;w:sz-cs w:val=&quot;20&quot;/&gt;&lt;/w:rPr&gt;&lt;m:t&gt;2&lt;/m:t&gt;&lt;/m:r&gt;&lt;/m:sub&gt;&lt;/m:sSub&gt;&lt;/m:fName&gt;&lt;m:e&gt;&lt;m:d&gt;&lt;m:dPr&gt;&lt;m:ctrlPr&gt;&lt;w:rPr&gt;&lt;w:rFonts w:ascii=&quot;Cambria Math&quot; w:fareast=&quot;SimSun&quot; w:h-ansi=&quot;Cambria Math&quot;/&gt;&lt;wx:font wx:val=&quot;Cambria Math&quot;/&gt;&lt;w:i/&gt;&lt;w:color w:val=&quot;000000&quot;/&gt;&lt;w:sz w:val=&quot;18&quot;/&gt;&lt;w:sz-cs w:val=&quot;20&quot;/&gt;&lt;/w:rPr&gt;&lt;/m:ctrlPr&gt;&lt;/m:dPr&gt;&lt;m:e&gt;&lt;m:sSub&gt;&lt;m:sSubPr&gt;&lt;m:ctrlPr&gt;&lt;w:rPr&gt;&lt;w:rFonts w:ascii=&quot;Cambria Math&quot; w:fareast=&quot;SimSun&quot; w:h-ansi=&quot;Cambria Math&quot;/&gt;&lt;wx:font wx:val=&quot;Cambria Math&quot;/&gt;&lt;w:i/&gt;&lt;w:color w:val=&quot;000000&quot;/&gt;&lt;w:sz w:val=&quot;18&quot;/&gt;&lt;w:sz-cs w:val=&quot;20&quot;/&gt;&lt;/w:rPr&gt;&lt;/m:ctrlPr&gt;&lt;/m:sSubPr&gt;&lt;m:e&gt;&lt;m:r&gt;&lt;w:rPr&gt;&lt;w:rFonts w:ascii=&quot;Cambria Math&quot; w:fareast=&quot;SimSun&quot; w:h-ansi=&quot;Cambria Math&quot;/&gt;&lt;wx:font wx:val=&quot;Cambria Math&quot;/&gt;&lt;w:i/&gt;&lt;w:color w:val=&quot;000000&quot;/&gt;&lt;w:sz w:val=&quot;18&quot;/&gt;&lt;w:sz-cs w:val=&quot;20&quot;/&gt;&lt;/w:rPr&gt;&lt;m:t&gt;O&lt;/m:t&gt;&lt;/m:r&gt;&lt;/m:e&gt;&lt;m:sub&gt;&lt;m:r&gt;&lt;w:rPr&gt;&lt;w:rFonts w:ascii=&quot;Cambria Math&quot; w:fareast=&quot;SimSun&quot; w:h-ansi=&quot;Cambria Math&quot;/&gt;&lt;wx:font wx:val=&quot;Cambria Math&quot;/&gt;&lt;w:i/&gt;&lt;w:color w:val=&quot;000000&quot;/&gt;&lt;w:sz w:val=&quot;18&quot;/&gt;&lt;w:sz-cs w:val=&quot;20&quot;/&gt;&lt;/w:rPr&gt;&lt;m:t&gt;1&lt;/m:t&gt;&lt;/m:r&gt;&lt;/m:sub&gt;&lt;/m:sSub&gt;&lt;m:sSub&gt;&lt;m:sSubPr&gt;&lt;m:ctrlPr&gt;&lt;w:rPr&gt;&lt;w:rFonts w:ascii=&quot;Cambria Math&quot; w:fareast=&quot;SimSun&quot; w:h-ansi=&quot;Cambria Math&quot;/&gt;&lt;wx:font wx:val=&quot;Cambria Math&quot;/&gt;&lt;w:i/&gt;&lt;w:color w:val=&quot;000000&quot;/&gt;&lt;w:sz w:val=&quot;18&quot;/&gt;&lt;w:sz-cs w:val=&quot;20&quot;/&gt;&lt;/w:rPr&gt;&lt;/m:ctrlPr&gt;&lt;/m:sSubPr&gt;&lt;m:e&gt;&lt;m:r&gt;&lt;w:rPr&gt;&lt;w:rFonts w:ascii=&quot;Cambria Math&quot; w:fareast=&quot;SimSun&quot; w:h-ansi=&quot;Cambria Math&quot;/&gt;&lt;wx:font wx:val=&quot;Cambria Math&quot;/&gt;&lt;w:i/&gt;&lt;w:color w:val=&quot;000000&quot;/&gt;&lt;w:sz w:val=&quot;18&quot;/&gt;&lt;w:sz-cs w:val=&quot;20&quot;/&gt;&lt;/w:rPr&gt;&lt;m:t&gt;O&lt;/m:t&gt;&lt;/m:r&gt;&lt;/m:e&gt;&lt;m:sub&gt;&lt;m:r&gt;&lt;w:rPr&gt;&lt;w:rFonts w:ascii=&quot;Cambria Math&quot; w:fareast=&quot;SimSun&quot; w:h-ansi=&quot;Cambria Math&quot;/&gt;&lt;wx:font wx:val=&quot;Cambria Math&quot;/&gt;&lt;w:i/&gt;&lt;w:color w:val=&quot;000000&quot;/&gt;&lt;w:sz w:val=&quot;18&quot;/&gt;&lt;w:sz-cs w:val=&quot;20&quot;/&gt;&lt;/w:rPr&gt;&lt;m:t&gt;2&lt;/m:t&gt;&lt;/m:r&gt;&lt;/m:sub&gt;&lt;/m:sSub&gt;&lt;/m:e&gt;&lt;/m:d&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0C04D6">
                    <w:rPr>
                      <w:color w:val="000000"/>
                      <w:sz w:val="20"/>
                      <w:szCs w:val="20"/>
                    </w:rPr>
                    <w:fldChar w:fldCharType="end"/>
                  </w:r>
                  <w:r w:rsidRPr="000C04D6">
                    <w:rPr>
                      <w:color w:val="000000"/>
                      <w:sz w:val="20"/>
                      <w:szCs w:val="20"/>
                    </w:rPr>
                    <w:t xml:space="preserve"> bit indicator</w:t>
                  </w:r>
                </w:p>
                <w:p w14:paraId="3EE37226" w14:textId="77777777" w:rsidR="000C04D6" w:rsidRPr="000C04D6" w:rsidRDefault="000C04D6" w:rsidP="000C04D6">
                  <w:pPr>
                    <w:snapToGrid w:val="0"/>
                    <w:rPr>
                      <w:color w:val="000000"/>
                      <w:sz w:val="20"/>
                      <w:szCs w:val="20"/>
                    </w:rPr>
                  </w:pPr>
                  <w:r w:rsidRPr="000C04D6">
                    <w:rPr>
                      <w:sz w:val="20"/>
                      <w:szCs w:val="20"/>
                    </w:rPr>
                    <w:t>v=5-8: FFS</w:t>
                  </w:r>
                </w:p>
              </w:tc>
              <w:tc>
                <w:tcPr>
                  <w:tcW w:w="1489" w:type="dxa"/>
                  <w:tcBorders>
                    <w:top w:val="nil"/>
                    <w:left w:val="nil"/>
                    <w:bottom w:val="single" w:sz="8" w:space="0" w:color="000000"/>
                    <w:right w:val="single" w:sz="8" w:space="0" w:color="000000"/>
                  </w:tcBorders>
                  <w:tcMar>
                    <w:top w:w="0" w:type="dxa"/>
                    <w:left w:w="108" w:type="dxa"/>
                    <w:bottom w:w="0" w:type="dxa"/>
                    <w:right w:w="108" w:type="dxa"/>
                  </w:tcMar>
                </w:tcPr>
                <w:p w14:paraId="369EEC6E" w14:textId="77777777" w:rsidR="000C04D6" w:rsidRPr="000C04D6" w:rsidRDefault="000C04D6" w:rsidP="000C04D6">
                  <w:pPr>
                    <w:snapToGrid w:val="0"/>
                    <w:rPr>
                      <w:sz w:val="20"/>
                      <w:szCs w:val="20"/>
                    </w:rPr>
                  </w:pPr>
                  <w:r w:rsidRPr="000C04D6">
                    <w:rPr>
                      <w:sz w:val="20"/>
                      <w:szCs w:val="20"/>
                    </w:rPr>
                    <w:t>v=1-4: Complete</w:t>
                  </w:r>
                </w:p>
                <w:p w14:paraId="09E0FC86" w14:textId="77777777" w:rsidR="000C04D6" w:rsidRPr="000C04D6" w:rsidRDefault="000C04D6" w:rsidP="000C04D6">
                  <w:pPr>
                    <w:snapToGrid w:val="0"/>
                    <w:rPr>
                      <w:sz w:val="20"/>
                      <w:szCs w:val="20"/>
                    </w:rPr>
                  </w:pPr>
                  <w:r w:rsidRPr="000C04D6">
                    <w:rPr>
                      <w:sz w:val="20"/>
                      <w:szCs w:val="20"/>
                    </w:rPr>
                    <w:t>v=5-8: Pending</w:t>
                  </w:r>
                </w:p>
              </w:tc>
            </w:tr>
            <w:tr w:rsidR="000C04D6" w:rsidRPr="000C04D6" w14:paraId="76052506" w14:textId="77777777" w:rsidTr="003405FB">
              <w:trPr>
                <w:trHeight w:val="105"/>
              </w:trPr>
              <w:tc>
                <w:tcPr>
                  <w:tcW w:w="163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48566E2" w14:textId="77777777" w:rsidR="000C04D6" w:rsidRPr="000C04D6" w:rsidRDefault="000C04D6" w:rsidP="000C04D6">
                  <w:pPr>
                    <w:snapToGrid w:val="0"/>
                    <w:rPr>
                      <w:color w:val="000000"/>
                      <w:sz w:val="20"/>
                      <w:szCs w:val="20"/>
                    </w:rPr>
                  </w:pPr>
                  <w:r w:rsidRPr="000C04D6">
                    <w:rPr>
                      <w:color w:val="000000"/>
                      <w:sz w:val="20"/>
                      <w:szCs w:val="20"/>
                    </w:rPr>
                    <w:t>SD basis vector selection indicator for each layer</w:t>
                  </w:r>
                </w:p>
              </w:tc>
              <w:tc>
                <w:tcPr>
                  <w:tcW w:w="1051" w:type="dxa"/>
                  <w:tcBorders>
                    <w:top w:val="nil"/>
                    <w:left w:val="nil"/>
                    <w:bottom w:val="single" w:sz="8" w:space="0" w:color="000000"/>
                    <w:right w:val="single" w:sz="8" w:space="0" w:color="000000"/>
                  </w:tcBorders>
                  <w:tcMar>
                    <w:top w:w="0" w:type="dxa"/>
                    <w:left w:w="108" w:type="dxa"/>
                    <w:bottom w:w="0" w:type="dxa"/>
                    <w:right w:w="108" w:type="dxa"/>
                  </w:tcMar>
                </w:tcPr>
                <w:p w14:paraId="7CC8C304" w14:textId="77777777" w:rsidR="000C04D6" w:rsidRPr="000C04D6" w:rsidRDefault="000C04D6" w:rsidP="000C04D6">
                  <w:pPr>
                    <w:snapToGrid w:val="0"/>
                    <w:rPr>
                      <w:color w:val="000000"/>
                      <w:sz w:val="20"/>
                      <w:szCs w:val="20"/>
                    </w:rPr>
                  </w:pPr>
                  <w:r w:rsidRPr="000C04D6">
                    <w:rPr>
                      <w:color w:val="000000"/>
                      <w:sz w:val="20"/>
                      <w:szCs w:val="20"/>
                    </w:rPr>
                    <w:t>Alt1: Part 1</w:t>
                  </w:r>
                </w:p>
                <w:p w14:paraId="3CEE6544" w14:textId="77777777" w:rsidR="000C04D6" w:rsidRPr="000C04D6" w:rsidRDefault="000C04D6" w:rsidP="000C04D6">
                  <w:pPr>
                    <w:snapToGrid w:val="0"/>
                    <w:rPr>
                      <w:color w:val="000000"/>
                      <w:sz w:val="20"/>
                      <w:szCs w:val="20"/>
                    </w:rPr>
                  </w:pPr>
                  <w:r w:rsidRPr="000C04D6">
                    <w:rPr>
                      <w:color w:val="000000"/>
                      <w:sz w:val="20"/>
                      <w:szCs w:val="20"/>
                    </w:rPr>
                    <w:t xml:space="preserve">Alt2: Part 2 </w:t>
                  </w:r>
                </w:p>
                <w:p w14:paraId="20AFC270" w14:textId="77777777" w:rsidR="000C04D6" w:rsidRPr="000C04D6" w:rsidRDefault="000C04D6" w:rsidP="000C04D6">
                  <w:pPr>
                    <w:snapToGrid w:val="0"/>
                    <w:rPr>
                      <w:color w:val="000000"/>
                      <w:sz w:val="20"/>
                      <w:szCs w:val="20"/>
                    </w:rPr>
                  </w:pPr>
                </w:p>
                <w:p w14:paraId="11C30946" w14:textId="77777777" w:rsidR="000C04D6" w:rsidRPr="000C04D6" w:rsidRDefault="000C04D6" w:rsidP="000C04D6">
                  <w:pPr>
                    <w:snapToGrid w:val="0"/>
                    <w:rPr>
                      <w:color w:val="000000"/>
                      <w:sz w:val="20"/>
                      <w:szCs w:val="20"/>
                    </w:rPr>
                  </w:pPr>
                  <w:r w:rsidRPr="000C04D6">
                    <w:rPr>
                      <w:color w:val="000000"/>
                      <w:sz w:val="20"/>
                      <w:szCs w:val="20"/>
                    </w:rPr>
                    <w:t>Wideband</w:t>
                  </w:r>
                </w:p>
              </w:tc>
              <w:tc>
                <w:tcPr>
                  <w:tcW w:w="2540" w:type="dxa"/>
                  <w:tcBorders>
                    <w:top w:val="nil"/>
                    <w:left w:val="nil"/>
                    <w:bottom w:val="single" w:sz="8" w:space="0" w:color="000000"/>
                    <w:right w:val="single" w:sz="8" w:space="0" w:color="000000"/>
                  </w:tcBorders>
                  <w:tcMar>
                    <w:top w:w="0" w:type="dxa"/>
                    <w:left w:w="108" w:type="dxa"/>
                    <w:bottom w:w="0" w:type="dxa"/>
                    <w:right w:w="108" w:type="dxa"/>
                  </w:tcMar>
                </w:tcPr>
                <w:p w14:paraId="024779F5" w14:textId="77777777" w:rsidR="000C04D6" w:rsidRPr="000C04D6" w:rsidRDefault="000C04D6" w:rsidP="000C04D6">
                  <w:pPr>
                    <w:snapToGrid w:val="0"/>
                    <w:rPr>
                      <w:sz w:val="20"/>
                      <w:szCs w:val="20"/>
                    </w:rPr>
                  </w:pPr>
                  <w:r w:rsidRPr="000C04D6">
                    <w:rPr>
                      <w:sz w:val="20"/>
                      <w:szCs w:val="20"/>
                    </w:rPr>
                    <w:t xml:space="preserve">v=1-4: </w:t>
                  </w:r>
                </w:p>
                <w:p w14:paraId="0B1E4FF9" w14:textId="77777777" w:rsidR="000C04D6" w:rsidRPr="000C04D6" w:rsidRDefault="000C04D6" w:rsidP="000C04D6">
                  <w:pPr>
                    <w:pStyle w:val="ListParagraph"/>
                    <w:numPr>
                      <w:ilvl w:val="0"/>
                      <w:numId w:val="190"/>
                    </w:numPr>
                    <w:snapToGrid w:val="0"/>
                    <w:ind w:leftChars="0"/>
                    <w:contextualSpacing/>
                    <w:rPr>
                      <w:rFonts w:ascii="Times New Roman" w:hAnsi="Times New Roman"/>
                      <w:color w:val="000000"/>
                      <w:szCs w:val="20"/>
                    </w:rPr>
                  </w:pPr>
                  <w:r w:rsidRPr="000C04D6">
                    <w:rPr>
                      <w:rFonts w:ascii="Times New Roman" w:hAnsi="Times New Roman"/>
                      <w:color w:val="000000"/>
                      <w:szCs w:val="20"/>
                    </w:rPr>
                    <w:t xml:space="preserve">Alt1: </w:t>
                  </w:r>
                  <w:r w:rsidRPr="000C04D6">
                    <w:rPr>
                      <w:rFonts w:ascii="Times New Roman" w:hAnsi="Times New Roman"/>
                      <w:color w:val="000000"/>
                      <w:szCs w:val="20"/>
                    </w:rPr>
                    <w:fldChar w:fldCharType="begin"/>
                  </w:r>
                  <w:r w:rsidRPr="000C04D6">
                    <w:rPr>
                      <w:rFonts w:ascii="Times New Roman" w:hAnsi="Times New Roman"/>
                      <w:color w:val="000000"/>
                      <w:szCs w:val="20"/>
                    </w:rPr>
                    <w:instrText xml:space="preserve"> QUOTE </w:instrText>
                  </w:r>
                  <w:r w:rsidR="00700245">
                    <w:rPr>
                      <w:rFonts w:ascii="Times New Roman" w:hAnsi="Times New Roman"/>
                      <w:noProof/>
                      <w:position w:val="-5"/>
                      <w:szCs w:val="20"/>
                    </w:rPr>
                    <w:pict w14:anchorId="3EA931DE">
                      <v:shape id="_x0000_i1062" type="#_x0000_t75" alt="" style="width:54.4pt;height:1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0856&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375E2&quot;/&gt;&lt;wsp:rsid wsp:val=&quot;00041A46&quot;/&gt;&lt;wsp:rsid wsp:val=&quot;00041AD0&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6BBF&quot;/&gt;&lt;wsp:rsid wsp:val=&quot;00067882&quot;/&gt;&lt;wsp:rsid wsp:val=&quot;00070E52&quot;/&gt;&lt;wsp:rsid wsp:val=&quot;00073C45&quot;/&gt;&lt;wsp:rsid wsp:val=&quot;00074A3E&quot;/&gt;&lt;wsp:rsid wsp:val=&quot;00076C50&quot;/&gt;&lt;wsp:rsid wsp:val=&quot;000776CF&quot;/&gt;&lt;wsp:rsid wsp:val=&quot;00077D37&quot;/&gt;&lt;wsp:rsid wsp:val=&quot;000809D1&quot;/&gt;&lt;wsp:rsid wsp:val=&quot;000845D8&quot;/&gt;&lt;wsp:rsid wsp:val=&quot;000846FA&quot;/&gt;&lt;wsp:rsid wsp:val=&quot;00084952&quot;/&gt;&lt;wsp:rsid wsp:val=&quot;00085529&quot;/&gt;&lt;wsp:rsid wsp:val=&quot;00086AAF&quot;/&gt;&lt;wsp:rsid wsp:val=&quot;0009101F&quot;/&gt;&lt;wsp:rsid wsp:val=&quot;00091ED0&quot;/&gt;&lt;wsp:rsid wsp:val=&quot;000939F4&quot;/&gt;&lt;wsp:rsid wsp:val=&quot;00096102&quot;/&gt;&lt;wsp:rsid wsp:val=&quot;000A028B&quot;/&gt;&lt;wsp:rsid wsp:val=&quot;000A0641&quot;/&gt;&lt;wsp:rsid wsp:val=&quot;000A2398&quot;/&gt;&lt;wsp:rsid wsp:val=&quot;000A3BF0&quot;/&gt;&lt;wsp:rsid wsp:val=&quot;000A5C25&quot;/&gt;&lt;wsp:rsid wsp:val=&quot;000A784E&quot;/&gt;&lt;wsp:rsid wsp:val=&quot;000B265E&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581D&quot;/&gt;&lt;wsp:rsid wsp:val=&quot;000C748B&quot;/&gt;&lt;wsp:rsid wsp:val=&quot;000C74E2&quot;/&gt;&lt;wsp:rsid wsp:val=&quot;000D241E&quot;/&gt;&lt;wsp:rsid wsp:val=&quot;000D242E&quot;/&gt;&lt;wsp:rsid wsp:val=&quot;000D665F&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0F21AF&quot;/&gt;&lt;wsp:rsid wsp:val=&quot;000F6023&quot;/&gt;&lt;wsp:rsid wsp:val=&quot;0010080A&quot;/&gt;&lt;wsp:rsid wsp:val=&quot;001018D5&quot;/&gt;&lt;wsp:rsid wsp:val=&quot;0010230E&quot;/&gt;&lt;wsp:rsid wsp:val=&quot;001041B1&quot;/&gt;&lt;wsp:rsid wsp:val=&quot;00105C24&quot;/&gt;&lt;wsp:rsid wsp:val=&quot;00106D59&quot;/&gt;&lt;wsp:rsid wsp:val=&quot;00111908&quot;/&gt;&lt;wsp:rsid wsp:val=&quot;00114160&quot;/&gt;&lt;wsp:rsid wsp:val=&quot;00114F16&quot;/&gt;&lt;wsp:rsid wsp:val=&quot;00116133&quot;/&gt;&lt;wsp:rsid wsp:val=&quot;00120884&quot;/&gt;&lt;wsp:rsid wsp:val=&quot;00123B1C&quot;/&gt;&lt;wsp:rsid wsp:val=&quot;00126559&quot;/&gt;&lt;wsp:rsid wsp:val=&quot;0012681F&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56493&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612&quot;/&gt;&lt;wsp:rsid wsp:val=&quot;00181906&quot;/&gt;&lt;wsp:rsid wsp:val=&quot;00182437&quot;/&gt;&lt;wsp:rsid wsp:val=&quot;00184862&quot;/&gt;&lt;wsp:rsid wsp:val=&quot;00185777&quot;/&gt;&lt;wsp:rsid wsp:val=&quot;00185A88&quot;/&gt;&lt;wsp:rsid wsp:val=&quot;00186520&quot;/&gt;&lt;wsp:rsid wsp:val=&quot;00187E27&quot;/&gt;&lt;wsp:rsid wsp:val=&quot;00190AAD&quot;/&gt;&lt;wsp:rsid wsp:val=&quot;00191321&quot;/&gt;&lt;wsp:rsid wsp:val=&quot;00191AC9&quot;/&gt;&lt;wsp:rsid wsp:val=&quot;0019426E&quot;/&gt;&lt;wsp:rsid wsp:val=&quot;00196C7A&quot;/&gt;&lt;wsp:rsid wsp:val=&quot;001A235A&quot;/&gt;&lt;wsp:rsid wsp:val=&quot;001A3FB4&quot;/&gt;&lt;wsp:rsid wsp:val=&quot;001A56A5&quot;/&gt;&lt;wsp:rsid wsp:val=&quot;001A7E06&quot;/&gt;&lt;wsp:rsid wsp:val=&quot;001B008D&quot;/&gt;&lt;wsp:rsid wsp:val=&quot;001B3F4E&quot;/&gt;&lt;wsp:rsid wsp:val=&quot;001C0BAC&quot;/&gt;&lt;wsp:rsid wsp:val=&quot;001C12B4&quot;/&gt;&lt;wsp:rsid wsp:val=&quot;001C3879&quot;/&gt;&lt;wsp:rsid wsp:val=&quot;001C40D9&quot;/&gt;&lt;wsp:rsid wsp:val=&quot;001C48A1&quot;/&gt;&lt;wsp:rsid wsp:val=&quot;001C4E6E&quot;/&gt;&lt;wsp:rsid wsp:val=&quot;001C5621&quot;/&gt;&lt;wsp:rsid wsp:val=&quot;001C5A17&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E69E7&quot;/&gt;&lt;wsp:rsid wsp:val=&quot;001F05DC&quot;/&gt;&lt;wsp:rsid wsp:val=&quot;001F0B04&quot;/&gt;&lt;wsp:rsid wsp:val=&quot;001F20E5&quot;/&gt;&lt;wsp:rsid wsp:val=&quot;001F2C8F&quot;/&gt;&lt;wsp:rsid wsp:val=&quot;001F3669&quot;/&gt;&lt;wsp:rsid wsp:val=&quot;001F37C1&quot;/&gt;&lt;wsp:rsid wsp:val=&quot;001F4248&quot;/&gt;&lt;wsp:rsid wsp:val=&quot;002004AA&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27581&quot;/&gt;&lt;wsp:rsid wsp:val=&quot;002314EA&quot;/&gt;&lt;wsp:rsid wsp:val=&quot;00231769&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45DA&quot;/&gt;&lt;wsp:rsid wsp:val=&quot;002652A3&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87C77&quot;/&gt;&lt;wsp:rsid wsp:val=&quot;00291BF5&quot;/&gt;&lt;wsp:rsid wsp:val=&quot;00293BF4&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2C22&quot;/&gt;&lt;wsp:rsid wsp:val=&quot;002B32DD&quot;/&gt;&lt;wsp:rsid wsp:val=&quot;002B4B78&quot;/&gt;&lt;wsp:rsid wsp:val=&quot;002B4D11&quot;/&gt;&lt;wsp:rsid wsp:val=&quot;002B531F&quot;/&gt;&lt;wsp:rsid wsp:val=&quot;002B544D&quot;/&gt;&lt;wsp:rsid wsp:val=&quot;002B59FE&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3CA2&quot;/&gt;&lt;wsp:rsid wsp:val=&quot;002F4411&quot;/&gt;&lt;wsp:rsid wsp:val=&quot;002F5259&quot;/&gt;&lt;wsp:rsid wsp:val=&quot;002F57D7&quot;/&gt;&lt;wsp:rsid wsp:val=&quot;002F7271&quot;/&gt;&lt;wsp:rsid wsp:val=&quot;00302398&quot;/&gt;&lt;wsp:rsid wsp:val=&quot;0030266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0394&quot;/&gt;&lt;wsp:rsid wsp:val=&quot;00334F8A&quot;/&gt;&lt;wsp:rsid wsp:val=&quot;00343017&quot;/&gt;&lt;wsp:rsid wsp:val=&quot;00343A55&quot;/&gt;&lt;wsp:rsid wsp:val=&quot;00345EEA&quot;/&gt;&lt;wsp:rsid wsp:val=&quot;003521DB&quot;/&gt;&lt;wsp:rsid wsp:val=&quot;003544C1&quot;/&gt;&lt;wsp:rsid wsp:val=&quot;0035556C&quot;/&gt;&lt;wsp:rsid wsp:val=&quot;00356A55&quot;/&gt;&lt;wsp:rsid wsp:val=&quot;00357973&quot;/&gt;&lt;wsp:rsid wsp:val=&quot;00360760&quot;/&gt;&lt;wsp:rsid wsp:val=&quot;0036084B&quot;/&gt;&lt;wsp:rsid wsp:val=&quot;003608B2&quot;/&gt;&lt;wsp:rsid wsp:val=&quot;00361201&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6DFA&quot;/&gt;&lt;wsp:rsid wsp:val=&quot;0037772F&quot;/&gt;&lt;wsp:rsid wsp:val=&quot;00377C65&quot;/&gt;&lt;wsp:rsid wsp:val=&quot;003805D1&quot;/&gt;&lt;wsp:rsid wsp:val=&quot;00382427&quot;/&gt;&lt;wsp:rsid wsp:val=&quot;00382901&quot;/&gt;&lt;wsp:rsid wsp:val=&quot;00386A79&quot;/&gt;&lt;wsp:rsid wsp:val=&quot;0038709A&quot;/&gt;&lt;wsp:rsid wsp:val=&quot;00387499&quot;/&gt;&lt;wsp:rsid wsp:val=&quot;00387797&quot;/&gt;&lt;wsp:rsid wsp:val=&quot;00390356&quot;/&gt;&lt;wsp:rsid wsp:val=&quot;00390B6E&quot;/&gt;&lt;wsp:rsid wsp:val=&quot;00391B3E&quot;/&gt;&lt;wsp:rsid wsp:val=&quot;00391D63&quot;/&gt;&lt;wsp:rsid wsp:val=&quot;00392A3A&quot;/&gt;&lt;wsp:rsid wsp:val=&quot;00393690&quot;/&gt;&lt;wsp:rsid wsp:val=&quot;00394AC8&quot;/&gt;&lt;wsp:rsid wsp:val=&quot;003957ED&quot;/&gt;&lt;wsp:rsid wsp:val=&quot;00397935&quot;/&gt;&lt;wsp:rsid wsp:val=&quot;00397A6D&quot;/&gt;&lt;wsp:rsid wsp:val=&quot;003A135F&quot;/&gt;&lt;wsp:rsid wsp:val=&quot;003A4607&quot;/&gt;&lt;wsp:rsid wsp:val=&quot;003A7732&quot;/&gt;&lt;wsp:rsid wsp:val=&quot;003B0BF8&quot;/&gt;&lt;wsp:rsid wsp:val=&quot;003B3DC0&quot;/&gt;&lt;wsp:rsid wsp:val=&quot;003B5C54&quot;/&gt;&lt;wsp:rsid wsp:val=&quot;003B6548&quot;/&gt;&lt;wsp:rsid wsp:val=&quot;003C2C18&quot;/&gt;&lt;wsp:rsid wsp:val=&quot;003C3033&quot;/&gt;&lt;wsp:rsid wsp:val=&quot;003C30D6&quot;/&gt;&lt;wsp:rsid wsp:val=&quot;003C4584&quot;/&gt;&lt;wsp:rsid wsp:val=&quot;003C4BD0&quot;/&gt;&lt;wsp:rsid wsp:val=&quot;003C4EAC&quot;/&gt;&lt;wsp:rsid wsp:val=&quot;003D0696&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0B68&quot;/&gt;&lt;wsp:rsid wsp:val=&quot;0040138C&quot;/&gt;&lt;wsp:rsid wsp:val=&quot;0040222B&quot;/&gt;&lt;wsp:rsid wsp:val=&quot;004022CC&quot;/&gt;&lt;wsp:rsid wsp:val=&quot;00402F34&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2522A&quot;/&gt;&lt;wsp:rsid wsp:val=&quot;00431123&quot;/&gt;&lt;wsp:rsid wsp:val=&quot;00431E83&quot;/&gt;&lt;wsp:rsid wsp:val=&quot;00432F62&quot;/&gt;&lt;wsp:rsid wsp:val=&quot;00433B5D&quot;/&gt;&lt;wsp:rsid wsp:val=&quot;004357BC&quot;/&gt;&lt;wsp:rsid wsp:val=&quot;0043707E&quot;/&gt;&lt;wsp:rsid wsp:val=&quot;00437B5E&quot;/&gt;&lt;wsp:rsid wsp:val=&quot;0044004B&quot;/&gt;&lt;wsp:rsid wsp:val=&quot;00444FB6&quot;/&gt;&lt;wsp:rsid wsp:val=&quot;004500C2&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23F&quot;/&gt;&lt;wsp:rsid wsp:val=&quot;00485840&quot;/&gt;&lt;wsp:rsid wsp:val=&quot;00485D52&quot;/&gt;&lt;wsp:rsid wsp:val=&quot;00487691&quot;/&gt;&lt;wsp:rsid wsp:val=&quot;0049013E&quot;/&gt;&lt;wsp:rsid wsp:val=&quot;004902E0&quot;/&gt;&lt;wsp:rsid wsp:val=&quot;00490947&quot;/&gt;&lt;wsp:rsid wsp:val=&quot;004910AC&quot;/&gt;&lt;wsp:rsid wsp:val=&quot;00491D0B&quot;/&gt;&lt;wsp:rsid wsp:val=&quot;004945F3&quot;/&gt;&lt;wsp:rsid wsp:val=&quot;004952EA&quot;/&gt;&lt;wsp:rsid wsp:val=&quot;00496124&quot;/&gt;&lt;wsp:rsid wsp:val=&quot;0049644B&quot;/&gt;&lt;wsp:rsid wsp:val=&quot;00496792&quot;/&gt;&lt;wsp:rsid wsp:val=&quot;0049720B&quot;/&gt;&lt;wsp:rsid wsp:val=&quot;00497975&quot;/&gt;&lt;wsp:rsid wsp:val=&quot;004A13AF&quot;/&gt;&lt;wsp:rsid wsp:val=&quot;004A1B0B&quot;/&gt;&lt;wsp:rsid wsp:val=&quot;004A2F9D&quot;/&gt;&lt;wsp:rsid wsp:val=&quot;004A33FF&quot;/&gt;&lt;wsp:rsid wsp:val=&quot;004A5042&quot;/&gt;&lt;wsp:rsid wsp:val=&quot;004A5270&quot;/&gt;&lt;wsp:rsid wsp:val=&quot;004B008B&quot;/&gt;&lt;wsp:rsid wsp:val=&quot;004B0873&quot;/&gt;&lt;wsp:rsid wsp:val=&quot;004B1866&quot;/&gt;&lt;wsp:rsid wsp:val=&quot;004B1BEE&quot;/&gt;&lt;wsp:rsid wsp:val=&quot;004B5D68&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C7FB4&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4F3C11&quot;/&gt;&lt;wsp:rsid wsp:val=&quot;004F6AB3&quot;/&gt;&lt;wsp:rsid wsp:val=&quot;00501F57&quot;/&gt;&lt;wsp:rsid wsp:val=&quot;00502853&quot;/&gt;&lt;wsp:rsid wsp:val=&quot;00506067&quot;/&gt;&lt;wsp:rsid wsp:val=&quot;00507EFC&quot;/&gt;&lt;wsp:rsid wsp:val=&quot;00510090&quot;/&gt;&lt;wsp:rsid wsp:val=&quot;005104F5&quot;/&gt;&lt;wsp:rsid wsp:val=&quot;00511D3D&quot;/&gt;&lt;wsp:rsid wsp:val=&quot;00514701&quot;/&gt;&lt;wsp:rsid wsp:val=&quot;00514C06&quot;/&gt;&lt;wsp:rsid wsp:val=&quot;00516A1C&quot;/&gt;&lt;wsp:rsid wsp:val=&quot;00516B1D&quot;/&gt;&lt;wsp:rsid wsp:val=&quot;00516E8C&quot;/&gt;&lt;wsp:rsid wsp:val=&quot;00521FA7&quot;/&gt;&lt;wsp:rsid wsp:val=&quot;005220E4&quot;/&gt;&lt;wsp:rsid wsp:val=&quot;00522A0C&quot;/&gt;&lt;wsp:rsid wsp:val=&quot;00530888&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073&quot;/&gt;&lt;wsp:rsid wsp:val=&quot;005634EC&quot;/&gt;&lt;wsp:rsid wsp:val=&quot;0056553C&quot;/&gt;&lt;wsp:rsid wsp:val=&quot;0056693D&quot;/&gt;&lt;wsp:rsid wsp:val=&quot;00570536&quot;/&gt;&lt;wsp:rsid wsp:val=&quot;0057060B&quot;/&gt;&lt;wsp:rsid wsp:val=&quot;00570AC2&quot;/&gt;&lt;wsp:rsid wsp:val=&quot;00571A20&quot;/&gt;&lt;wsp:rsid wsp:val=&quot;00571B0D&quot;/&gt;&lt;wsp:rsid wsp:val=&quot;00571B80&quot;/&gt;&lt;wsp:rsid wsp:val=&quot;005725FA&quot;/&gt;&lt;wsp:rsid wsp:val=&quot;00573357&quot;/&gt;&lt;wsp:rsid wsp:val=&quot;0057342F&quot;/&gt;&lt;wsp:rsid wsp:val=&quot;00576592&quot;/&gt;&lt;wsp:rsid wsp:val=&quot;005765F4&quot;/&gt;&lt;wsp:rsid wsp:val=&quot;0058449A&quot;/&gt;&lt;wsp:rsid wsp:val=&quot;00584A11&quot;/&gt;&lt;wsp:rsid wsp:val=&quot;00585499&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95DA3&quot;/&gt;&lt;wsp:rsid wsp:val=&quot;005A04C8&quot;/&gt;&lt;wsp:rsid wsp:val=&quot;005A22A8&quot;/&gt;&lt;wsp:rsid wsp:val=&quot;005A4D29&quot;/&gt;&lt;wsp:rsid wsp:val=&quot;005B0BB3&quot;/&gt;&lt;wsp:rsid wsp:val=&quot;005B18C2&quot;/&gt;&lt;wsp:rsid wsp:val=&quot;005B1D2C&quot;/&gt;&lt;wsp:rsid wsp:val=&quot;005B25BC&quot;/&gt;&lt;wsp:rsid wsp:val=&quot;005B2683&quot;/&gt;&lt;wsp:rsid wsp:val=&quot;005B27B8&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31E5&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078AC&quot;/&gt;&lt;wsp:rsid wsp:val=&quot;006103E1&quot;/&gt;&lt;wsp:rsid wsp:val=&quot;0061084A&quot;/&gt;&lt;wsp:rsid wsp:val=&quot;0061190F&quot;/&gt;&lt;wsp:rsid wsp:val=&quot;00613ABD&quot;/&gt;&lt;wsp:rsid wsp:val=&quot;006147B1&quot;/&gt;&lt;wsp:rsid wsp:val=&quot;0061561D&quot;/&gt;&lt;wsp:rsid wsp:val=&quot;006164A4&quot;/&gt;&lt;wsp:rsid wsp:val=&quot;00616D2C&quot;/&gt;&lt;wsp:rsid wsp:val=&quot;00620EFC&quot;/&gt;&lt;wsp:rsid wsp:val=&quot;00621BC3&quot;/&gt;&lt;wsp:rsid wsp:val=&quot;00622DB5&quot;/&gt;&lt;wsp:rsid wsp:val=&quot;00623D44&quot;/&gt;&lt;wsp:rsid wsp:val=&quot;0062423E&quot;/&gt;&lt;wsp:rsid wsp:val=&quot;0062486E&quot;/&gt;&lt;wsp:rsid wsp:val=&quot;00624905&quot;/&gt;&lt;wsp:rsid wsp:val=&quot;0062653E&quot;/&gt;&lt;wsp:rsid wsp:val=&quot;006309FF&quot;/&gt;&lt;wsp:rsid wsp:val=&quot;00632486&quot;/&gt;&lt;wsp:rsid wsp:val=&quot;00636884&quot;/&gt;&lt;wsp:rsid wsp:val=&quot;00636CCF&quot;/&gt;&lt;wsp:rsid wsp:val=&quot;00640051&quot;/&gt;&lt;wsp:rsid wsp:val=&quot;0064180A&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7EE&quot;/&gt;&lt;wsp:rsid wsp:val=&quot;00665890&quot;/&gt;&lt;wsp:rsid wsp:val=&quot;00666238&quot;/&gt;&lt;wsp:rsid wsp:val=&quot;0067233C&quot;/&gt;&lt;wsp:rsid wsp:val=&quot;00674C16&quot;/&gt;&lt;wsp:rsid wsp:val=&quot;0067658D&quot;/&gt;&lt;wsp:rsid wsp:val=&quot;00681049&quot;/&gt;&lt;wsp:rsid wsp:val=&quot;006814F1&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035C&quot;/&gt;&lt;wsp:rsid wsp:val=&quot;006A3605&quot;/&gt;&lt;wsp:rsid wsp:val=&quot;006A65B1&quot;/&gt;&lt;wsp:rsid wsp:val=&quot;006A7CA7&quot;/&gt;&lt;wsp:rsid wsp:val=&quot;006B162A&quot;/&gt;&lt;wsp:rsid wsp:val=&quot;006B2A42&quot;/&gt;&lt;wsp:rsid wsp:val=&quot;006B2BBC&quot;/&gt;&lt;wsp:rsid wsp:val=&quot;006B2FA0&quot;/&gt;&lt;wsp:rsid wsp:val=&quot;006B3BB5&quot;/&gt;&lt;wsp:rsid wsp:val=&quot;006B55E3&quot;/&gt;&lt;wsp:rsid wsp:val=&quot;006B57DD&quot;/&gt;&lt;wsp:rsid wsp:val=&quot;006C1ACC&quot;/&gt;&lt;wsp:rsid wsp:val=&quot;006C3D56&quot;/&gt;&lt;wsp:rsid wsp:val=&quot;006C3F49&quot;/&gt;&lt;wsp:rsid wsp:val=&quot;006C50EE&quot;/&gt;&lt;wsp:rsid wsp:val=&quot;006C7A4B&quot;/&gt;&lt;wsp:rsid wsp:val=&quot;006D1DA0&quot;/&gt;&lt;wsp:rsid wsp:val=&quot;006D7A0E&quot;/&gt;&lt;wsp:rsid wsp:val=&quot;006E5673&quot;/&gt;&lt;wsp:rsid wsp:val=&quot;006F02CF&quot;/&gt;&lt;wsp:rsid wsp:val=&quot;006F1592&quot;/&gt;&lt;wsp:rsid wsp:val=&quot;006F337F&quot;/&gt;&lt;wsp:rsid wsp:val=&quot;006F4666&quot;/&gt;&lt;wsp:rsid wsp:val=&quot;006F51CB&quot;/&gt;&lt;wsp:rsid wsp:val=&quot;006F7474&quot;/&gt;&lt;wsp:rsid wsp:val=&quot;007003FC&quot;/&gt;&lt;wsp:rsid wsp:val=&quot;00701112&quot;/&gt;&lt;wsp:rsid wsp:val=&quot;007011E2&quot;/&gt;&lt;wsp:rsid wsp:val=&quot;00702702&quot;/&gt;&lt;wsp:rsid wsp:val=&quot;00703F88&quot;/&gt;&lt;wsp:rsid wsp:val=&quot;007040C1&quot;/&gt;&lt;wsp:rsid wsp:val=&quot;00704829&quot;/&gt;&lt;wsp:rsid wsp:val=&quot;00704D56&quot;/&gt;&lt;wsp:rsid wsp:val=&quot;00704D87&quot;/&gt;&lt;wsp:rsid wsp:val=&quot;00705161&quot;/&gt;&lt;wsp:rsid wsp:val=&quot;00705D78&quot;/&gt;&lt;wsp:rsid wsp:val=&quot;00706A1F&quot;/&gt;&lt;wsp:rsid wsp:val=&quot;0071024C&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3CA6&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681C&quot;/&gt;&lt;wsp:rsid wsp:val=&quot;00737671&quot;/&gt;&lt;wsp:rsid wsp:val=&quot;00742585&quot;/&gt;&lt;wsp:rsid wsp:val=&quot;007436A7&quot;/&gt;&lt;wsp:rsid wsp:val=&quot;007436B8&quot;/&gt;&lt;wsp:rsid wsp:val=&quot;00750C4B&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87B31&quot;/&gt;&lt;wsp:rsid wsp:val=&quot;0079000A&quot;/&gt;&lt;wsp:rsid wsp:val=&quot;007908B1&quot;/&gt;&lt;wsp:rsid wsp:val=&quot;00792320&quot;/&gt;&lt;wsp:rsid wsp:val=&quot;007924C0&quot;/&gt;&lt;wsp:rsid wsp:val=&quot;00792DD6&quot;/&gt;&lt;wsp:rsid wsp:val=&quot;0079488E&quot;/&gt;&lt;wsp:rsid wsp:val=&quot;007948B6&quot;/&gt;&lt;wsp:rsid wsp:val=&quot;00797B03&quot;/&gt;&lt;wsp:rsid wsp:val=&quot;007A210A&quot;/&gt;&lt;wsp:rsid wsp:val=&quot;007A2419&quot;/&gt;&lt;wsp:rsid wsp:val=&quot;007A24A4&quot;/&gt;&lt;wsp:rsid wsp:val=&quot;007A28A6&quot;/&gt;&lt;wsp:rsid wsp:val=&quot;007A5238&quot;/&gt;&lt;wsp:rsid wsp:val=&quot;007A6225&quot;/&gt;&lt;wsp:rsid wsp:val=&quot;007B248D&quot;/&gt;&lt;wsp:rsid wsp:val=&quot;007B25A3&quot;/&gt;&lt;wsp:rsid wsp:val=&quot;007B36DB&quot;/&gt;&lt;wsp:rsid wsp:val=&quot;007B4588&quot;/&gt;&lt;wsp:rsid wsp:val=&quot;007B5F1A&quot;/&gt;&lt;wsp:rsid wsp:val=&quot;007B7AAC&quot;/&gt;&lt;wsp:rsid wsp:val=&quot;007B7F47&quot;/&gt;&lt;wsp:rsid wsp:val=&quot;007C108C&quot;/&gt;&lt;wsp:rsid wsp:val=&quot;007C2703&quot;/&gt;&lt;wsp:rsid wsp:val=&quot;007C3C20&quot;/&gt;&lt;wsp:rsid wsp:val=&quot;007C4836&quot;/&gt;&lt;wsp:rsid wsp:val=&quot;007C6301&quot;/&gt;&lt;wsp:rsid wsp:val=&quot;007D016A&quot;/&gt;&lt;wsp:rsid wsp:val=&quot;007D2EAC&quot;/&gt;&lt;wsp:rsid wsp:val=&quot;007D3B7A&quot;/&gt;&lt;wsp:rsid wsp:val=&quot;007D7A06&quot;/&gt;&lt;wsp:rsid wsp:val=&quot;007E04CF&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2B86&quot;/&gt;&lt;wsp:rsid wsp:val=&quot;008043BE&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4642&quot;/&gt;&lt;wsp:rsid wsp:val=&quot;00826C23&quot;/&gt;&lt;wsp:rsid wsp:val=&quot;00827387&quot;/&gt;&lt;wsp:rsid wsp:val=&quot;00827B33&quot;/&gt;&lt;wsp:rsid wsp:val=&quot;00832C0D&quot;/&gt;&lt;wsp:rsid wsp:val=&quot;00832EF8&quot;/&gt;&lt;wsp:rsid wsp:val=&quot;008376E5&quot;/&gt;&lt;wsp:rsid wsp:val=&quot;00840261&quot;/&gt;&lt;wsp:rsid wsp:val=&quot;0084220E&quot;/&gt;&lt;wsp:rsid wsp:val=&quot;0084364F&quot;/&gt;&lt;wsp:rsid wsp:val=&quot;00847B12&quot;/&gt;&lt;wsp:rsid wsp:val=&quot;00853E28&quot;/&gt;&lt;wsp:rsid wsp:val=&quot;008543CB&quot;/&gt;&lt;wsp:rsid wsp:val=&quot;00854556&quot;/&gt;&lt;wsp:rsid wsp:val=&quot;00855E7E&quot;/&gt;&lt;wsp:rsid wsp:val=&quot;008565CB&quot;/&gt;&lt;wsp:rsid wsp:val=&quot;0085677D&quot;/&gt;&lt;wsp:rsid wsp:val=&quot;0085793D&quot;/&gt;&lt;wsp:rsid wsp:val=&quot;0086013B&quot;/&gt;&lt;wsp:rsid wsp:val=&quot;00864E0E&quot;/&gt;&lt;wsp:rsid wsp:val=&quot;0087282C&quot;/&gt;&lt;wsp:rsid wsp:val=&quot;00873D1D&quot;/&gt;&lt;wsp:rsid wsp:val=&quot;008744A9&quot;/&gt;&lt;wsp:rsid wsp:val=&quot;00874888&quot;/&gt;&lt;wsp:rsid wsp:val=&quot;0087629E&quot;/&gt;&lt;wsp:rsid wsp:val=&quot;00876A87&quot;/&gt;&lt;wsp:rsid wsp:val=&quot;00876F3C&quot;/&gt;&lt;wsp:rsid wsp:val=&quot;00877EDD&quot;/&gt;&lt;wsp:rsid wsp:val=&quot;00882022&quot;/&gt;&lt;wsp:rsid wsp:val=&quot;00882417&quot;/&gt;&lt;wsp:rsid wsp:val=&quot;00882A88&quot;/&gt;&lt;wsp:rsid wsp:val=&quot;00884ADD&quot;/&gt;&lt;wsp:rsid wsp:val=&quot;0088611D&quot;/&gt;&lt;wsp:rsid wsp:val=&quot;00896910&quot;/&gt;&lt;wsp:rsid wsp:val=&quot;00896BCB&quot;/&gt;&lt;wsp:rsid wsp:val=&quot;0089715E&quot;/&gt;&lt;wsp:rsid wsp:val=&quot;008A0CAB&quot;/&gt;&lt;wsp:rsid wsp:val=&quot;008A0D18&quot;/&gt;&lt;wsp:rsid wsp:val=&quot;008A34F1&quot;/&gt;&lt;wsp:rsid wsp:val=&quot;008A4FFD&quot;/&gt;&lt;wsp:rsid wsp:val=&quot;008A5A72&quot;/&gt;&lt;wsp:rsid wsp:val=&quot;008A5E63&quot;/&gt;&lt;wsp:rsid wsp:val=&quot;008B2B22&quot;/&gt;&lt;wsp:rsid wsp:val=&quot;008B4981&quot;/&gt;&lt;wsp:rsid wsp:val=&quot;008B55AB&quot;/&gt;&lt;wsp:rsid wsp:val=&quot;008B7BE4&quot;/&gt;&lt;wsp:rsid wsp:val=&quot;008C58BE&quot;/&gt;&lt;wsp:rsid wsp:val=&quot;008C655F&quot;/&gt;&lt;wsp:rsid wsp:val=&quot;008C6F30&quot;/&gt;&lt;wsp:rsid wsp:val=&quot;008C6FA6&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6E6F&quot;/&gt;&lt;wsp:rsid wsp:val=&quot;008F757B&quot;/&gt;&lt;wsp:rsid wsp:val=&quot;008F7720&quot;/&gt;&lt;wsp:rsid wsp:val=&quot;008F7C25&quot;/&gt;&lt;wsp:rsid wsp:val=&quot;00903EC9&quot;/&gt;&lt;wsp:rsid wsp:val=&quot;0090517A&quot;/&gt;&lt;wsp:rsid wsp:val=&quot;00906795&quot;/&gt;&lt;wsp:rsid wsp:val=&quot;00906F6C&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6FA&quot;/&gt;&lt;wsp:rsid wsp:val=&quot;00952BD8&quot;/&gt;&lt;wsp:rsid wsp:val=&quot;00953883&quot;/&gt;&lt;wsp:rsid wsp:val=&quot;00954ED7&quot;/&gt;&lt;wsp:rsid wsp:val=&quot;009559A2&quot;/&gt;&lt;wsp:rsid wsp:val=&quot;00957FBE&quot;/&gt;&lt;wsp:rsid wsp:val=&quot;00960785&quot;/&gt;&lt;wsp:rsid wsp:val=&quot;00961DB4&quot;/&gt;&lt;wsp:rsid wsp:val=&quot;009620DD&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4546&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4480&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9F714B&quot;/&gt;&lt;wsp:rsid wsp:val=&quot;00A0110D&quot;/&gt;&lt;wsp:rsid wsp:val=&quot;00A05B48&quot;/&gt;&lt;wsp:rsid wsp:val=&quot;00A05EC3&quot;/&gt;&lt;wsp:rsid wsp:val=&quot;00A0702F&quot;/&gt;&lt;wsp:rsid wsp:val=&quot;00A10234&quot;/&gt;&lt;wsp:rsid wsp:val=&quot;00A1200A&quot;/&gt;&lt;wsp:rsid wsp:val=&quot;00A120D8&quot;/&gt;&lt;wsp:rsid wsp:val=&quot;00A125D7&quot;/&gt;&lt;wsp:rsid wsp:val=&quot;00A15BD6&quot;/&gt;&lt;wsp:rsid wsp:val=&quot;00A16747&quot;/&gt;&lt;wsp:rsid wsp:val=&quot;00A16B00&quot;/&gt;&lt;wsp:rsid wsp:val=&quot;00A16B41&quot;/&gt;&lt;wsp:rsid wsp:val=&quot;00A202FC&quot;/&gt;&lt;wsp:rsid wsp:val=&quot;00A20762&quot;/&gt;&lt;wsp:rsid wsp:val=&quot;00A25C8A&quot;/&gt;&lt;wsp:rsid wsp:val=&quot;00A301A7&quot;/&gt;&lt;wsp:rsid wsp:val=&quot;00A31351&quot;/&gt;&lt;wsp:rsid wsp:val=&quot;00A31E9B&quot;/&gt;&lt;wsp:rsid wsp:val=&quot;00A34C7D&quot;/&gt;&lt;wsp:rsid wsp:val=&quot;00A3604F&quot;/&gt;&lt;wsp:rsid wsp:val=&quot;00A42FA0&quot;/&gt;&lt;wsp:rsid wsp:val=&quot;00A43A40&quot;/&gt;&lt;wsp:rsid wsp:val=&quot;00A44F87&quot;/&gt;&lt;wsp:rsid wsp:val=&quot;00A453E9&quot;/&gt;&lt;wsp:rsid wsp:val=&quot;00A50048&quot;/&gt;&lt;wsp:rsid wsp:val=&quot;00A5007F&quot;/&gt;&lt;wsp:rsid wsp:val=&quot;00A51AFD&quot;/&gt;&lt;wsp:rsid wsp:val=&quot;00A543AF&quot;/&gt;&lt;wsp:rsid wsp:val=&quot;00A546AA&quot;/&gt;&lt;wsp:rsid wsp:val=&quot;00A5570E&quot;/&gt;&lt;wsp:rsid wsp:val=&quot;00A558B4&quot;/&gt;&lt;wsp:rsid wsp:val=&quot;00A55CF4&quot;/&gt;&lt;wsp:rsid wsp:val=&quot;00A5611B&quot;/&gt;&lt;wsp:rsid wsp:val=&quot;00A564F6&quot;/&gt;&lt;wsp:rsid wsp:val=&quot;00A60C56&quot;/&gt;&lt;wsp:rsid wsp:val=&quot;00A610D5&quot;/&gt;&lt;wsp:rsid wsp:val=&quot;00A61935&quot;/&gt;&lt;wsp:rsid wsp:val=&quot;00A61E46&quot;/&gt;&lt;wsp:rsid wsp:val=&quot;00A6580A&quot;/&gt;&lt;wsp:rsid wsp:val=&quot;00A65D5E&quot;/&gt;&lt;wsp:rsid wsp:val=&quot;00A71D04&quot;/&gt;&lt;wsp:rsid wsp:val=&quot;00A73CAA&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9589A&quot;/&gt;&lt;wsp:rsid wsp:val=&quot;00AA1F42&quot;/&gt;&lt;wsp:rsid wsp:val=&quot;00AA341E&quot;/&gt;&lt;wsp:rsid wsp:val=&quot;00AA5677&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6658&quot;/&gt;&lt;wsp:rsid wsp:val=&quot;00AD7C0A&quot;/&gt;&lt;wsp:rsid wsp:val=&quot;00AE22B1&quot;/&gt;&lt;wsp:rsid wsp:val=&quot;00AE4352&quot;/&gt;&lt;wsp:rsid wsp:val=&quot;00AE554F&quot;/&gt;&lt;wsp:rsid wsp:val=&quot;00AF2722&quot;/&gt;&lt;wsp:rsid wsp:val=&quot;00AF2F6E&quot;/&gt;&lt;wsp:rsid wsp:val=&quot;00AF63C2&quot;/&gt;&lt;wsp:rsid wsp:val=&quot;00AF676F&quot;/&gt;&lt;wsp:rsid wsp:val=&quot;00AF6BF1&quot;/&gt;&lt;wsp:rsid wsp:val=&quot;00AF6EBE&quot;/&gt;&lt;wsp:rsid wsp:val=&quot;00AF6FD5&quot;/&gt;&lt;wsp:rsid wsp:val=&quot;00B0425D&quot;/&gt;&lt;wsp:rsid wsp:val=&quot;00B057B7&quot;/&gt;&lt;wsp:rsid wsp:val=&quot;00B0740B&quot;/&gt;&lt;wsp:rsid wsp:val=&quot;00B11A40&quot;/&gt;&lt;wsp:rsid wsp:val=&quot;00B13627&quot;/&gt;&lt;wsp:rsid wsp:val=&quot;00B17047&quot;/&gt;&lt;wsp:rsid wsp:val=&quot;00B20627&quot;/&gt;&lt;wsp:rsid wsp:val=&quot;00B229E1&quot;/&gt;&lt;wsp:rsid wsp:val=&quot;00B23921&quot;/&gt;&lt;wsp:rsid wsp:val=&quot;00B26221&quot;/&gt;&lt;wsp:rsid wsp:val=&quot;00B31136&quot;/&gt;&lt;wsp:rsid wsp:val=&quot;00B323DD&quot;/&gt;&lt;wsp:rsid wsp:val=&quot;00B34180&quot;/&gt;&lt;wsp:rsid wsp:val=&quot;00B34798&quot;/&gt;&lt;wsp:rsid wsp:val=&quot;00B34F32&quot;/&gt;&lt;wsp:rsid wsp:val=&quot;00B3574E&quot;/&gt;&lt;wsp:rsid wsp:val=&quot;00B36328&quot;/&gt;&lt;wsp:rsid wsp:val=&quot;00B37535&quot;/&gt;&lt;wsp:rsid wsp:val=&quot;00B40351&quot;/&gt;&lt;wsp:rsid wsp:val=&quot;00B40D93&quot;/&gt;&lt;wsp:rsid wsp:val=&quot;00B41045&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5BD8&quot;/&gt;&lt;wsp:rsid wsp:val=&quot;00B57F15&quot;/&gt;&lt;wsp:rsid wsp:val=&quot;00B601DC&quot;/&gt;&lt;wsp:rsid wsp:val=&quot;00B631FD&quot;/&gt;&lt;wsp:rsid wsp:val=&quot;00B639F2&quot;/&gt;&lt;wsp:rsid wsp:val=&quot;00B640E8&quot;/&gt;&lt;wsp:rsid wsp:val=&quot;00B657A8&quot;/&gt;&lt;wsp:rsid wsp:val=&quot;00B6795D&quot;/&gt;&lt;wsp:rsid wsp:val=&quot;00B71469&quot;/&gt;&lt;wsp:rsid wsp:val=&quot;00B7219D&quot;/&gt;&lt;wsp:rsid wsp:val=&quot;00B727C9&quot;/&gt;&lt;wsp:rsid wsp:val=&quot;00B73045&quot;/&gt;&lt;wsp:rsid wsp:val=&quot;00B75DE1&quot;/&gt;&lt;wsp:rsid wsp:val=&quot;00B77842&quot;/&gt;&lt;wsp:rsid wsp:val=&quot;00B80F17&quot;/&gt;&lt;wsp:rsid wsp:val=&quot;00B81E7F&quot;/&gt;&lt;wsp:rsid wsp:val=&quot;00B8279D&quot;/&gt;&lt;wsp:rsid wsp:val=&quot;00B82E06&quot;/&gt;&lt;wsp:rsid wsp:val=&quot;00B83DEC&quot;/&gt;&lt;wsp:rsid wsp:val=&quot;00B906C7&quot;/&gt;&lt;wsp:rsid wsp:val=&quot;00B91965&quot;/&gt;&lt;wsp:rsid wsp:val=&quot;00B94A19&quot;/&gt;&lt;wsp:rsid wsp:val=&quot;00B94AF0&quot;/&gt;&lt;wsp:rsid wsp:val=&quot;00B968CB&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53BD&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E1B4E&quot;/&gt;&lt;wsp:rsid wsp:val=&quot;00BE23D6&quot;/&gt;&lt;wsp:rsid wsp:val=&quot;00BE4A93&quot;/&gt;&lt;wsp:rsid wsp:val=&quot;00BF1087&quot;/&gt;&lt;wsp:rsid wsp:val=&quot;00BF1F78&quot;/&gt;&lt;wsp:rsid wsp:val=&quot;00BF2FE0&quot;/&gt;&lt;wsp:rsid wsp:val=&quot;00BF4E0E&quot;/&gt;&lt;wsp:rsid wsp:val=&quot;00BF539D&quot;/&gt;&lt;wsp:rsid wsp:val=&quot;00BF5BD7&quot;/&gt;&lt;wsp:rsid wsp:val=&quot;00BF6CE0&quot;/&gt;&lt;wsp:rsid wsp:val=&quot;00BF7C28&quot;/&gt;&lt;wsp:rsid wsp:val=&quot;00C001BC&quot;/&gt;&lt;wsp:rsid wsp:val=&quot;00C02D38&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2836&quot;/&gt;&lt;wsp:rsid wsp:val=&quot;00C44527&quot;/&gt;&lt;wsp:rsid wsp:val=&quot;00C447E1&quot;/&gt;&lt;wsp:rsid wsp:val=&quot;00C44A5D&quot;/&gt;&lt;wsp:rsid wsp:val=&quot;00C51194&quot;/&gt;&lt;wsp:rsid wsp:val=&quot;00C51723&quot;/&gt;&lt;wsp:rsid wsp:val=&quot;00C52C3D&quot;/&gt;&lt;wsp:rsid wsp:val=&quot;00C54454&quot;/&gt;&lt;wsp:rsid wsp:val=&quot;00C569CC&quot;/&gt;&lt;wsp:rsid wsp:val=&quot;00C57ECB&quot;/&gt;&lt;wsp:rsid wsp:val=&quot;00C63900&quot;/&gt;&lt;wsp:rsid wsp:val=&quot;00C6529A&quot;/&gt;&lt;wsp:rsid wsp:val=&quot;00C7034A&quot;/&gt;&lt;wsp:rsid wsp:val=&quot;00C707D9&quot;/&gt;&lt;wsp:rsid wsp:val=&quot;00C70CA4&quot;/&gt;&lt;wsp:rsid wsp:val=&quot;00C72E52&quot;/&gt;&lt;wsp:rsid wsp:val=&quot;00C73A93&quot;/&gt;&lt;wsp:rsid wsp:val=&quot;00C758A0&quot;/&gt;&lt;wsp:rsid wsp:val=&quot;00C765A2&quot;/&gt;&lt;wsp:rsid wsp:val=&quot;00C76E07&quot;/&gt;&lt;wsp:rsid wsp:val=&quot;00C76EFC&quot;/&gt;&lt;wsp:rsid wsp:val=&quot;00C77E7B&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0EDB&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B54EF&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3E92&quot;/&gt;&lt;wsp:rsid wsp:val=&quot;00CD532D&quot;/&gt;&lt;wsp:rsid wsp:val=&quot;00CD5466&quot;/&gt;&lt;wsp:rsid wsp:val=&quot;00CD660F&quot;/&gt;&lt;wsp:rsid wsp:val=&quot;00CD680E&quot;/&gt;&lt;wsp:rsid wsp:val=&quot;00CD7A9D&quot;/&gt;&lt;wsp:rsid wsp:val=&quot;00CD7EA8&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0693&quot;/&gt;&lt;wsp:rsid wsp:val=&quot;00D1164E&quot;/&gt;&lt;wsp:rsid wsp:val=&quot;00D12709&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36B91&quot;/&gt;&lt;wsp:rsid wsp:val=&quot;00D43CBF&quot;/&gt;&lt;wsp:rsid wsp:val=&quot;00D4546A&quot;/&gt;&lt;wsp:rsid wsp:val=&quot;00D46438&quot;/&gt;&lt;wsp:rsid wsp:val=&quot;00D506D0&quot;/&gt;&lt;wsp:rsid wsp:val=&quot;00D5616D&quot;/&gt;&lt;wsp:rsid wsp:val=&quot;00D56D42&quot;/&gt;&lt;wsp:rsid wsp:val=&quot;00D5711F&quot;/&gt;&lt;wsp:rsid wsp:val=&quot;00D616F1&quot;/&gt;&lt;wsp:rsid wsp:val=&quot;00D63474&quot;/&gt;&lt;wsp:rsid wsp:val=&quot;00D64B68&quot;/&gt;&lt;wsp:rsid wsp:val=&quot;00D66373&quot;/&gt;&lt;wsp:rsid wsp:val=&quot;00D6781B&quot;/&gt;&lt;wsp:rsid wsp:val=&quot;00D72213&quot;/&gt;&lt;wsp:rsid wsp:val=&quot;00D7235F&quot;/&gt;&lt;wsp:rsid wsp:val=&quot;00D73678&quot;/&gt;&lt;wsp:rsid wsp:val=&quot;00D75D5D&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4074&quot;/&gt;&lt;wsp:rsid wsp:val=&quot;00D95F1F&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E60CE&quot;/&gt;&lt;wsp:rsid wsp:val=&quot;00DF0111&quot;/&gt;&lt;wsp:rsid wsp:val=&quot;00DF18DA&quot;/&gt;&lt;wsp:rsid wsp:val=&quot;00DF5416&quot;/&gt;&lt;wsp:rsid wsp:val=&quot;00DF730D&quot;/&gt;&lt;wsp:rsid wsp:val=&quot;00E00587&quot;/&gt;&lt;wsp:rsid wsp:val=&quot;00E00BB2&quot;/&gt;&lt;wsp:rsid wsp:val=&quot;00E02359&quot;/&gt;&lt;wsp:rsid wsp:val=&quot;00E03022&quot;/&gt;&lt;wsp:rsid wsp:val=&quot;00E0366C&quot;/&gt;&lt;wsp:rsid wsp:val=&quot;00E0574F&quot;/&gt;&lt;wsp:rsid wsp:val=&quot;00E05B1A&quot;/&gt;&lt;wsp:rsid wsp:val=&quot;00E11E5B&quot;/&gt;&lt;wsp:rsid wsp:val=&quot;00E11EE2&quot;/&gt;&lt;wsp:rsid wsp:val=&quot;00E177DB&quot;/&gt;&lt;wsp:rsid wsp:val=&quot;00E20892&quot;/&gt;&lt;wsp:rsid wsp:val=&quot;00E22783&quot;/&gt;&lt;wsp:rsid wsp:val=&quot;00E25A74&quot;/&gt;&lt;wsp:rsid wsp:val=&quot;00E2627F&quot;/&gt;&lt;wsp:rsid wsp:val=&quot;00E32BEE&quot;/&gt;&lt;wsp:rsid wsp:val=&quot;00E33483&quot;/&gt;&lt;wsp:rsid wsp:val=&quot;00E3361E&quot;/&gt;&lt;wsp:rsid wsp:val=&quot;00E3382F&quot;/&gt;&lt;wsp:rsid wsp:val=&quot;00E33C24&quot;/&gt;&lt;wsp:rsid wsp:val=&quot;00E34F25&quot;/&gt;&lt;wsp:rsid wsp:val=&quot;00E35DBE&quot;/&gt;&lt;wsp:rsid wsp:val=&quot;00E36EAB&quot;/&gt;&lt;wsp:rsid wsp:val=&quot;00E3784A&quot;/&gt;&lt;wsp:rsid wsp:val=&quot;00E435D3&quot;/&gt;&lt;wsp:rsid wsp:val=&quot;00E456F1&quot;/&gt;&lt;wsp:rsid wsp:val=&quot;00E46490&quot;/&gt;&lt;wsp:rsid wsp:val=&quot;00E50432&quot;/&gt;&lt;wsp:rsid wsp:val=&quot;00E524D0&quot;/&gt;&lt;wsp:rsid wsp:val=&quot;00E53C67&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6E10&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38AF&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6817&quot;/&gt;&lt;wsp:rsid wsp:val=&quot;00EC73DA&quot;/&gt;&lt;wsp:rsid wsp:val=&quot;00EC7B40&quot;/&gt;&lt;wsp:rsid wsp:val=&quot;00ED034C&quot;/&gt;&lt;wsp:rsid wsp:val=&quot;00ED04C4&quot;/&gt;&lt;wsp:rsid wsp:val=&quot;00ED2E01&quot;/&gt;&lt;wsp:rsid wsp:val=&quot;00ED389F&quot;/&gt;&lt;wsp:rsid wsp:val=&quot;00ED4EF0&quot;/&gt;&lt;wsp:rsid wsp:val=&quot;00ED55AE&quot;/&gt;&lt;wsp:rsid wsp:val=&quot;00ED6F25&quot;/&gt;&lt;wsp:rsid wsp:val=&quot;00EE1DB6&quot;/&gt;&lt;wsp:rsid wsp:val=&quot;00EE588F&quot;/&gt;&lt;wsp:rsid wsp:val=&quot;00EE7873&quot;/&gt;&lt;wsp:rsid wsp:val=&quot;00EF0679&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4ADF&quot;/&gt;&lt;wsp:rsid wsp:val=&quot;00F1518F&quot;/&gt;&lt;wsp:rsid wsp:val=&quot;00F16273&quot;/&gt;&lt;wsp:rsid wsp:val=&quot;00F20665&quot;/&gt;&lt;wsp:rsid wsp:val=&quot;00F230BA&quot;/&gt;&lt;wsp:rsid wsp:val=&quot;00F23620&quot;/&gt;&lt;wsp:rsid wsp:val=&quot;00F247EC&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466F8&quot;/&gt;&lt;wsp:rsid wsp:val=&quot;00F5134E&quot;/&gt;&lt;wsp:rsid wsp:val=&quot;00F52B54&quot;/&gt;&lt;wsp:rsid wsp:val=&quot;00F61405&quot;/&gt;&lt;wsp:rsid wsp:val=&quot;00F61573&quot;/&gt;&lt;wsp:rsid wsp:val=&quot;00F630D0&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B6931&quot;/&gt;&lt;wsp:rsid wsp:val=&quot;00FC0112&quot;/&gt;&lt;wsp:rsid wsp:val=&quot;00FC09CA&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 wsp:val=&quot;00FF6AF0&quot;/&gt;&lt;/wsp:rsids&gt;&lt;/w:docPr&gt;&lt;w:body&gt;&lt;wx:sect&gt;&lt;w:p wsp:rsidR=&quot;004B1866&quot; wsp:rsidRDefault=&quot;004B1866&quot; wsp:rsidP=&quot;004B1866&quot;&gt;&lt;m:oMathPara&gt;&lt;m:oMath&gt;&lt;m:d&gt;&lt;m:dPr&gt;&lt;m:begChr m:val=&quot;‚åà&quot;/&gt;&lt;m:endChr m:val=&quot;‚åâ&quot;/&gt;&lt;m:ctrlPr&gt;&lt;w:rPr&gt;&lt;w:rFonts w:ascii=&quot;Cambria Math&quot; w:h-ansi=&quot;Cambria Math&quot;/&gt;&lt;wx:font wx:val=&quot;Cambria Math&quot;/&gt;&lt;w:i/&gt;&lt;w:color w:val=&quot;000000&quot;/&gt;&lt;w:sz-cs w:val=&quot;22&quot;/&gt;&lt;/w:rPr&gt;&lt;/m:ctrlPr&gt;&lt;/m:dPr&gt;&lt;m:e&gt;&lt;m:func&gt;&lt;m:funcPr&gt;&lt;m:ctrlPr&gt;&lt;w:rPr&gt;&lt;w:rFonts w:ascii=&quot;Cambria Math&quot; w:h-ansi=&quot;Cambria Math&quot;/&gt;&lt;wx:font wx:val=&quot;Cambria Math&quot;/&gt;&lt;w:i/&gt;&lt;w:color w:val=&quot;000000&quot;/&gt;&lt;w:sz-cs w:val=&quot;22&quot;/&gt;&lt;/w:rPr&gt;&lt;/m:ctrlPr&gt;&lt;/m:funcPr&gt;&lt;m:fName&gt;&lt;m:sSub&gt;&lt;m:sSubPr&gt;&lt;m:ctrlPr&gt;&lt;w:rPr&gt;&lt;w:rFonts w:ascii=&quot;Cambria Math&quot; w:h-ansi=&quot;Cambria Math&quot;/&gt;&lt;wx:font wx:val=&quot;Cambria Math&quot;/&gt;&lt;w:i/&gt;&lt;w:color w:val=&quot;000000&quot;/&gt;&lt;w:sz-cs w:val=&quot;22&quot;/&gt;&lt;/w:rPr&gt;&lt;/m:ctrlPr&gt;&lt;/m:sSubPr&gt;&lt;m:e&gt;&lt;m:r&gt;&lt;m:rPr&gt;&lt;m:sty m:val=&quot;p&quot;/&gt;&lt;/m:rPr&gt;&lt;w:rPr&gt;&lt;w:rFonts w:ascii=&quot;Cambria Math&quot; w:h-ansi=&quot;Cambria Math&quot;/&gt;&lt;wx:font wx:val=&quot;Cambria Math&quot;/&gt;&lt;w:color w:val=&quot;000000&quot;/&gt;&lt;w:sz-cs w:val=&quot;22&quot;/&gt;&lt;/w:rPr&gt;&lt;m:t&gt;log&lt;/m:t&gt;&lt;/m:r&gt;&lt;/m:e&gt;&lt;m:sub&gt;&lt;m:r&gt;&lt;w:rPr&gt;&lt;w:rFonts w:ascii=&quot;Cambria Math&quot; w:h-ansi=&quot;Cambria Math&quot;/&gt;&lt;wx:font wx:val=&quot;Cambria Math&quot;/&gt;&lt;w:i/&gt;&lt;w:color w:val=&quot;000000&quot;/&gt;&lt;w:sz-cs w:val=&quot;22&quot;/&gt;&lt;/w:rPr&gt;&lt;m:t&gt;2&lt;/m:t&gt;&lt;/m:r&gt;&lt;/m:sub&gt;&lt;/m:sSub&gt;&lt;/m:fName&gt;&lt;m:e&gt;&lt;m:d&gt;&lt;m:dPr&gt;&lt;m:ctrlPr&gt;&lt;w:rPr&gt;&lt;w:rFonts w:ascii=&quot;Cambria Math&quot; w:h-ansi=&quot;Cambria Math&quot;/&gt;&lt;wx:font wx:val=&quot;Cambria Math&quot;/&gt;&lt;w:i/&gt;&lt;w:color w:val=&quot;000000&quot;/&gt;&lt;w:sz-cs w:val=&quot;22&quot;/&gt;&lt;/w:rPr&gt;&lt;/m:ctrlPr&gt;&lt;/m:dPr&gt;&lt;m:e&gt;&lt;m:sSub&gt;&lt;m:sSubPr&gt;&lt;m:ctrlPr&gt;&lt;w:rPr&gt;&lt;w:rFonts w:ascii=&quot;Cambria Math&quot; w:h-ansi=&quot;Cambria Math&quot;/&gt;&lt;wx:font wx:val=&quot;Cambria Math&quot;/&gt;&lt;w:i/&gt;&lt;w:color w:val=&quot;000000&quot;/&gt;&lt;w:sz-cs w:val=&quot;22&quot;/&gt;&lt;/w:rPr&gt;&lt;/m:ctrlPr&gt;&lt;/m:sSubPr&gt;&lt;m:e&gt;&lt;m:r&gt;&lt;w:rPr&gt;&lt;w:rFonts w:ascii=&quot;Cambria Math&quot; w:h-ansi=&quot;Cambria Math&quot;/&gt;&lt;wx:font wx:val=&quot;Cambria Math&quot;/&gt;&lt;w:i/&gt;&lt;w:color w:val=&quot;000000&quot;/&gt;&lt;w:sz-cs w:val=&quot;22&quot;/&gt;&lt;/w:rPr&gt;&lt;m:t&gt;N&lt;/m:t&gt;&lt;/m:r&gt;&lt;/m:e&gt;&lt;m:sub&gt;&lt;m:r&gt;&lt;w:rPr&gt;&lt;w:rFonts w:ascii=&quot;Cambria Math&quot; w:h-ansi=&quot;Cambria Math&quot;/&gt;&lt;wx:font wx:val=&quot;Cambria Math&quot;/&gt;&lt;w:i/&gt;&lt;w:color w:val=&quot;000000&quot;/&gt;&lt;w:sz-cs w:val=&quot;22&quot;/&gt;&lt;/w:rPr&gt;&lt;m:t&gt;1&lt;/m:t&gt;&lt;/m:r&gt;&lt;/m:sub&gt;&lt;/m:sSub&gt;&lt;m:sSub&gt;&lt;m:sSubPr&gt;&lt;m:ctrlPr&gt;&lt;w:rPr&gt;&lt;w:rFonts w:ascii=&quot;Cambria Math&quot; w:h-ansi=&quot;Cambria Math&quot;/&gt;&lt;wx:font wx:val=&quot;Cambria Math&quot;/&gt;&lt;w:i/&gt;&lt;w:color w:val=&quot;000000&quot;/&gt;&lt;w:sz-cs w:val=&quot;22&quot;/&gt;&lt;/w:rPr&gt;&lt;/m:ctrlPr&gt;&lt;/m:sSubPr&gt;&lt;m:e&gt;&lt;m:r&gt;&lt;w:rPr&gt;&lt;w:rFonts w:ascii=&quot;Cambria Math&quot; w:h-ansi=&quot;Cambria Math&quot;/&gt;&lt;wx:font wx:val=&quot;Cambria Math&quot;/&gt;&lt;w:i/&gt;&lt;w:color w:val=&quot;000000&quot;/&gt;&lt;w:sz-cs w:val=&quot;22&quot;/&gt;&lt;/w:rPr&gt;&lt;m:t&gt;N&lt;/m:t&gt;&lt;/m:r&gt;&lt;/m:e&gt;&lt;m:sub&gt;&lt;m:r&gt;&lt;w:rPr&gt;&lt;w:rFonts w:ascii=&quot;Cambria Math&quot; w:h-ansi=&quot;Cambria Math&quot;/&gt;&lt;wx:font wx:val=&quot;Cambria Math&quot;/&gt;&lt;w:i/&gt;&lt;w:color w:val=&quot;000000&quot;/&gt;&lt;w:sz-cs w:val=&quot;22&quot;/&gt;&lt;/w:rPr&gt;&lt;m:t&gt;2&lt;/m:t&gt;&lt;/m:r&gt;&lt;/m:sub&gt;&lt;/m:sSub&gt;&lt;/m:e&gt;&lt;/m:d&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0C04D6">
                    <w:rPr>
                      <w:rFonts w:ascii="Times New Roman" w:hAnsi="Times New Roman"/>
                      <w:color w:val="000000"/>
                      <w:szCs w:val="20"/>
                    </w:rPr>
                    <w:instrText xml:space="preserve"> </w:instrText>
                  </w:r>
                  <w:r w:rsidRPr="000C04D6">
                    <w:rPr>
                      <w:rFonts w:ascii="Times New Roman" w:hAnsi="Times New Roman"/>
                      <w:color w:val="000000"/>
                      <w:szCs w:val="20"/>
                    </w:rPr>
                    <w:fldChar w:fldCharType="separate"/>
                  </w:r>
                  <w:r w:rsidR="00700245">
                    <w:rPr>
                      <w:rFonts w:ascii="Times New Roman" w:hAnsi="Times New Roman"/>
                      <w:noProof/>
                      <w:position w:val="-5"/>
                      <w:szCs w:val="20"/>
                    </w:rPr>
                    <w:pict w14:anchorId="7D70168E">
                      <v:shape id="_x0000_i1061" type="#_x0000_t75" alt="" style="width:54.4pt;height:1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0856&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375E2&quot;/&gt;&lt;wsp:rsid wsp:val=&quot;00041A46&quot;/&gt;&lt;wsp:rsid wsp:val=&quot;00041AD0&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6BBF&quot;/&gt;&lt;wsp:rsid wsp:val=&quot;00067882&quot;/&gt;&lt;wsp:rsid wsp:val=&quot;00070E52&quot;/&gt;&lt;wsp:rsid wsp:val=&quot;00073C45&quot;/&gt;&lt;wsp:rsid wsp:val=&quot;00074A3E&quot;/&gt;&lt;wsp:rsid wsp:val=&quot;00076C50&quot;/&gt;&lt;wsp:rsid wsp:val=&quot;000776CF&quot;/&gt;&lt;wsp:rsid wsp:val=&quot;00077D37&quot;/&gt;&lt;wsp:rsid wsp:val=&quot;000809D1&quot;/&gt;&lt;wsp:rsid wsp:val=&quot;000845D8&quot;/&gt;&lt;wsp:rsid wsp:val=&quot;000846FA&quot;/&gt;&lt;wsp:rsid wsp:val=&quot;00084952&quot;/&gt;&lt;wsp:rsid wsp:val=&quot;00085529&quot;/&gt;&lt;wsp:rsid wsp:val=&quot;00086AAF&quot;/&gt;&lt;wsp:rsid wsp:val=&quot;0009101F&quot;/&gt;&lt;wsp:rsid wsp:val=&quot;00091ED0&quot;/&gt;&lt;wsp:rsid wsp:val=&quot;000939F4&quot;/&gt;&lt;wsp:rsid wsp:val=&quot;00096102&quot;/&gt;&lt;wsp:rsid wsp:val=&quot;000A028B&quot;/&gt;&lt;wsp:rsid wsp:val=&quot;000A0641&quot;/&gt;&lt;wsp:rsid wsp:val=&quot;000A2398&quot;/&gt;&lt;wsp:rsid wsp:val=&quot;000A3BF0&quot;/&gt;&lt;wsp:rsid wsp:val=&quot;000A5C25&quot;/&gt;&lt;wsp:rsid wsp:val=&quot;000A784E&quot;/&gt;&lt;wsp:rsid wsp:val=&quot;000B265E&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581D&quot;/&gt;&lt;wsp:rsid wsp:val=&quot;000C748B&quot;/&gt;&lt;wsp:rsid wsp:val=&quot;000C74E2&quot;/&gt;&lt;wsp:rsid wsp:val=&quot;000D241E&quot;/&gt;&lt;wsp:rsid wsp:val=&quot;000D242E&quot;/&gt;&lt;wsp:rsid wsp:val=&quot;000D665F&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0F21AF&quot;/&gt;&lt;wsp:rsid wsp:val=&quot;000F6023&quot;/&gt;&lt;wsp:rsid wsp:val=&quot;0010080A&quot;/&gt;&lt;wsp:rsid wsp:val=&quot;001018D5&quot;/&gt;&lt;wsp:rsid wsp:val=&quot;0010230E&quot;/&gt;&lt;wsp:rsid wsp:val=&quot;001041B1&quot;/&gt;&lt;wsp:rsid wsp:val=&quot;00105C24&quot;/&gt;&lt;wsp:rsid wsp:val=&quot;00106D59&quot;/&gt;&lt;wsp:rsid wsp:val=&quot;00111908&quot;/&gt;&lt;wsp:rsid wsp:val=&quot;00114160&quot;/&gt;&lt;wsp:rsid wsp:val=&quot;00114F16&quot;/&gt;&lt;wsp:rsid wsp:val=&quot;00116133&quot;/&gt;&lt;wsp:rsid wsp:val=&quot;00120884&quot;/&gt;&lt;wsp:rsid wsp:val=&quot;00123B1C&quot;/&gt;&lt;wsp:rsid wsp:val=&quot;00126559&quot;/&gt;&lt;wsp:rsid wsp:val=&quot;0012681F&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56493&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612&quot;/&gt;&lt;wsp:rsid wsp:val=&quot;00181906&quot;/&gt;&lt;wsp:rsid wsp:val=&quot;00182437&quot;/&gt;&lt;wsp:rsid wsp:val=&quot;00184862&quot;/&gt;&lt;wsp:rsid wsp:val=&quot;00185777&quot;/&gt;&lt;wsp:rsid wsp:val=&quot;00185A88&quot;/&gt;&lt;wsp:rsid wsp:val=&quot;00186520&quot;/&gt;&lt;wsp:rsid wsp:val=&quot;00187E27&quot;/&gt;&lt;wsp:rsid wsp:val=&quot;00190AAD&quot;/&gt;&lt;wsp:rsid wsp:val=&quot;00191321&quot;/&gt;&lt;wsp:rsid wsp:val=&quot;00191AC9&quot;/&gt;&lt;wsp:rsid wsp:val=&quot;0019426E&quot;/&gt;&lt;wsp:rsid wsp:val=&quot;00196C7A&quot;/&gt;&lt;wsp:rsid wsp:val=&quot;001A235A&quot;/&gt;&lt;wsp:rsid wsp:val=&quot;001A3FB4&quot;/&gt;&lt;wsp:rsid wsp:val=&quot;001A56A5&quot;/&gt;&lt;wsp:rsid wsp:val=&quot;001A7E06&quot;/&gt;&lt;wsp:rsid wsp:val=&quot;001B008D&quot;/&gt;&lt;wsp:rsid wsp:val=&quot;001B3F4E&quot;/&gt;&lt;wsp:rsid wsp:val=&quot;001C0BAC&quot;/&gt;&lt;wsp:rsid wsp:val=&quot;001C12B4&quot;/&gt;&lt;wsp:rsid wsp:val=&quot;001C3879&quot;/&gt;&lt;wsp:rsid wsp:val=&quot;001C40D9&quot;/&gt;&lt;wsp:rsid wsp:val=&quot;001C48A1&quot;/&gt;&lt;wsp:rsid wsp:val=&quot;001C4E6E&quot;/&gt;&lt;wsp:rsid wsp:val=&quot;001C5621&quot;/&gt;&lt;wsp:rsid wsp:val=&quot;001C5A17&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E69E7&quot;/&gt;&lt;wsp:rsid wsp:val=&quot;001F05DC&quot;/&gt;&lt;wsp:rsid wsp:val=&quot;001F0B04&quot;/&gt;&lt;wsp:rsid wsp:val=&quot;001F20E5&quot;/&gt;&lt;wsp:rsid wsp:val=&quot;001F2C8F&quot;/&gt;&lt;wsp:rsid wsp:val=&quot;001F3669&quot;/&gt;&lt;wsp:rsid wsp:val=&quot;001F37C1&quot;/&gt;&lt;wsp:rsid wsp:val=&quot;001F4248&quot;/&gt;&lt;wsp:rsid wsp:val=&quot;002004AA&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27581&quot;/&gt;&lt;wsp:rsid wsp:val=&quot;002314EA&quot;/&gt;&lt;wsp:rsid wsp:val=&quot;00231769&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45DA&quot;/&gt;&lt;wsp:rsid wsp:val=&quot;002652A3&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87C77&quot;/&gt;&lt;wsp:rsid wsp:val=&quot;00291BF5&quot;/&gt;&lt;wsp:rsid wsp:val=&quot;00293BF4&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2C22&quot;/&gt;&lt;wsp:rsid wsp:val=&quot;002B32DD&quot;/&gt;&lt;wsp:rsid wsp:val=&quot;002B4B78&quot;/&gt;&lt;wsp:rsid wsp:val=&quot;002B4D11&quot;/&gt;&lt;wsp:rsid wsp:val=&quot;002B531F&quot;/&gt;&lt;wsp:rsid wsp:val=&quot;002B544D&quot;/&gt;&lt;wsp:rsid wsp:val=&quot;002B59FE&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3CA2&quot;/&gt;&lt;wsp:rsid wsp:val=&quot;002F4411&quot;/&gt;&lt;wsp:rsid wsp:val=&quot;002F5259&quot;/&gt;&lt;wsp:rsid wsp:val=&quot;002F57D7&quot;/&gt;&lt;wsp:rsid wsp:val=&quot;002F7271&quot;/&gt;&lt;wsp:rsid wsp:val=&quot;00302398&quot;/&gt;&lt;wsp:rsid wsp:val=&quot;0030266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0394&quot;/&gt;&lt;wsp:rsid wsp:val=&quot;00334F8A&quot;/&gt;&lt;wsp:rsid wsp:val=&quot;00343017&quot;/&gt;&lt;wsp:rsid wsp:val=&quot;00343A55&quot;/&gt;&lt;wsp:rsid wsp:val=&quot;00345EEA&quot;/&gt;&lt;wsp:rsid wsp:val=&quot;003521DB&quot;/&gt;&lt;wsp:rsid wsp:val=&quot;003544C1&quot;/&gt;&lt;wsp:rsid wsp:val=&quot;0035556C&quot;/&gt;&lt;wsp:rsid wsp:val=&quot;00356A55&quot;/&gt;&lt;wsp:rsid wsp:val=&quot;00357973&quot;/&gt;&lt;wsp:rsid wsp:val=&quot;00360760&quot;/&gt;&lt;wsp:rsid wsp:val=&quot;0036084B&quot;/&gt;&lt;wsp:rsid wsp:val=&quot;003608B2&quot;/&gt;&lt;wsp:rsid wsp:val=&quot;00361201&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6DFA&quot;/&gt;&lt;wsp:rsid wsp:val=&quot;0037772F&quot;/&gt;&lt;wsp:rsid wsp:val=&quot;00377C65&quot;/&gt;&lt;wsp:rsid wsp:val=&quot;003805D1&quot;/&gt;&lt;wsp:rsid wsp:val=&quot;00382427&quot;/&gt;&lt;wsp:rsid wsp:val=&quot;00382901&quot;/&gt;&lt;wsp:rsid wsp:val=&quot;00386A79&quot;/&gt;&lt;wsp:rsid wsp:val=&quot;0038709A&quot;/&gt;&lt;wsp:rsid wsp:val=&quot;00387499&quot;/&gt;&lt;wsp:rsid wsp:val=&quot;00387797&quot;/&gt;&lt;wsp:rsid wsp:val=&quot;00390356&quot;/&gt;&lt;wsp:rsid wsp:val=&quot;00390B6E&quot;/&gt;&lt;wsp:rsid wsp:val=&quot;00391B3E&quot;/&gt;&lt;wsp:rsid wsp:val=&quot;00391D63&quot;/&gt;&lt;wsp:rsid wsp:val=&quot;00392A3A&quot;/&gt;&lt;wsp:rsid wsp:val=&quot;00393690&quot;/&gt;&lt;wsp:rsid wsp:val=&quot;00394AC8&quot;/&gt;&lt;wsp:rsid wsp:val=&quot;003957ED&quot;/&gt;&lt;wsp:rsid wsp:val=&quot;00397935&quot;/&gt;&lt;wsp:rsid wsp:val=&quot;00397A6D&quot;/&gt;&lt;wsp:rsid wsp:val=&quot;003A135F&quot;/&gt;&lt;wsp:rsid wsp:val=&quot;003A4607&quot;/&gt;&lt;wsp:rsid wsp:val=&quot;003A7732&quot;/&gt;&lt;wsp:rsid wsp:val=&quot;003B0BF8&quot;/&gt;&lt;wsp:rsid wsp:val=&quot;003B3DC0&quot;/&gt;&lt;wsp:rsid wsp:val=&quot;003B5C54&quot;/&gt;&lt;wsp:rsid wsp:val=&quot;003B6548&quot;/&gt;&lt;wsp:rsid wsp:val=&quot;003C2C18&quot;/&gt;&lt;wsp:rsid wsp:val=&quot;003C3033&quot;/&gt;&lt;wsp:rsid wsp:val=&quot;003C30D6&quot;/&gt;&lt;wsp:rsid wsp:val=&quot;003C4584&quot;/&gt;&lt;wsp:rsid wsp:val=&quot;003C4BD0&quot;/&gt;&lt;wsp:rsid wsp:val=&quot;003C4EAC&quot;/&gt;&lt;wsp:rsid wsp:val=&quot;003D0696&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0B68&quot;/&gt;&lt;wsp:rsid wsp:val=&quot;0040138C&quot;/&gt;&lt;wsp:rsid wsp:val=&quot;0040222B&quot;/&gt;&lt;wsp:rsid wsp:val=&quot;004022CC&quot;/&gt;&lt;wsp:rsid wsp:val=&quot;00402F34&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2522A&quot;/&gt;&lt;wsp:rsid wsp:val=&quot;00431123&quot;/&gt;&lt;wsp:rsid wsp:val=&quot;00431E83&quot;/&gt;&lt;wsp:rsid wsp:val=&quot;00432F62&quot;/&gt;&lt;wsp:rsid wsp:val=&quot;00433B5D&quot;/&gt;&lt;wsp:rsid wsp:val=&quot;004357BC&quot;/&gt;&lt;wsp:rsid wsp:val=&quot;0043707E&quot;/&gt;&lt;wsp:rsid wsp:val=&quot;00437B5E&quot;/&gt;&lt;wsp:rsid wsp:val=&quot;0044004B&quot;/&gt;&lt;wsp:rsid wsp:val=&quot;00444FB6&quot;/&gt;&lt;wsp:rsid wsp:val=&quot;004500C2&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23F&quot;/&gt;&lt;wsp:rsid wsp:val=&quot;00485840&quot;/&gt;&lt;wsp:rsid wsp:val=&quot;00485D52&quot;/&gt;&lt;wsp:rsid wsp:val=&quot;00487691&quot;/&gt;&lt;wsp:rsid wsp:val=&quot;0049013E&quot;/&gt;&lt;wsp:rsid wsp:val=&quot;004902E0&quot;/&gt;&lt;wsp:rsid wsp:val=&quot;00490947&quot;/&gt;&lt;wsp:rsid wsp:val=&quot;004910AC&quot;/&gt;&lt;wsp:rsid wsp:val=&quot;00491D0B&quot;/&gt;&lt;wsp:rsid wsp:val=&quot;004945F3&quot;/&gt;&lt;wsp:rsid wsp:val=&quot;004952EA&quot;/&gt;&lt;wsp:rsid wsp:val=&quot;00496124&quot;/&gt;&lt;wsp:rsid wsp:val=&quot;0049644B&quot;/&gt;&lt;wsp:rsid wsp:val=&quot;00496792&quot;/&gt;&lt;wsp:rsid wsp:val=&quot;0049720B&quot;/&gt;&lt;wsp:rsid wsp:val=&quot;00497975&quot;/&gt;&lt;wsp:rsid wsp:val=&quot;004A13AF&quot;/&gt;&lt;wsp:rsid wsp:val=&quot;004A1B0B&quot;/&gt;&lt;wsp:rsid wsp:val=&quot;004A2F9D&quot;/&gt;&lt;wsp:rsid wsp:val=&quot;004A33FF&quot;/&gt;&lt;wsp:rsid wsp:val=&quot;004A5042&quot;/&gt;&lt;wsp:rsid wsp:val=&quot;004A5270&quot;/&gt;&lt;wsp:rsid wsp:val=&quot;004B008B&quot;/&gt;&lt;wsp:rsid wsp:val=&quot;004B0873&quot;/&gt;&lt;wsp:rsid wsp:val=&quot;004B1866&quot;/&gt;&lt;wsp:rsid wsp:val=&quot;004B1BEE&quot;/&gt;&lt;wsp:rsid wsp:val=&quot;004B5D68&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C7FB4&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4F3C11&quot;/&gt;&lt;wsp:rsid wsp:val=&quot;004F6AB3&quot;/&gt;&lt;wsp:rsid wsp:val=&quot;00501F57&quot;/&gt;&lt;wsp:rsid wsp:val=&quot;00502853&quot;/&gt;&lt;wsp:rsid wsp:val=&quot;00506067&quot;/&gt;&lt;wsp:rsid wsp:val=&quot;00507EFC&quot;/&gt;&lt;wsp:rsid wsp:val=&quot;00510090&quot;/&gt;&lt;wsp:rsid wsp:val=&quot;005104F5&quot;/&gt;&lt;wsp:rsid wsp:val=&quot;00511D3D&quot;/&gt;&lt;wsp:rsid wsp:val=&quot;00514701&quot;/&gt;&lt;wsp:rsid wsp:val=&quot;00514C06&quot;/&gt;&lt;wsp:rsid wsp:val=&quot;00516A1C&quot;/&gt;&lt;wsp:rsid wsp:val=&quot;00516B1D&quot;/&gt;&lt;wsp:rsid wsp:val=&quot;00516E8C&quot;/&gt;&lt;wsp:rsid wsp:val=&quot;00521FA7&quot;/&gt;&lt;wsp:rsid wsp:val=&quot;005220E4&quot;/&gt;&lt;wsp:rsid wsp:val=&quot;00522A0C&quot;/&gt;&lt;wsp:rsid wsp:val=&quot;00530888&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073&quot;/&gt;&lt;wsp:rsid wsp:val=&quot;005634EC&quot;/&gt;&lt;wsp:rsid wsp:val=&quot;0056553C&quot;/&gt;&lt;wsp:rsid wsp:val=&quot;0056693D&quot;/&gt;&lt;wsp:rsid wsp:val=&quot;00570536&quot;/&gt;&lt;wsp:rsid wsp:val=&quot;0057060B&quot;/&gt;&lt;wsp:rsid wsp:val=&quot;00570AC2&quot;/&gt;&lt;wsp:rsid wsp:val=&quot;00571A20&quot;/&gt;&lt;wsp:rsid wsp:val=&quot;00571B0D&quot;/&gt;&lt;wsp:rsid wsp:val=&quot;00571B80&quot;/&gt;&lt;wsp:rsid wsp:val=&quot;005725FA&quot;/&gt;&lt;wsp:rsid wsp:val=&quot;00573357&quot;/&gt;&lt;wsp:rsid wsp:val=&quot;0057342F&quot;/&gt;&lt;wsp:rsid wsp:val=&quot;00576592&quot;/&gt;&lt;wsp:rsid wsp:val=&quot;005765F4&quot;/&gt;&lt;wsp:rsid wsp:val=&quot;0058449A&quot;/&gt;&lt;wsp:rsid wsp:val=&quot;00584A11&quot;/&gt;&lt;wsp:rsid wsp:val=&quot;00585499&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95DA3&quot;/&gt;&lt;wsp:rsid wsp:val=&quot;005A04C8&quot;/&gt;&lt;wsp:rsid wsp:val=&quot;005A22A8&quot;/&gt;&lt;wsp:rsid wsp:val=&quot;005A4D29&quot;/&gt;&lt;wsp:rsid wsp:val=&quot;005B0BB3&quot;/&gt;&lt;wsp:rsid wsp:val=&quot;005B18C2&quot;/&gt;&lt;wsp:rsid wsp:val=&quot;005B1D2C&quot;/&gt;&lt;wsp:rsid wsp:val=&quot;005B25BC&quot;/&gt;&lt;wsp:rsid wsp:val=&quot;005B2683&quot;/&gt;&lt;wsp:rsid wsp:val=&quot;005B27B8&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31E5&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078AC&quot;/&gt;&lt;wsp:rsid wsp:val=&quot;006103E1&quot;/&gt;&lt;wsp:rsid wsp:val=&quot;0061084A&quot;/&gt;&lt;wsp:rsid wsp:val=&quot;0061190F&quot;/&gt;&lt;wsp:rsid wsp:val=&quot;00613ABD&quot;/&gt;&lt;wsp:rsid wsp:val=&quot;006147B1&quot;/&gt;&lt;wsp:rsid wsp:val=&quot;0061561D&quot;/&gt;&lt;wsp:rsid wsp:val=&quot;006164A4&quot;/&gt;&lt;wsp:rsid wsp:val=&quot;00616D2C&quot;/&gt;&lt;wsp:rsid wsp:val=&quot;00620EFC&quot;/&gt;&lt;wsp:rsid wsp:val=&quot;00621BC3&quot;/&gt;&lt;wsp:rsid wsp:val=&quot;00622DB5&quot;/&gt;&lt;wsp:rsid wsp:val=&quot;00623D44&quot;/&gt;&lt;wsp:rsid wsp:val=&quot;0062423E&quot;/&gt;&lt;wsp:rsid wsp:val=&quot;0062486E&quot;/&gt;&lt;wsp:rsid wsp:val=&quot;00624905&quot;/&gt;&lt;wsp:rsid wsp:val=&quot;0062653E&quot;/&gt;&lt;wsp:rsid wsp:val=&quot;006309FF&quot;/&gt;&lt;wsp:rsid wsp:val=&quot;00632486&quot;/&gt;&lt;wsp:rsid wsp:val=&quot;00636884&quot;/&gt;&lt;wsp:rsid wsp:val=&quot;00636CCF&quot;/&gt;&lt;wsp:rsid wsp:val=&quot;00640051&quot;/&gt;&lt;wsp:rsid wsp:val=&quot;0064180A&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7EE&quot;/&gt;&lt;wsp:rsid wsp:val=&quot;00665890&quot;/&gt;&lt;wsp:rsid wsp:val=&quot;00666238&quot;/&gt;&lt;wsp:rsid wsp:val=&quot;0067233C&quot;/&gt;&lt;wsp:rsid wsp:val=&quot;00674C16&quot;/&gt;&lt;wsp:rsid wsp:val=&quot;0067658D&quot;/&gt;&lt;wsp:rsid wsp:val=&quot;00681049&quot;/&gt;&lt;wsp:rsid wsp:val=&quot;006814F1&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035C&quot;/&gt;&lt;wsp:rsid wsp:val=&quot;006A3605&quot;/&gt;&lt;wsp:rsid wsp:val=&quot;006A65B1&quot;/&gt;&lt;wsp:rsid wsp:val=&quot;006A7CA7&quot;/&gt;&lt;wsp:rsid wsp:val=&quot;006B162A&quot;/&gt;&lt;wsp:rsid wsp:val=&quot;006B2A42&quot;/&gt;&lt;wsp:rsid wsp:val=&quot;006B2BBC&quot;/&gt;&lt;wsp:rsid wsp:val=&quot;006B2FA0&quot;/&gt;&lt;wsp:rsid wsp:val=&quot;006B3BB5&quot;/&gt;&lt;wsp:rsid wsp:val=&quot;006B55E3&quot;/&gt;&lt;wsp:rsid wsp:val=&quot;006B57DD&quot;/&gt;&lt;wsp:rsid wsp:val=&quot;006C1ACC&quot;/&gt;&lt;wsp:rsid wsp:val=&quot;006C3D56&quot;/&gt;&lt;wsp:rsid wsp:val=&quot;006C3F49&quot;/&gt;&lt;wsp:rsid wsp:val=&quot;006C50EE&quot;/&gt;&lt;wsp:rsid wsp:val=&quot;006C7A4B&quot;/&gt;&lt;wsp:rsid wsp:val=&quot;006D1DA0&quot;/&gt;&lt;wsp:rsid wsp:val=&quot;006D7A0E&quot;/&gt;&lt;wsp:rsid wsp:val=&quot;006E5673&quot;/&gt;&lt;wsp:rsid wsp:val=&quot;006F02CF&quot;/&gt;&lt;wsp:rsid wsp:val=&quot;006F1592&quot;/&gt;&lt;wsp:rsid wsp:val=&quot;006F337F&quot;/&gt;&lt;wsp:rsid wsp:val=&quot;006F4666&quot;/&gt;&lt;wsp:rsid wsp:val=&quot;006F51CB&quot;/&gt;&lt;wsp:rsid wsp:val=&quot;006F7474&quot;/&gt;&lt;wsp:rsid wsp:val=&quot;007003FC&quot;/&gt;&lt;wsp:rsid wsp:val=&quot;00701112&quot;/&gt;&lt;wsp:rsid wsp:val=&quot;007011E2&quot;/&gt;&lt;wsp:rsid wsp:val=&quot;00702702&quot;/&gt;&lt;wsp:rsid wsp:val=&quot;00703F88&quot;/&gt;&lt;wsp:rsid wsp:val=&quot;007040C1&quot;/&gt;&lt;wsp:rsid wsp:val=&quot;00704829&quot;/&gt;&lt;wsp:rsid wsp:val=&quot;00704D56&quot;/&gt;&lt;wsp:rsid wsp:val=&quot;00704D87&quot;/&gt;&lt;wsp:rsid wsp:val=&quot;00705161&quot;/&gt;&lt;wsp:rsid wsp:val=&quot;00705D78&quot;/&gt;&lt;wsp:rsid wsp:val=&quot;00706A1F&quot;/&gt;&lt;wsp:rsid wsp:val=&quot;0071024C&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3CA6&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681C&quot;/&gt;&lt;wsp:rsid wsp:val=&quot;00737671&quot;/&gt;&lt;wsp:rsid wsp:val=&quot;00742585&quot;/&gt;&lt;wsp:rsid wsp:val=&quot;007436A7&quot;/&gt;&lt;wsp:rsid wsp:val=&quot;007436B8&quot;/&gt;&lt;wsp:rsid wsp:val=&quot;00750C4B&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87B31&quot;/&gt;&lt;wsp:rsid wsp:val=&quot;0079000A&quot;/&gt;&lt;wsp:rsid wsp:val=&quot;007908B1&quot;/&gt;&lt;wsp:rsid wsp:val=&quot;00792320&quot;/&gt;&lt;wsp:rsid wsp:val=&quot;007924C0&quot;/&gt;&lt;wsp:rsid wsp:val=&quot;00792DD6&quot;/&gt;&lt;wsp:rsid wsp:val=&quot;0079488E&quot;/&gt;&lt;wsp:rsid wsp:val=&quot;007948B6&quot;/&gt;&lt;wsp:rsid wsp:val=&quot;00797B03&quot;/&gt;&lt;wsp:rsid wsp:val=&quot;007A210A&quot;/&gt;&lt;wsp:rsid wsp:val=&quot;007A2419&quot;/&gt;&lt;wsp:rsid wsp:val=&quot;007A24A4&quot;/&gt;&lt;wsp:rsid wsp:val=&quot;007A28A6&quot;/&gt;&lt;wsp:rsid wsp:val=&quot;007A5238&quot;/&gt;&lt;wsp:rsid wsp:val=&quot;007A6225&quot;/&gt;&lt;wsp:rsid wsp:val=&quot;007B248D&quot;/&gt;&lt;wsp:rsid wsp:val=&quot;007B25A3&quot;/&gt;&lt;wsp:rsid wsp:val=&quot;007B36DB&quot;/&gt;&lt;wsp:rsid wsp:val=&quot;007B4588&quot;/&gt;&lt;wsp:rsid wsp:val=&quot;007B5F1A&quot;/&gt;&lt;wsp:rsid wsp:val=&quot;007B7AAC&quot;/&gt;&lt;wsp:rsid wsp:val=&quot;007B7F47&quot;/&gt;&lt;wsp:rsid wsp:val=&quot;007C108C&quot;/&gt;&lt;wsp:rsid wsp:val=&quot;007C2703&quot;/&gt;&lt;wsp:rsid wsp:val=&quot;007C3C20&quot;/&gt;&lt;wsp:rsid wsp:val=&quot;007C4836&quot;/&gt;&lt;wsp:rsid wsp:val=&quot;007C6301&quot;/&gt;&lt;wsp:rsid wsp:val=&quot;007D016A&quot;/&gt;&lt;wsp:rsid wsp:val=&quot;007D2EAC&quot;/&gt;&lt;wsp:rsid wsp:val=&quot;007D3B7A&quot;/&gt;&lt;wsp:rsid wsp:val=&quot;007D7A06&quot;/&gt;&lt;wsp:rsid wsp:val=&quot;007E04CF&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2B86&quot;/&gt;&lt;wsp:rsid wsp:val=&quot;008043BE&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4642&quot;/&gt;&lt;wsp:rsid wsp:val=&quot;00826C23&quot;/&gt;&lt;wsp:rsid wsp:val=&quot;00827387&quot;/&gt;&lt;wsp:rsid wsp:val=&quot;00827B33&quot;/&gt;&lt;wsp:rsid wsp:val=&quot;00832C0D&quot;/&gt;&lt;wsp:rsid wsp:val=&quot;00832EF8&quot;/&gt;&lt;wsp:rsid wsp:val=&quot;008376E5&quot;/&gt;&lt;wsp:rsid wsp:val=&quot;00840261&quot;/&gt;&lt;wsp:rsid wsp:val=&quot;0084220E&quot;/&gt;&lt;wsp:rsid wsp:val=&quot;0084364F&quot;/&gt;&lt;wsp:rsid wsp:val=&quot;00847B12&quot;/&gt;&lt;wsp:rsid wsp:val=&quot;00853E28&quot;/&gt;&lt;wsp:rsid wsp:val=&quot;008543CB&quot;/&gt;&lt;wsp:rsid wsp:val=&quot;00854556&quot;/&gt;&lt;wsp:rsid wsp:val=&quot;00855E7E&quot;/&gt;&lt;wsp:rsid wsp:val=&quot;008565CB&quot;/&gt;&lt;wsp:rsid wsp:val=&quot;0085677D&quot;/&gt;&lt;wsp:rsid wsp:val=&quot;0085793D&quot;/&gt;&lt;wsp:rsid wsp:val=&quot;0086013B&quot;/&gt;&lt;wsp:rsid wsp:val=&quot;00864E0E&quot;/&gt;&lt;wsp:rsid wsp:val=&quot;0087282C&quot;/&gt;&lt;wsp:rsid wsp:val=&quot;00873D1D&quot;/&gt;&lt;wsp:rsid wsp:val=&quot;008744A9&quot;/&gt;&lt;wsp:rsid wsp:val=&quot;00874888&quot;/&gt;&lt;wsp:rsid wsp:val=&quot;0087629E&quot;/&gt;&lt;wsp:rsid wsp:val=&quot;00876A87&quot;/&gt;&lt;wsp:rsid wsp:val=&quot;00876F3C&quot;/&gt;&lt;wsp:rsid wsp:val=&quot;00877EDD&quot;/&gt;&lt;wsp:rsid wsp:val=&quot;00882022&quot;/&gt;&lt;wsp:rsid wsp:val=&quot;00882417&quot;/&gt;&lt;wsp:rsid wsp:val=&quot;00882A88&quot;/&gt;&lt;wsp:rsid wsp:val=&quot;00884ADD&quot;/&gt;&lt;wsp:rsid wsp:val=&quot;0088611D&quot;/&gt;&lt;wsp:rsid wsp:val=&quot;00896910&quot;/&gt;&lt;wsp:rsid wsp:val=&quot;00896BCB&quot;/&gt;&lt;wsp:rsid wsp:val=&quot;0089715E&quot;/&gt;&lt;wsp:rsid wsp:val=&quot;008A0CAB&quot;/&gt;&lt;wsp:rsid wsp:val=&quot;008A0D18&quot;/&gt;&lt;wsp:rsid wsp:val=&quot;008A34F1&quot;/&gt;&lt;wsp:rsid wsp:val=&quot;008A4FFD&quot;/&gt;&lt;wsp:rsid wsp:val=&quot;008A5A72&quot;/&gt;&lt;wsp:rsid wsp:val=&quot;008A5E63&quot;/&gt;&lt;wsp:rsid wsp:val=&quot;008B2B22&quot;/&gt;&lt;wsp:rsid wsp:val=&quot;008B4981&quot;/&gt;&lt;wsp:rsid wsp:val=&quot;008B55AB&quot;/&gt;&lt;wsp:rsid wsp:val=&quot;008B7BE4&quot;/&gt;&lt;wsp:rsid wsp:val=&quot;008C58BE&quot;/&gt;&lt;wsp:rsid wsp:val=&quot;008C655F&quot;/&gt;&lt;wsp:rsid wsp:val=&quot;008C6F30&quot;/&gt;&lt;wsp:rsid wsp:val=&quot;008C6FA6&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6E6F&quot;/&gt;&lt;wsp:rsid wsp:val=&quot;008F757B&quot;/&gt;&lt;wsp:rsid wsp:val=&quot;008F7720&quot;/&gt;&lt;wsp:rsid wsp:val=&quot;008F7C25&quot;/&gt;&lt;wsp:rsid wsp:val=&quot;00903EC9&quot;/&gt;&lt;wsp:rsid wsp:val=&quot;0090517A&quot;/&gt;&lt;wsp:rsid wsp:val=&quot;00906795&quot;/&gt;&lt;wsp:rsid wsp:val=&quot;00906F6C&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6FA&quot;/&gt;&lt;wsp:rsid wsp:val=&quot;00952BD8&quot;/&gt;&lt;wsp:rsid wsp:val=&quot;00953883&quot;/&gt;&lt;wsp:rsid wsp:val=&quot;00954ED7&quot;/&gt;&lt;wsp:rsid wsp:val=&quot;009559A2&quot;/&gt;&lt;wsp:rsid wsp:val=&quot;00957FBE&quot;/&gt;&lt;wsp:rsid wsp:val=&quot;00960785&quot;/&gt;&lt;wsp:rsid wsp:val=&quot;00961DB4&quot;/&gt;&lt;wsp:rsid wsp:val=&quot;009620DD&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4546&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4480&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9F714B&quot;/&gt;&lt;wsp:rsid wsp:val=&quot;00A0110D&quot;/&gt;&lt;wsp:rsid wsp:val=&quot;00A05B48&quot;/&gt;&lt;wsp:rsid wsp:val=&quot;00A05EC3&quot;/&gt;&lt;wsp:rsid wsp:val=&quot;00A0702F&quot;/&gt;&lt;wsp:rsid wsp:val=&quot;00A10234&quot;/&gt;&lt;wsp:rsid wsp:val=&quot;00A1200A&quot;/&gt;&lt;wsp:rsid wsp:val=&quot;00A120D8&quot;/&gt;&lt;wsp:rsid wsp:val=&quot;00A125D7&quot;/&gt;&lt;wsp:rsid wsp:val=&quot;00A15BD6&quot;/&gt;&lt;wsp:rsid wsp:val=&quot;00A16747&quot;/&gt;&lt;wsp:rsid wsp:val=&quot;00A16B00&quot;/&gt;&lt;wsp:rsid wsp:val=&quot;00A16B41&quot;/&gt;&lt;wsp:rsid wsp:val=&quot;00A202FC&quot;/&gt;&lt;wsp:rsid wsp:val=&quot;00A20762&quot;/&gt;&lt;wsp:rsid wsp:val=&quot;00A25C8A&quot;/&gt;&lt;wsp:rsid wsp:val=&quot;00A301A7&quot;/&gt;&lt;wsp:rsid wsp:val=&quot;00A31351&quot;/&gt;&lt;wsp:rsid wsp:val=&quot;00A31E9B&quot;/&gt;&lt;wsp:rsid wsp:val=&quot;00A34C7D&quot;/&gt;&lt;wsp:rsid wsp:val=&quot;00A3604F&quot;/&gt;&lt;wsp:rsid wsp:val=&quot;00A42FA0&quot;/&gt;&lt;wsp:rsid wsp:val=&quot;00A43A40&quot;/&gt;&lt;wsp:rsid wsp:val=&quot;00A44F87&quot;/&gt;&lt;wsp:rsid wsp:val=&quot;00A453E9&quot;/&gt;&lt;wsp:rsid wsp:val=&quot;00A50048&quot;/&gt;&lt;wsp:rsid wsp:val=&quot;00A5007F&quot;/&gt;&lt;wsp:rsid wsp:val=&quot;00A51AFD&quot;/&gt;&lt;wsp:rsid wsp:val=&quot;00A543AF&quot;/&gt;&lt;wsp:rsid wsp:val=&quot;00A546AA&quot;/&gt;&lt;wsp:rsid wsp:val=&quot;00A5570E&quot;/&gt;&lt;wsp:rsid wsp:val=&quot;00A558B4&quot;/&gt;&lt;wsp:rsid wsp:val=&quot;00A55CF4&quot;/&gt;&lt;wsp:rsid wsp:val=&quot;00A5611B&quot;/&gt;&lt;wsp:rsid wsp:val=&quot;00A564F6&quot;/&gt;&lt;wsp:rsid wsp:val=&quot;00A60C56&quot;/&gt;&lt;wsp:rsid wsp:val=&quot;00A610D5&quot;/&gt;&lt;wsp:rsid wsp:val=&quot;00A61935&quot;/&gt;&lt;wsp:rsid wsp:val=&quot;00A61E46&quot;/&gt;&lt;wsp:rsid wsp:val=&quot;00A6580A&quot;/&gt;&lt;wsp:rsid wsp:val=&quot;00A65D5E&quot;/&gt;&lt;wsp:rsid wsp:val=&quot;00A71D04&quot;/&gt;&lt;wsp:rsid wsp:val=&quot;00A73CAA&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9589A&quot;/&gt;&lt;wsp:rsid wsp:val=&quot;00AA1F42&quot;/&gt;&lt;wsp:rsid wsp:val=&quot;00AA341E&quot;/&gt;&lt;wsp:rsid wsp:val=&quot;00AA5677&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6658&quot;/&gt;&lt;wsp:rsid wsp:val=&quot;00AD7C0A&quot;/&gt;&lt;wsp:rsid wsp:val=&quot;00AE22B1&quot;/&gt;&lt;wsp:rsid wsp:val=&quot;00AE4352&quot;/&gt;&lt;wsp:rsid wsp:val=&quot;00AE554F&quot;/&gt;&lt;wsp:rsid wsp:val=&quot;00AF2722&quot;/&gt;&lt;wsp:rsid wsp:val=&quot;00AF2F6E&quot;/&gt;&lt;wsp:rsid wsp:val=&quot;00AF63C2&quot;/&gt;&lt;wsp:rsid wsp:val=&quot;00AF676F&quot;/&gt;&lt;wsp:rsid wsp:val=&quot;00AF6BF1&quot;/&gt;&lt;wsp:rsid wsp:val=&quot;00AF6EBE&quot;/&gt;&lt;wsp:rsid wsp:val=&quot;00AF6FD5&quot;/&gt;&lt;wsp:rsid wsp:val=&quot;00B0425D&quot;/&gt;&lt;wsp:rsid wsp:val=&quot;00B057B7&quot;/&gt;&lt;wsp:rsid wsp:val=&quot;00B0740B&quot;/&gt;&lt;wsp:rsid wsp:val=&quot;00B11A40&quot;/&gt;&lt;wsp:rsid wsp:val=&quot;00B13627&quot;/&gt;&lt;wsp:rsid wsp:val=&quot;00B17047&quot;/&gt;&lt;wsp:rsid wsp:val=&quot;00B20627&quot;/&gt;&lt;wsp:rsid wsp:val=&quot;00B229E1&quot;/&gt;&lt;wsp:rsid wsp:val=&quot;00B23921&quot;/&gt;&lt;wsp:rsid wsp:val=&quot;00B26221&quot;/&gt;&lt;wsp:rsid wsp:val=&quot;00B31136&quot;/&gt;&lt;wsp:rsid wsp:val=&quot;00B323DD&quot;/&gt;&lt;wsp:rsid wsp:val=&quot;00B34180&quot;/&gt;&lt;wsp:rsid wsp:val=&quot;00B34798&quot;/&gt;&lt;wsp:rsid wsp:val=&quot;00B34F32&quot;/&gt;&lt;wsp:rsid wsp:val=&quot;00B3574E&quot;/&gt;&lt;wsp:rsid wsp:val=&quot;00B36328&quot;/&gt;&lt;wsp:rsid wsp:val=&quot;00B37535&quot;/&gt;&lt;wsp:rsid wsp:val=&quot;00B40351&quot;/&gt;&lt;wsp:rsid wsp:val=&quot;00B40D93&quot;/&gt;&lt;wsp:rsid wsp:val=&quot;00B41045&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5BD8&quot;/&gt;&lt;wsp:rsid wsp:val=&quot;00B57F15&quot;/&gt;&lt;wsp:rsid wsp:val=&quot;00B601DC&quot;/&gt;&lt;wsp:rsid wsp:val=&quot;00B631FD&quot;/&gt;&lt;wsp:rsid wsp:val=&quot;00B639F2&quot;/&gt;&lt;wsp:rsid wsp:val=&quot;00B640E8&quot;/&gt;&lt;wsp:rsid wsp:val=&quot;00B657A8&quot;/&gt;&lt;wsp:rsid wsp:val=&quot;00B6795D&quot;/&gt;&lt;wsp:rsid wsp:val=&quot;00B71469&quot;/&gt;&lt;wsp:rsid wsp:val=&quot;00B7219D&quot;/&gt;&lt;wsp:rsid wsp:val=&quot;00B727C9&quot;/&gt;&lt;wsp:rsid wsp:val=&quot;00B73045&quot;/&gt;&lt;wsp:rsid wsp:val=&quot;00B75DE1&quot;/&gt;&lt;wsp:rsid wsp:val=&quot;00B77842&quot;/&gt;&lt;wsp:rsid wsp:val=&quot;00B80F17&quot;/&gt;&lt;wsp:rsid wsp:val=&quot;00B81E7F&quot;/&gt;&lt;wsp:rsid wsp:val=&quot;00B8279D&quot;/&gt;&lt;wsp:rsid wsp:val=&quot;00B82E06&quot;/&gt;&lt;wsp:rsid wsp:val=&quot;00B83DEC&quot;/&gt;&lt;wsp:rsid wsp:val=&quot;00B906C7&quot;/&gt;&lt;wsp:rsid wsp:val=&quot;00B91965&quot;/&gt;&lt;wsp:rsid wsp:val=&quot;00B94A19&quot;/&gt;&lt;wsp:rsid wsp:val=&quot;00B94AF0&quot;/&gt;&lt;wsp:rsid wsp:val=&quot;00B968CB&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53BD&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E1B4E&quot;/&gt;&lt;wsp:rsid wsp:val=&quot;00BE23D6&quot;/&gt;&lt;wsp:rsid wsp:val=&quot;00BE4A93&quot;/&gt;&lt;wsp:rsid wsp:val=&quot;00BF1087&quot;/&gt;&lt;wsp:rsid wsp:val=&quot;00BF1F78&quot;/&gt;&lt;wsp:rsid wsp:val=&quot;00BF2FE0&quot;/&gt;&lt;wsp:rsid wsp:val=&quot;00BF4E0E&quot;/&gt;&lt;wsp:rsid wsp:val=&quot;00BF539D&quot;/&gt;&lt;wsp:rsid wsp:val=&quot;00BF5BD7&quot;/&gt;&lt;wsp:rsid wsp:val=&quot;00BF6CE0&quot;/&gt;&lt;wsp:rsid wsp:val=&quot;00BF7C28&quot;/&gt;&lt;wsp:rsid wsp:val=&quot;00C001BC&quot;/&gt;&lt;wsp:rsid wsp:val=&quot;00C02D38&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2836&quot;/&gt;&lt;wsp:rsid wsp:val=&quot;00C44527&quot;/&gt;&lt;wsp:rsid wsp:val=&quot;00C447E1&quot;/&gt;&lt;wsp:rsid wsp:val=&quot;00C44A5D&quot;/&gt;&lt;wsp:rsid wsp:val=&quot;00C51194&quot;/&gt;&lt;wsp:rsid wsp:val=&quot;00C51723&quot;/&gt;&lt;wsp:rsid wsp:val=&quot;00C52C3D&quot;/&gt;&lt;wsp:rsid wsp:val=&quot;00C54454&quot;/&gt;&lt;wsp:rsid wsp:val=&quot;00C569CC&quot;/&gt;&lt;wsp:rsid wsp:val=&quot;00C57ECB&quot;/&gt;&lt;wsp:rsid wsp:val=&quot;00C63900&quot;/&gt;&lt;wsp:rsid wsp:val=&quot;00C6529A&quot;/&gt;&lt;wsp:rsid wsp:val=&quot;00C7034A&quot;/&gt;&lt;wsp:rsid wsp:val=&quot;00C707D9&quot;/&gt;&lt;wsp:rsid wsp:val=&quot;00C70CA4&quot;/&gt;&lt;wsp:rsid wsp:val=&quot;00C72E52&quot;/&gt;&lt;wsp:rsid wsp:val=&quot;00C73A93&quot;/&gt;&lt;wsp:rsid wsp:val=&quot;00C758A0&quot;/&gt;&lt;wsp:rsid wsp:val=&quot;00C765A2&quot;/&gt;&lt;wsp:rsid wsp:val=&quot;00C76E07&quot;/&gt;&lt;wsp:rsid wsp:val=&quot;00C76EFC&quot;/&gt;&lt;wsp:rsid wsp:val=&quot;00C77E7B&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0EDB&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B54EF&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3E92&quot;/&gt;&lt;wsp:rsid wsp:val=&quot;00CD532D&quot;/&gt;&lt;wsp:rsid wsp:val=&quot;00CD5466&quot;/&gt;&lt;wsp:rsid wsp:val=&quot;00CD660F&quot;/&gt;&lt;wsp:rsid wsp:val=&quot;00CD680E&quot;/&gt;&lt;wsp:rsid wsp:val=&quot;00CD7A9D&quot;/&gt;&lt;wsp:rsid wsp:val=&quot;00CD7EA8&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0693&quot;/&gt;&lt;wsp:rsid wsp:val=&quot;00D1164E&quot;/&gt;&lt;wsp:rsid wsp:val=&quot;00D12709&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36B91&quot;/&gt;&lt;wsp:rsid wsp:val=&quot;00D43CBF&quot;/&gt;&lt;wsp:rsid wsp:val=&quot;00D4546A&quot;/&gt;&lt;wsp:rsid wsp:val=&quot;00D46438&quot;/&gt;&lt;wsp:rsid wsp:val=&quot;00D506D0&quot;/&gt;&lt;wsp:rsid wsp:val=&quot;00D5616D&quot;/&gt;&lt;wsp:rsid wsp:val=&quot;00D56D42&quot;/&gt;&lt;wsp:rsid wsp:val=&quot;00D5711F&quot;/&gt;&lt;wsp:rsid wsp:val=&quot;00D616F1&quot;/&gt;&lt;wsp:rsid wsp:val=&quot;00D63474&quot;/&gt;&lt;wsp:rsid wsp:val=&quot;00D64B68&quot;/&gt;&lt;wsp:rsid wsp:val=&quot;00D66373&quot;/&gt;&lt;wsp:rsid wsp:val=&quot;00D6781B&quot;/&gt;&lt;wsp:rsid wsp:val=&quot;00D72213&quot;/&gt;&lt;wsp:rsid wsp:val=&quot;00D7235F&quot;/&gt;&lt;wsp:rsid wsp:val=&quot;00D73678&quot;/&gt;&lt;wsp:rsid wsp:val=&quot;00D75D5D&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4074&quot;/&gt;&lt;wsp:rsid wsp:val=&quot;00D95F1F&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E60CE&quot;/&gt;&lt;wsp:rsid wsp:val=&quot;00DF0111&quot;/&gt;&lt;wsp:rsid wsp:val=&quot;00DF18DA&quot;/&gt;&lt;wsp:rsid wsp:val=&quot;00DF5416&quot;/&gt;&lt;wsp:rsid wsp:val=&quot;00DF730D&quot;/&gt;&lt;wsp:rsid wsp:val=&quot;00E00587&quot;/&gt;&lt;wsp:rsid wsp:val=&quot;00E00BB2&quot;/&gt;&lt;wsp:rsid wsp:val=&quot;00E02359&quot;/&gt;&lt;wsp:rsid wsp:val=&quot;00E03022&quot;/&gt;&lt;wsp:rsid wsp:val=&quot;00E0366C&quot;/&gt;&lt;wsp:rsid wsp:val=&quot;00E0574F&quot;/&gt;&lt;wsp:rsid wsp:val=&quot;00E05B1A&quot;/&gt;&lt;wsp:rsid wsp:val=&quot;00E11E5B&quot;/&gt;&lt;wsp:rsid wsp:val=&quot;00E11EE2&quot;/&gt;&lt;wsp:rsid wsp:val=&quot;00E177DB&quot;/&gt;&lt;wsp:rsid wsp:val=&quot;00E20892&quot;/&gt;&lt;wsp:rsid wsp:val=&quot;00E22783&quot;/&gt;&lt;wsp:rsid wsp:val=&quot;00E25A74&quot;/&gt;&lt;wsp:rsid wsp:val=&quot;00E2627F&quot;/&gt;&lt;wsp:rsid wsp:val=&quot;00E32BEE&quot;/&gt;&lt;wsp:rsid wsp:val=&quot;00E33483&quot;/&gt;&lt;wsp:rsid wsp:val=&quot;00E3361E&quot;/&gt;&lt;wsp:rsid wsp:val=&quot;00E3382F&quot;/&gt;&lt;wsp:rsid wsp:val=&quot;00E33C24&quot;/&gt;&lt;wsp:rsid wsp:val=&quot;00E34F25&quot;/&gt;&lt;wsp:rsid wsp:val=&quot;00E35DBE&quot;/&gt;&lt;wsp:rsid wsp:val=&quot;00E36EAB&quot;/&gt;&lt;wsp:rsid wsp:val=&quot;00E3784A&quot;/&gt;&lt;wsp:rsid wsp:val=&quot;00E435D3&quot;/&gt;&lt;wsp:rsid wsp:val=&quot;00E456F1&quot;/&gt;&lt;wsp:rsid wsp:val=&quot;00E46490&quot;/&gt;&lt;wsp:rsid wsp:val=&quot;00E50432&quot;/&gt;&lt;wsp:rsid wsp:val=&quot;00E524D0&quot;/&gt;&lt;wsp:rsid wsp:val=&quot;00E53C67&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6E10&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38AF&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6817&quot;/&gt;&lt;wsp:rsid wsp:val=&quot;00EC73DA&quot;/&gt;&lt;wsp:rsid wsp:val=&quot;00EC7B40&quot;/&gt;&lt;wsp:rsid wsp:val=&quot;00ED034C&quot;/&gt;&lt;wsp:rsid wsp:val=&quot;00ED04C4&quot;/&gt;&lt;wsp:rsid wsp:val=&quot;00ED2E01&quot;/&gt;&lt;wsp:rsid wsp:val=&quot;00ED389F&quot;/&gt;&lt;wsp:rsid wsp:val=&quot;00ED4EF0&quot;/&gt;&lt;wsp:rsid wsp:val=&quot;00ED55AE&quot;/&gt;&lt;wsp:rsid wsp:val=&quot;00ED6F25&quot;/&gt;&lt;wsp:rsid wsp:val=&quot;00EE1DB6&quot;/&gt;&lt;wsp:rsid wsp:val=&quot;00EE588F&quot;/&gt;&lt;wsp:rsid wsp:val=&quot;00EE7873&quot;/&gt;&lt;wsp:rsid wsp:val=&quot;00EF0679&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4ADF&quot;/&gt;&lt;wsp:rsid wsp:val=&quot;00F1518F&quot;/&gt;&lt;wsp:rsid wsp:val=&quot;00F16273&quot;/&gt;&lt;wsp:rsid wsp:val=&quot;00F20665&quot;/&gt;&lt;wsp:rsid wsp:val=&quot;00F230BA&quot;/&gt;&lt;wsp:rsid wsp:val=&quot;00F23620&quot;/&gt;&lt;wsp:rsid wsp:val=&quot;00F247EC&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466F8&quot;/&gt;&lt;wsp:rsid wsp:val=&quot;00F5134E&quot;/&gt;&lt;wsp:rsid wsp:val=&quot;00F52B54&quot;/&gt;&lt;wsp:rsid wsp:val=&quot;00F61405&quot;/&gt;&lt;wsp:rsid wsp:val=&quot;00F61573&quot;/&gt;&lt;wsp:rsid wsp:val=&quot;00F630D0&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B6931&quot;/&gt;&lt;wsp:rsid wsp:val=&quot;00FC0112&quot;/&gt;&lt;wsp:rsid wsp:val=&quot;00FC09CA&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 wsp:val=&quot;00FF6AF0&quot;/&gt;&lt;/wsp:rsids&gt;&lt;/w:docPr&gt;&lt;w:body&gt;&lt;wx:sect&gt;&lt;w:p wsp:rsidR=&quot;004B1866&quot; wsp:rsidRDefault=&quot;004B1866&quot; wsp:rsidP=&quot;004B1866&quot;&gt;&lt;m:oMathPara&gt;&lt;m:oMath&gt;&lt;m:d&gt;&lt;m:dPr&gt;&lt;m:begChr m:val=&quot;‚åà&quot;/&gt;&lt;m:endChr m:val=&quot;‚åâ&quot;/&gt;&lt;m:ctrlPr&gt;&lt;w:rPr&gt;&lt;w:rFonts w:ascii=&quot;Cambria Math&quot; w:h-ansi=&quot;Cambria Math&quot;/&gt;&lt;wx:font wx:val=&quot;Cambria Math&quot;/&gt;&lt;w:i/&gt;&lt;w:color w:val=&quot;000000&quot;/&gt;&lt;w:sz-cs w:val=&quot;22&quot;/&gt;&lt;/w:rPr&gt;&lt;/m:ctrlPr&gt;&lt;/m:dPr&gt;&lt;m:e&gt;&lt;m:func&gt;&lt;m:funcPr&gt;&lt;m:ctrlPr&gt;&lt;w:rPr&gt;&lt;w:rFonts w:ascii=&quot;Cambria Math&quot; w:h-ansi=&quot;Cambria Math&quot;/&gt;&lt;wx:font wx:val=&quot;Cambria Math&quot;/&gt;&lt;w:i/&gt;&lt;w:color w:val=&quot;000000&quot;/&gt;&lt;w:sz-cs w:val=&quot;22&quot;/&gt;&lt;/w:rPr&gt;&lt;/m:ctrlPr&gt;&lt;/m:funcPr&gt;&lt;m:fName&gt;&lt;m:sSub&gt;&lt;m:sSubPr&gt;&lt;m:ctrlPr&gt;&lt;w:rPr&gt;&lt;w:rFonts w:ascii=&quot;Cambria Math&quot; w:h-ansi=&quot;Cambria Math&quot;/&gt;&lt;wx:font wx:val=&quot;Cambria Math&quot;/&gt;&lt;w:i/&gt;&lt;w:color w:val=&quot;000000&quot;/&gt;&lt;w:sz-cs w:val=&quot;22&quot;/&gt;&lt;/w:rPr&gt;&lt;/m:ctrlPr&gt;&lt;/m:sSubPr&gt;&lt;m:e&gt;&lt;m:r&gt;&lt;m:rPr&gt;&lt;m:sty m:val=&quot;p&quot;/&gt;&lt;/m:rPr&gt;&lt;w:rPr&gt;&lt;w:rFonts w:ascii=&quot;Cambria Math&quot; w:h-ansi=&quot;Cambria Math&quot;/&gt;&lt;wx:font wx:val=&quot;Cambria Math&quot;/&gt;&lt;w:color w:val=&quot;000000&quot;/&gt;&lt;w:sz-cs w:val=&quot;22&quot;/&gt;&lt;/w:rPr&gt;&lt;m:t&gt;log&lt;/m:t&gt;&lt;/m:r&gt;&lt;/m:e&gt;&lt;m:sub&gt;&lt;m:r&gt;&lt;w:rPr&gt;&lt;w:rFonts w:ascii=&quot;Cambria Math&quot; w:h-ansi=&quot;Cambria Math&quot;/&gt;&lt;wx:font wx:val=&quot;Cambria Math&quot;/&gt;&lt;w:i/&gt;&lt;w:color w:val=&quot;000000&quot;/&gt;&lt;w:sz-cs w:val=&quot;22&quot;/&gt;&lt;/w:rPr&gt;&lt;m:t&gt;2&lt;/m:t&gt;&lt;/m:r&gt;&lt;/m:sub&gt;&lt;/m:sSub&gt;&lt;/m:fName&gt;&lt;m:e&gt;&lt;m:d&gt;&lt;m:dPr&gt;&lt;m:ctrlPr&gt;&lt;w:rPr&gt;&lt;w:rFonts w:ascii=&quot;Cambria Math&quot; w:h-ansi=&quot;Cambria Math&quot;/&gt;&lt;wx:font wx:val=&quot;Cambria Math&quot;/&gt;&lt;w:i/&gt;&lt;w:color w:val=&quot;000000&quot;/&gt;&lt;w:sz-cs w:val=&quot;22&quot;/&gt;&lt;/w:rPr&gt;&lt;/m:ctrlPr&gt;&lt;/m:dPr&gt;&lt;m:e&gt;&lt;m:sSub&gt;&lt;m:sSubPr&gt;&lt;m:ctrlPr&gt;&lt;w:rPr&gt;&lt;w:rFonts w:ascii=&quot;Cambria Math&quot; w:h-ansi=&quot;Cambria Math&quot;/&gt;&lt;wx:font wx:val=&quot;Cambria Math&quot;/&gt;&lt;w:i/&gt;&lt;w:color w:val=&quot;000000&quot;/&gt;&lt;w:sz-cs w:val=&quot;22&quot;/&gt;&lt;/w:rPr&gt;&lt;/m:ctrlPr&gt;&lt;/m:sSubPr&gt;&lt;m:e&gt;&lt;m:r&gt;&lt;w:rPr&gt;&lt;w:rFonts w:ascii=&quot;Cambria Math&quot; w:h-ansi=&quot;Cambria Math&quot;/&gt;&lt;wx:font wx:val=&quot;Cambria Math&quot;/&gt;&lt;w:i/&gt;&lt;w:color w:val=&quot;000000&quot;/&gt;&lt;w:sz-cs w:val=&quot;22&quot;/&gt;&lt;/w:rPr&gt;&lt;m:t&gt;N&lt;/m:t&gt;&lt;/m:r&gt;&lt;/m:e&gt;&lt;m:sub&gt;&lt;m:r&gt;&lt;w:rPr&gt;&lt;w:rFonts w:ascii=&quot;Cambria Math&quot; w:h-ansi=&quot;Cambria Math&quot;/&gt;&lt;wx:font wx:val=&quot;Cambria Math&quot;/&gt;&lt;w:i/&gt;&lt;w:color w:val=&quot;000000&quot;/&gt;&lt;w:sz-cs w:val=&quot;22&quot;/&gt;&lt;/w:rPr&gt;&lt;m:t&gt;1&lt;/m:t&gt;&lt;/m:r&gt;&lt;/m:sub&gt;&lt;/m:sSub&gt;&lt;m:sSub&gt;&lt;m:sSubPr&gt;&lt;m:ctrlPr&gt;&lt;w:rPr&gt;&lt;w:rFonts w:ascii=&quot;Cambria Math&quot; w:h-ansi=&quot;Cambria Math&quot;/&gt;&lt;wx:font wx:val=&quot;Cambria Math&quot;/&gt;&lt;w:i/&gt;&lt;w:color w:val=&quot;000000&quot;/&gt;&lt;w:sz-cs w:val=&quot;22&quot;/&gt;&lt;/w:rPr&gt;&lt;/m:ctrlPr&gt;&lt;/m:sSubPr&gt;&lt;m:e&gt;&lt;m:r&gt;&lt;w:rPr&gt;&lt;w:rFonts w:ascii=&quot;Cambria Math&quot; w:h-ansi=&quot;Cambria Math&quot;/&gt;&lt;wx:font wx:val=&quot;Cambria Math&quot;/&gt;&lt;w:i/&gt;&lt;w:color w:val=&quot;000000&quot;/&gt;&lt;w:sz-cs w:val=&quot;22&quot;/&gt;&lt;/w:rPr&gt;&lt;m:t&gt;N&lt;/m:t&gt;&lt;/m:r&gt;&lt;/m:e&gt;&lt;m:sub&gt;&lt;m:r&gt;&lt;w:rPr&gt;&lt;w:rFonts w:ascii=&quot;Cambria Math&quot; w:h-ansi=&quot;Cambria Math&quot;/&gt;&lt;wx:font wx:val=&quot;Cambria Math&quot;/&gt;&lt;w:i/&gt;&lt;w:color w:val=&quot;000000&quot;/&gt;&lt;w:sz-cs w:val=&quot;22&quot;/&gt;&lt;/w:rPr&gt;&lt;m:t&gt;2&lt;/m:t&gt;&lt;/m:r&gt;&lt;/m:sub&gt;&lt;/m:sSub&gt;&lt;/m:e&gt;&lt;/m:d&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0C04D6">
                    <w:rPr>
                      <w:rFonts w:ascii="Times New Roman" w:hAnsi="Times New Roman"/>
                      <w:color w:val="000000"/>
                      <w:szCs w:val="20"/>
                    </w:rPr>
                    <w:fldChar w:fldCharType="end"/>
                  </w:r>
                  <w:r w:rsidRPr="000C04D6">
                    <w:rPr>
                      <w:rFonts w:ascii="Times New Roman" w:hAnsi="Times New Roman"/>
                      <w:color w:val="000000"/>
                      <w:szCs w:val="20"/>
                    </w:rPr>
                    <w:t xml:space="preserve"> bit indicator per layer l=1, …, RI</w:t>
                  </w:r>
                  <w:r w:rsidRPr="000C04D6">
                    <w:rPr>
                      <w:rFonts w:ascii="Times New Roman" w:hAnsi="Times New Roman"/>
                      <w:color w:val="000000"/>
                      <w:szCs w:val="20"/>
                      <w:vertAlign w:val="subscript"/>
                    </w:rPr>
                    <w:t>MAX</w:t>
                  </w:r>
                </w:p>
                <w:p w14:paraId="24EEBE21" w14:textId="77777777" w:rsidR="000C04D6" w:rsidRPr="000C04D6" w:rsidRDefault="000C04D6" w:rsidP="000C04D6">
                  <w:pPr>
                    <w:pStyle w:val="ListParagraph"/>
                    <w:numPr>
                      <w:ilvl w:val="0"/>
                      <w:numId w:val="190"/>
                    </w:numPr>
                    <w:snapToGrid w:val="0"/>
                    <w:ind w:leftChars="0"/>
                    <w:contextualSpacing/>
                    <w:rPr>
                      <w:rFonts w:ascii="Times New Roman" w:hAnsi="Times New Roman"/>
                      <w:color w:val="000000"/>
                      <w:szCs w:val="20"/>
                    </w:rPr>
                  </w:pPr>
                  <w:r w:rsidRPr="000C04D6">
                    <w:rPr>
                      <w:rFonts w:ascii="Times New Roman" w:hAnsi="Times New Roman"/>
                      <w:color w:val="000000"/>
                      <w:szCs w:val="20"/>
                    </w:rPr>
                    <w:t xml:space="preserve">Alt2: </w:t>
                  </w:r>
                  <w:r w:rsidRPr="000C04D6">
                    <w:rPr>
                      <w:rFonts w:ascii="Times New Roman" w:hAnsi="Times New Roman"/>
                      <w:color w:val="000000"/>
                      <w:szCs w:val="20"/>
                    </w:rPr>
                    <w:fldChar w:fldCharType="begin"/>
                  </w:r>
                  <w:r w:rsidRPr="000C04D6">
                    <w:rPr>
                      <w:rFonts w:ascii="Times New Roman" w:hAnsi="Times New Roman"/>
                      <w:color w:val="000000"/>
                      <w:szCs w:val="20"/>
                    </w:rPr>
                    <w:instrText xml:space="preserve"> QUOTE </w:instrText>
                  </w:r>
                  <w:r w:rsidR="00700245">
                    <w:rPr>
                      <w:rFonts w:ascii="Times New Roman" w:hAnsi="Times New Roman"/>
                      <w:noProof/>
                      <w:position w:val="-5"/>
                      <w:szCs w:val="20"/>
                    </w:rPr>
                    <w:pict w14:anchorId="32A1FC90">
                      <v:shape id="_x0000_i1060" type="#_x0000_t75" alt="" style="width:54.4pt;height:1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0856&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375E2&quot;/&gt;&lt;wsp:rsid wsp:val=&quot;00041A46&quot;/&gt;&lt;wsp:rsid wsp:val=&quot;00041AD0&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6BBF&quot;/&gt;&lt;wsp:rsid wsp:val=&quot;00067882&quot;/&gt;&lt;wsp:rsid wsp:val=&quot;00070E52&quot;/&gt;&lt;wsp:rsid wsp:val=&quot;00073C45&quot;/&gt;&lt;wsp:rsid wsp:val=&quot;00074A3E&quot;/&gt;&lt;wsp:rsid wsp:val=&quot;00076C50&quot;/&gt;&lt;wsp:rsid wsp:val=&quot;000776CF&quot;/&gt;&lt;wsp:rsid wsp:val=&quot;00077D37&quot;/&gt;&lt;wsp:rsid wsp:val=&quot;000809D1&quot;/&gt;&lt;wsp:rsid wsp:val=&quot;000845D8&quot;/&gt;&lt;wsp:rsid wsp:val=&quot;000846FA&quot;/&gt;&lt;wsp:rsid wsp:val=&quot;00084952&quot;/&gt;&lt;wsp:rsid wsp:val=&quot;00085529&quot;/&gt;&lt;wsp:rsid wsp:val=&quot;00086AAF&quot;/&gt;&lt;wsp:rsid wsp:val=&quot;0009101F&quot;/&gt;&lt;wsp:rsid wsp:val=&quot;00091ED0&quot;/&gt;&lt;wsp:rsid wsp:val=&quot;000939F4&quot;/&gt;&lt;wsp:rsid wsp:val=&quot;00096102&quot;/&gt;&lt;wsp:rsid wsp:val=&quot;000A028B&quot;/&gt;&lt;wsp:rsid wsp:val=&quot;000A0641&quot;/&gt;&lt;wsp:rsid wsp:val=&quot;000A2398&quot;/&gt;&lt;wsp:rsid wsp:val=&quot;000A3BF0&quot;/&gt;&lt;wsp:rsid wsp:val=&quot;000A5C25&quot;/&gt;&lt;wsp:rsid wsp:val=&quot;000A784E&quot;/&gt;&lt;wsp:rsid wsp:val=&quot;000B265E&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581D&quot;/&gt;&lt;wsp:rsid wsp:val=&quot;000C748B&quot;/&gt;&lt;wsp:rsid wsp:val=&quot;000C74E2&quot;/&gt;&lt;wsp:rsid wsp:val=&quot;000D241E&quot;/&gt;&lt;wsp:rsid wsp:val=&quot;000D242E&quot;/&gt;&lt;wsp:rsid wsp:val=&quot;000D665F&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0F21AF&quot;/&gt;&lt;wsp:rsid wsp:val=&quot;000F6023&quot;/&gt;&lt;wsp:rsid wsp:val=&quot;0010080A&quot;/&gt;&lt;wsp:rsid wsp:val=&quot;001018D5&quot;/&gt;&lt;wsp:rsid wsp:val=&quot;0010230E&quot;/&gt;&lt;wsp:rsid wsp:val=&quot;001041B1&quot;/&gt;&lt;wsp:rsid wsp:val=&quot;00105C24&quot;/&gt;&lt;wsp:rsid wsp:val=&quot;00106D59&quot;/&gt;&lt;wsp:rsid wsp:val=&quot;00111908&quot;/&gt;&lt;wsp:rsid wsp:val=&quot;00114160&quot;/&gt;&lt;wsp:rsid wsp:val=&quot;00114F16&quot;/&gt;&lt;wsp:rsid wsp:val=&quot;00116133&quot;/&gt;&lt;wsp:rsid wsp:val=&quot;00120884&quot;/&gt;&lt;wsp:rsid wsp:val=&quot;00123B1C&quot;/&gt;&lt;wsp:rsid wsp:val=&quot;00126559&quot;/&gt;&lt;wsp:rsid wsp:val=&quot;0012681F&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56493&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612&quot;/&gt;&lt;wsp:rsid wsp:val=&quot;00181906&quot;/&gt;&lt;wsp:rsid wsp:val=&quot;00182437&quot;/&gt;&lt;wsp:rsid wsp:val=&quot;00184862&quot;/&gt;&lt;wsp:rsid wsp:val=&quot;00185777&quot;/&gt;&lt;wsp:rsid wsp:val=&quot;00185A88&quot;/&gt;&lt;wsp:rsid wsp:val=&quot;00186520&quot;/&gt;&lt;wsp:rsid wsp:val=&quot;00187E27&quot;/&gt;&lt;wsp:rsid wsp:val=&quot;00190AAD&quot;/&gt;&lt;wsp:rsid wsp:val=&quot;00191321&quot;/&gt;&lt;wsp:rsid wsp:val=&quot;00191AC9&quot;/&gt;&lt;wsp:rsid wsp:val=&quot;0019426E&quot;/&gt;&lt;wsp:rsid wsp:val=&quot;00196C7A&quot;/&gt;&lt;wsp:rsid wsp:val=&quot;001A235A&quot;/&gt;&lt;wsp:rsid wsp:val=&quot;001A3FB4&quot;/&gt;&lt;wsp:rsid wsp:val=&quot;001A56A5&quot;/&gt;&lt;wsp:rsid wsp:val=&quot;001A7E06&quot;/&gt;&lt;wsp:rsid wsp:val=&quot;001B008D&quot;/&gt;&lt;wsp:rsid wsp:val=&quot;001B3F4E&quot;/&gt;&lt;wsp:rsid wsp:val=&quot;001C0BAC&quot;/&gt;&lt;wsp:rsid wsp:val=&quot;001C12B4&quot;/&gt;&lt;wsp:rsid wsp:val=&quot;001C3879&quot;/&gt;&lt;wsp:rsid wsp:val=&quot;001C40D9&quot;/&gt;&lt;wsp:rsid wsp:val=&quot;001C48A1&quot;/&gt;&lt;wsp:rsid wsp:val=&quot;001C4E6E&quot;/&gt;&lt;wsp:rsid wsp:val=&quot;001C5621&quot;/&gt;&lt;wsp:rsid wsp:val=&quot;001C5A17&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E69E7&quot;/&gt;&lt;wsp:rsid wsp:val=&quot;001F05DC&quot;/&gt;&lt;wsp:rsid wsp:val=&quot;001F0B04&quot;/&gt;&lt;wsp:rsid wsp:val=&quot;001F20E5&quot;/&gt;&lt;wsp:rsid wsp:val=&quot;001F2C8F&quot;/&gt;&lt;wsp:rsid wsp:val=&quot;001F3669&quot;/&gt;&lt;wsp:rsid wsp:val=&quot;001F37C1&quot;/&gt;&lt;wsp:rsid wsp:val=&quot;001F4248&quot;/&gt;&lt;wsp:rsid wsp:val=&quot;002004AA&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27581&quot;/&gt;&lt;wsp:rsid wsp:val=&quot;002314EA&quot;/&gt;&lt;wsp:rsid wsp:val=&quot;00231769&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45DA&quot;/&gt;&lt;wsp:rsid wsp:val=&quot;002652A3&quot;/&gt;&lt;wsp:rsid wsp:val=&quot;00265760&quot;/&gt;&lt;wsp:rsid wsp:val=&quot;00271586&quot;/&gt;&lt;wsp:rsid wsp:val=&quot;00271CD9&quot;/&gt;&lt;wsp:rsid wsp:val=&quot;0027358D&quot;/&gt;&lt;wsp:rsid wsp:val=&quot;0027440A&quot;/&gt;&lt;wsp:rsid wsp:val=&quot;00274937&quot;/&gt;&lt;wsp:rsid wsp:val=&quot;00275951&quot;/&gt;&lt;wsp:rsid wsp:val=&quot;00277FBD&quot;/&gt;&lt;wsp:rsid wsp:val=&quot;00280584&quot;/&gt;&lt;wsp:rsid wsp:val=&quot;00282066&quot;/&gt;&lt;wsp:rsid wsp:val=&quot;00282E2C&quot;/&gt;&lt;wsp:rsid wsp:val=&quot;00284717&quot;/&gt;&lt;wsp:rsid wsp:val=&quot;00287C77&quot;/&gt;&lt;wsp:rsid wsp:val=&quot;00291BF5&quot;/&gt;&lt;wsp:rsid wsp:val=&quot;00293BF4&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2C22&quot;/&gt;&lt;wsp:rsid wsp:val=&quot;002B32DD&quot;/&gt;&lt;wsp:rsid wsp:val=&quot;002B4B78&quot;/&gt;&lt;wsp:rsid wsp:val=&quot;002B4D11&quot;/&gt;&lt;wsp:rsid wsp:val=&quot;002B531F&quot;/&gt;&lt;wsp:rsid wsp:val=&quot;002B544D&quot;/&gt;&lt;wsp:rsid wsp:val=&quot;002B59FE&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3CA2&quot;/&gt;&lt;wsp:rsid wsp:val=&quot;002F4411&quot;/&gt;&lt;wsp:rsid wsp:val=&quot;002F5259&quot;/&gt;&lt;wsp:rsid wsp:val=&quot;002F57D7&quot;/&gt;&lt;wsp:rsid wsp:val=&quot;002F7271&quot;/&gt;&lt;wsp:rsid wsp:val=&quot;00302398&quot;/&gt;&lt;wsp:rsid wsp:val=&quot;0030266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0394&quot;/&gt;&lt;wsp:rsid wsp:val=&quot;00334F8A&quot;/&gt;&lt;wsp:rsid wsp:val=&quot;00343017&quot;/&gt;&lt;wsp:rsid wsp:val=&quot;00343A55&quot;/&gt;&lt;wsp:rsid wsp:val=&quot;00345EEA&quot;/&gt;&lt;wsp:rsid wsp:val=&quot;003521DB&quot;/&gt;&lt;wsp:rsid wsp:val=&quot;003544C1&quot;/&gt;&lt;wsp:rsid wsp:val=&quot;0035556C&quot;/&gt;&lt;wsp:rsid wsp:val=&quot;00356A55&quot;/&gt;&lt;wsp:rsid wsp:val=&quot;00357973&quot;/&gt;&lt;wsp:rsid wsp:val=&quot;00360760&quot;/&gt;&lt;wsp:rsid wsp:val=&quot;0036084B&quot;/&gt;&lt;wsp:rsid wsp:val=&quot;003608B2&quot;/&gt;&lt;wsp:rsid wsp:val=&quot;00361201&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6DFA&quot;/&gt;&lt;wsp:rsid wsp:val=&quot;0037772F&quot;/&gt;&lt;wsp:rsid wsp:val=&quot;00377C65&quot;/&gt;&lt;wsp:rsid wsp:val=&quot;003805D1&quot;/&gt;&lt;wsp:rsid wsp:val=&quot;00382427&quot;/&gt;&lt;wsp:rsid wsp:val=&quot;00382901&quot;/&gt;&lt;wsp:rsid wsp:val=&quot;00386A79&quot;/&gt;&lt;wsp:rsid wsp:val=&quot;0038709A&quot;/&gt;&lt;wsp:rsid wsp:val=&quot;00387499&quot;/&gt;&lt;wsp:rsid wsp:val=&quot;00387797&quot;/&gt;&lt;wsp:rsid wsp:val=&quot;00390356&quot;/&gt;&lt;wsp:rsid wsp:val=&quot;00390B6E&quot;/&gt;&lt;wsp:rsid wsp:val=&quot;00391B3E&quot;/&gt;&lt;wsp:rsid wsp:val=&quot;00391D63&quot;/&gt;&lt;wsp:rsid wsp:val=&quot;00392A3A&quot;/&gt;&lt;wsp:rsid wsp:val=&quot;00393690&quot;/&gt;&lt;wsp:rsid wsp:val=&quot;00394AC8&quot;/&gt;&lt;wsp:rsid wsp:val=&quot;003957ED&quot;/&gt;&lt;wsp:rsid wsp:val=&quot;00397935&quot;/&gt;&lt;wsp:rsid wsp:val=&quot;00397A6D&quot;/&gt;&lt;wsp:rsid wsp:val=&quot;003A135F&quot;/&gt;&lt;wsp:rsid wsp:val=&quot;003A4607&quot;/&gt;&lt;wsp:rsid wsp:val=&quot;003A7732&quot;/&gt;&lt;wsp:rsid wsp:val=&quot;003B0BF8&quot;/&gt;&lt;wsp:rsid wsp:val=&quot;003B3DC0&quot;/&gt;&lt;wsp:rsid wsp:val=&quot;003B5C54&quot;/&gt;&lt;wsp:rsid wsp:val=&quot;003B6548&quot;/&gt;&lt;wsp:rsid wsp:val=&quot;003C2C18&quot;/&gt;&lt;wsp:rsid wsp:val=&quot;003C3033&quot;/&gt;&lt;wsp:rsid wsp:val=&quot;003C30D6&quot;/&gt;&lt;wsp:rsid wsp:val=&quot;003C4584&quot;/&gt;&lt;wsp:rsid wsp:val=&quot;003C4BD0&quot;/&gt;&lt;wsp:rsid wsp:val=&quot;003C4EAC&quot;/&gt;&lt;wsp:rsid wsp:val=&quot;003D0696&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0B68&quot;/&gt;&lt;wsp:rsid wsp:val=&quot;0040138C&quot;/&gt;&lt;wsp:rsid wsp:val=&quot;0040222B&quot;/&gt;&lt;wsp:rsid wsp:val=&quot;004022CC&quot;/&gt;&lt;wsp:rsid wsp:val=&quot;00402F34&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2522A&quot;/&gt;&lt;wsp:rsid wsp:val=&quot;00431123&quot;/&gt;&lt;wsp:rsid wsp:val=&quot;00431E83&quot;/&gt;&lt;wsp:rsid wsp:val=&quot;00432F62&quot;/&gt;&lt;wsp:rsid wsp:val=&quot;00433B5D&quot;/&gt;&lt;wsp:rsid wsp:val=&quot;004357BC&quot;/&gt;&lt;wsp:rsid wsp:val=&quot;0043707E&quot;/&gt;&lt;wsp:rsid wsp:val=&quot;00437B5E&quot;/&gt;&lt;wsp:rsid wsp:val=&quot;0044004B&quot;/&gt;&lt;wsp:rsid wsp:val=&quot;00444FB6&quot;/&gt;&lt;wsp:rsid wsp:val=&quot;004500C2&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23F&quot;/&gt;&lt;wsp:rsid wsp:val=&quot;00485840&quot;/&gt;&lt;wsp:rsid wsp:val=&quot;00485D52&quot;/&gt;&lt;wsp:rsid wsp:val=&quot;00487691&quot;/&gt;&lt;wsp:rsid wsp:val=&quot;0049013E&quot;/&gt;&lt;wsp:rsid wsp:val=&quot;004902E0&quot;/&gt;&lt;wsp:rsid wsp:val=&quot;00490947&quot;/&gt;&lt;wsp:rsid wsp:val=&quot;004910AC&quot;/&gt;&lt;wsp:rsid wsp:val=&quot;00491D0B&quot;/&gt;&lt;wsp:rsid wsp:val=&quot;004945F3&quot;/&gt;&lt;wsp:rsid wsp:val=&quot;004952EA&quot;/&gt;&lt;wsp:rsid wsp:val=&quot;00496124&quot;/&gt;&lt;wsp:rsid wsp:val=&quot;0049644B&quot;/&gt;&lt;wsp:rsid wsp:val=&quot;00496792&quot;/&gt;&lt;wsp:rsid wsp:val=&quot;0049720B&quot;/&gt;&lt;wsp:rsid wsp:val=&quot;00497975&quot;/&gt;&lt;wsp:rsid wsp:val=&quot;004A13AF&quot;/&gt;&lt;wsp:rsid wsp:val=&quot;004A1B0B&quot;/&gt;&lt;wsp:rsid wsp:val=&quot;004A2F9D&quot;/&gt;&lt;wsp:rsid wsp:val=&quot;004A33FF&quot;/&gt;&lt;wsp:rsid wsp:val=&quot;004A5042&quot;/&gt;&lt;wsp:rsid wsp:val=&quot;004A5270&quot;/&gt;&lt;wsp:rsid wsp:val=&quot;004B008B&quot;/&gt;&lt;wsp:rsid wsp:val=&quot;004B0873&quot;/&gt;&lt;wsp:rsid wsp:val=&quot;004B1BEE&quot;/&gt;&lt;wsp:rsid wsp:val=&quot;004B5D68&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C7FB4&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4F3C11&quot;/&gt;&lt;wsp:rsid wsp:val=&quot;004F6AB3&quot;/&gt;&lt;wsp:rsid wsp:val=&quot;00501F57&quot;/&gt;&lt;wsp:rsid wsp:val=&quot;00502853&quot;/&gt;&lt;wsp:rsid wsp:val=&quot;00506067&quot;/&gt;&lt;wsp:rsid wsp:val=&quot;00507EFC&quot;/&gt;&lt;wsp:rsid wsp:val=&quot;00510090&quot;/&gt;&lt;wsp:rsid wsp:val=&quot;005104F5&quot;/&gt;&lt;wsp:rsid wsp:val=&quot;00511D3D&quot;/&gt;&lt;wsp:rsid wsp:val=&quot;00514701&quot;/&gt;&lt;wsp:rsid wsp:val=&quot;00514C06&quot;/&gt;&lt;wsp:rsid wsp:val=&quot;00516A1C&quot;/&gt;&lt;wsp:rsid wsp:val=&quot;00516B1D&quot;/&gt;&lt;wsp:rsid wsp:val=&quot;00516E8C&quot;/&gt;&lt;wsp:rsid wsp:val=&quot;00521FA7&quot;/&gt;&lt;wsp:rsid wsp:val=&quot;005220E4&quot;/&gt;&lt;wsp:rsid wsp:val=&quot;00522A0C&quot;/&gt;&lt;wsp:rsid wsp:val=&quot;00530888&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073&quot;/&gt;&lt;wsp:rsid wsp:val=&quot;005634EC&quot;/&gt;&lt;wsp:rsid wsp:val=&quot;0056553C&quot;/&gt;&lt;wsp:rsid wsp:val=&quot;0056693D&quot;/&gt;&lt;wsp:rsid wsp:val=&quot;00570536&quot;/&gt;&lt;wsp:rsid wsp:val=&quot;0057060B&quot;/&gt;&lt;wsp:rsid wsp:val=&quot;00570AC2&quot;/&gt;&lt;wsp:rsid wsp:val=&quot;00571A20&quot;/&gt;&lt;wsp:rsid wsp:val=&quot;00571B0D&quot;/&gt;&lt;wsp:rsid wsp:val=&quot;00571B80&quot;/&gt;&lt;wsp:rsid wsp:val=&quot;005725FA&quot;/&gt;&lt;wsp:rsid wsp:val=&quot;00573357&quot;/&gt;&lt;wsp:rsid wsp:val=&quot;0057342F&quot;/&gt;&lt;wsp:rsid wsp:val=&quot;00576592&quot;/&gt;&lt;wsp:rsid wsp:val=&quot;005765F4&quot;/&gt;&lt;wsp:rsid wsp:val=&quot;0058449A&quot;/&gt;&lt;wsp:rsid wsp:val=&quot;00584A11&quot;/&gt;&lt;wsp:rsid wsp:val=&quot;00585499&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95DA3&quot;/&gt;&lt;wsp:rsid wsp:val=&quot;005A04C8&quot;/&gt;&lt;wsp:rsid wsp:val=&quot;005A22A8&quot;/&gt;&lt;wsp:rsid wsp:val=&quot;005A4D29&quot;/&gt;&lt;wsp:rsid wsp:val=&quot;005B0BB3&quot;/&gt;&lt;wsp:rsid wsp:val=&quot;005B18C2&quot;/&gt;&lt;wsp:rsid wsp:val=&quot;005B1D2C&quot;/&gt;&lt;wsp:rsid wsp:val=&quot;005B25BC&quot;/&gt;&lt;wsp:rsid wsp:val=&quot;005B2683&quot;/&gt;&lt;wsp:rsid wsp:val=&quot;005B27B8&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31E5&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078AC&quot;/&gt;&lt;wsp:rsid wsp:val=&quot;006103E1&quot;/&gt;&lt;wsp:rsid wsp:val=&quot;0061084A&quot;/&gt;&lt;wsp:rsid wsp:val=&quot;0061190F&quot;/&gt;&lt;wsp:rsid wsp:val=&quot;00613ABD&quot;/&gt;&lt;wsp:rsid wsp:val=&quot;006147B1&quot;/&gt;&lt;wsp:rsid wsp:val=&quot;0061561D&quot;/&gt;&lt;wsp:rsid wsp:val=&quot;006164A4&quot;/&gt;&lt;wsp:rsid wsp:val=&quot;00616D2C&quot;/&gt;&lt;wsp:rsid wsp:val=&quot;00620EFC&quot;/&gt;&lt;wsp:rsid wsp:val=&quot;00621BC3&quot;/&gt;&lt;wsp:rsid wsp:val=&quot;00622DB5&quot;/&gt;&lt;wsp:rsid wsp:val=&quot;00623D44&quot;/&gt;&lt;wsp:rsid wsp:val=&quot;0062423E&quot;/&gt;&lt;wsp:rsid wsp:val=&quot;0062486E&quot;/&gt;&lt;wsp:rsid wsp:val=&quot;00624905&quot;/&gt;&lt;wsp:rsid wsp:val=&quot;0062653E&quot;/&gt;&lt;wsp:rsid wsp:val=&quot;006309FF&quot;/&gt;&lt;wsp:rsid wsp:val=&quot;00632486&quot;/&gt;&lt;wsp:rsid wsp:val=&quot;00636884&quot;/&gt;&lt;wsp:rsid wsp:val=&quot;00636CCF&quot;/&gt;&lt;wsp:rsid wsp:val=&quot;00640051&quot;/&gt;&lt;wsp:rsid wsp:val=&quot;0064180A&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7EE&quot;/&gt;&lt;wsp:rsid wsp:val=&quot;00665890&quot;/&gt;&lt;wsp:rsid wsp:val=&quot;00666238&quot;/&gt;&lt;wsp:rsid wsp:val=&quot;0067233C&quot;/&gt;&lt;wsp:rsid wsp:val=&quot;00674C16&quot;/&gt;&lt;wsp:rsid wsp:val=&quot;0067658D&quot;/&gt;&lt;wsp:rsid wsp:val=&quot;00681049&quot;/&gt;&lt;wsp:rsid wsp:val=&quot;006814F1&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035C&quot;/&gt;&lt;wsp:rsid wsp:val=&quot;006A3605&quot;/&gt;&lt;wsp:rsid wsp:val=&quot;006A65B1&quot;/&gt;&lt;wsp:rsid wsp:val=&quot;006A7CA7&quot;/&gt;&lt;wsp:rsid wsp:val=&quot;006B162A&quot;/&gt;&lt;wsp:rsid wsp:val=&quot;006B2A42&quot;/&gt;&lt;wsp:rsid wsp:val=&quot;006B2BBC&quot;/&gt;&lt;wsp:rsid wsp:val=&quot;006B2FA0&quot;/&gt;&lt;wsp:rsid wsp:val=&quot;006B3BB5&quot;/&gt;&lt;wsp:rsid wsp:val=&quot;006B55E3&quot;/&gt;&lt;wsp:rsid wsp:val=&quot;006B57DD&quot;/&gt;&lt;wsp:rsid wsp:val=&quot;006C1ACC&quot;/&gt;&lt;wsp:rsid wsp:val=&quot;006C3D56&quot;/&gt;&lt;wsp:rsid wsp:val=&quot;006C3F49&quot;/&gt;&lt;wsp:rsid wsp:val=&quot;006C50EE&quot;/&gt;&lt;wsp:rsid wsp:val=&quot;006C7A4B&quot;/&gt;&lt;wsp:rsid wsp:val=&quot;006D1DA0&quot;/&gt;&lt;wsp:rsid wsp:val=&quot;006D7A0E&quot;/&gt;&lt;wsp:rsid wsp:val=&quot;006E5673&quot;/&gt;&lt;wsp:rsid wsp:val=&quot;006F02CF&quot;/&gt;&lt;wsp:rsid wsp:val=&quot;006F1592&quot;/&gt;&lt;wsp:rsid wsp:val=&quot;006F337F&quot;/&gt;&lt;wsp:rsid wsp:val=&quot;006F4666&quot;/&gt;&lt;wsp:rsid wsp:val=&quot;006F51CB&quot;/&gt;&lt;wsp:rsid wsp:val=&quot;006F7474&quot;/&gt;&lt;wsp:rsid wsp:val=&quot;007003FC&quot;/&gt;&lt;wsp:rsid wsp:val=&quot;00701112&quot;/&gt;&lt;wsp:rsid wsp:val=&quot;007011E2&quot;/&gt;&lt;wsp:rsid wsp:val=&quot;00702702&quot;/&gt;&lt;wsp:rsid wsp:val=&quot;00703F88&quot;/&gt;&lt;wsp:rsid wsp:val=&quot;007040C1&quot;/&gt;&lt;wsp:rsid wsp:val=&quot;00704829&quot;/&gt;&lt;wsp:rsid wsp:val=&quot;00704D56&quot;/&gt;&lt;wsp:rsid wsp:val=&quot;00704D87&quot;/&gt;&lt;wsp:rsid wsp:val=&quot;00705161&quot;/&gt;&lt;wsp:rsid wsp:val=&quot;00705D78&quot;/&gt;&lt;wsp:rsid wsp:val=&quot;00706A1F&quot;/&gt;&lt;wsp:rsid wsp:val=&quot;0071024C&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3CA6&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681C&quot;/&gt;&lt;wsp:rsid wsp:val=&quot;00737671&quot;/&gt;&lt;wsp:rsid wsp:val=&quot;00742585&quot;/&gt;&lt;wsp:rsid wsp:val=&quot;007436A7&quot;/&gt;&lt;wsp:rsid wsp:val=&quot;007436B8&quot;/&gt;&lt;wsp:rsid wsp:val=&quot;00750C4B&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87B31&quot;/&gt;&lt;wsp:rsid wsp:val=&quot;0079000A&quot;/&gt;&lt;wsp:rsid wsp:val=&quot;007908B1&quot;/&gt;&lt;wsp:rsid wsp:val=&quot;00792320&quot;/&gt;&lt;wsp:rsid wsp:val=&quot;007924C0&quot;/&gt;&lt;wsp:rsid wsp:val=&quot;00792DD6&quot;/&gt;&lt;wsp:rsid wsp:val=&quot;0079488E&quot;/&gt;&lt;wsp:rsid wsp:val=&quot;007948B6&quot;/&gt;&lt;wsp:rsid wsp:val=&quot;00797B03&quot;/&gt;&lt;wsp:rsid wsp:val=&quot;007A210A&quot;/&gt;&lt;wsp:rsid wsp:val=&quot;007A2419&quot;/&gt;&lt;wsp:rsid wsp:val=&quot;007A24A4&quot;/&gt;&lt;wsp:rsid wsp:val=&quot;007A28A6&quot;/&gt;&lt;wsp:rsid wsp:val=&quot;007A5238&quot;/&gt;&lt;wsp:rsid wsp:val=&quot;007A6225&quot;/&gt;&lt;wsp:rsid wsp:val=&quot;007B248D&quot;/&gt;&lt;wsp:rsid wsp:val=&quot;007B25A3&quot;/&gt;&lt;wsp:rsid wsp:val=&quot;007B36DB&quot;/&gt;&lt;wsp:rsid wsp:val=&quot;007B4588&quot;/&gt;&lt;wsp:rsid wsp:val=&quot;007B5F1A&quot;/&gt;&lt;wsp:rsid wsp:val=&quot;007B7AAC&quot;/&gt;&lt;wsp:rsid wsp:val=&quot;007B7F47&quot;/&gt;&lt;wsp:rsid wsp:val=&quot;007C108C&quot;/&gt;&lt;wsp:rsid wsp:val=&quot;007C2703&quot;/&gt;&lt;wsp:rsid wsp:val=&quot;007C3C20&quot;/&gt;&lt;wsp:rsid wsp:val=&quot;007C4836&quot;/&gt;&lt;wsp:rsid wsp:val=&quot;007C6301&quot;/&gt;&lt;wsp:rsid wsp:val=&quot;007D016A&quot;/&gt;&lt;wsp:rsid wsp:val=&quot;007D2EAC&quot;/&gt;&lt;wsp:rsid wsp:val=&quot;007D3B7A&quot;/&gt;&lt;wsp:rsid wsp:val=&quot;007D7A06&quot;/&gt;&lt;wsp:rsid wsp:val=&quot;007E04CF&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2B86&quot;/&gt;&lt;wsp:rsid wsp:val=&quot;008043BE&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4642&quot;/&gt;&lt;wsp:rsid wsp:val=&quot;00826C23&quot;/&gt;&lt;wsp:rsid wsp:val=&quot;00827387&quot;/&gt;&lt;wsp:rsid wsp:val=&quot;00827B33&quot;/&gt;&lt;wsp:rsid wsp:val=&quot;00832C0D&quot;/&gt;&lt;wsp:rsid wsp:val=&quot;00832EF8&quot;/&gt;&lt;wsp:rsid wsp:val=&quot;008376E5&quot;/&gt;&lt;wsp:rsid wsp:val=&quot;00840261&quot;/&gt;&lt;wsp:rsid wsp:val=&quot;0084220E&quot;/&gt;&lt;wsp:rsid wsp:val=&quot;0084364F&quot;/&gt;&lt;wsp:rsid wsp:val=&quot;00847B12&quot;/&gt;&lt;wsp:rsid wsp:val=&quot;00853E28&quot;/&gt;&lt;wsp:rsid wsp:val=&quot;008543CB&quot;/&gt;&lt;wsp:rsid wsp:val=&quot;00854556&quot;/&gt;&lt;wsp:rsid wsp:val=&quot;00855E7E&quot;/&gt;&lt;wsp:rsid wsp:val=&quot;008565CB&quot;/&gt;&lt;wsp:rsid wsp:val=&quot;0085677D&quot;/&gt;&lt;wsp:rsid wsp:val=&quot;0085793D&quot;/&gt;&lt;wsp:rsid wsp:val=&quot;0086013B&quot;/&gt;&lt;wsp:rsid wsp:val=&quot;00864E0E&quot;/&gt;&lt;wsp:rsid wsp:val=&quot;0087282C&quot;/&gt;&lt;wsp:rsid wsp:val=&quot;00873D1D&quot;/&gt;&lt;wsp:rsid wsp:val=&quot;008744A9&quot;/&gt;&lt;wsp:rsid wsp:val=&quot;00874888&quot;/&gt;&lt;wsp:rsid wsp:val=&quot;0087629E&quot;/&gt;&lt;wsp:rsid wsp:val=&quot;00876A87&quot;/&gt;&lt;wsp:rsid wsp:val=&quot;00876F3C&quot;/&gt;&lt;wsp:rsid wsp:val=&quot;00877EDD&quot;/&gt;&lt;wsp:rsid wsp:val=&quot;00882022&quot;/&gt;&lt;wsp:rsid wsp:val=&quot;00882417&quot;/&gt;&lt;wsp:rsid wsp:val=&quot;00882A88&quot;/&gt;&lt;wsp:rsid wsp:val=&quot;00884ADD&quot;/&gt;&lt;wsp:rsid wsp:val=&quot;0088611D&quot;/&gt;&lt;wsp:rsid wsp:val=&quot;00896910&quot;/&gt;&lt;wsp:rsid wsp:val=&quot;00896BCB&quot;/&gt;&lt;wsp:rsid wsp:val=&quot;0089715E&quot;/&gt;&lt;wsp:rsid wsp:val=&quot;008A0CAB&quot;/&gt;&lt;wsp:rsid wsp:val=&quot;008A0D18&quot;/&gt;&lt;wsp:rsid wsp:val=&quot;008A34F1&quot;/&gt;&lt;wsp:rsid wsp:val=&quot;008A4FFD&quot;/&gt;&lt;wsp:rsid wsp:val=&quot;008A5A72&quot;/&gt;&lt;wsp:rsid wsp:val=&quot;008A5E63&quot;/&gt;&lt;wsp:rsid wsp:val=&quot;008B2B22&quot;/&gt;&lt;wsp:rsid wsp:val=&quot;008B4981&quot;/&gt;&lt;wsp:rsid wsp:val=&quot;008B55AB&quot;/&gt;&lt;wsp:rsid wsp:val=&quot;008B7BE4&quot;/&gt;&lt;wsp:rsid wsp:val=&quot;008C58BE&quot;/&gt;&lt;wsp:rsid wsp:val=&quot;008C655F&quot;/&gt;&lt;wsp:rsid wsp:val=&quot;008C6F30&quot;/&gt;&lt;wsp:rsid wsp:val=&quot;008C6FA6&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6E6F&quot;/&gt;&lt;wsp:rsid wsp:val=&quot;008F757B&quot;/&gt;&lt;wsp:rsid wsp:val=&quot;008F7720&quot;/&gt;&lt;wsp:rsid wsp:val=&quot;008F7C25&quot;/&gt;&lt;wsp:rsid wsp:val=&quot;00903EC9&quot;/&gt;&lt;wsp:rsid wsp:val=&quot;0090517A&quot;/&gt;&lt;wsp:rsid wsp:val=&quot;00906795&quot;/&gt;&lt;wsp:rsid wsp:val=&quot;00906F6C&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6FA&quot;/&gt;&lt;wsp:rsid wsp:val=&quot;00952BD8&quot;/&gt;&lt;wsp:rsid wsp:val=&quot;00953883&quot;/&gt;&lt;wsp:rsid wsp:val=&quot;00954ED7&quot;/&gt;&lt;wsp:rsid wsp:val=&quot;009559A2&quot;/&gt;&lt;wsp:rsid wsp:val=&quot;00957FBE&quot;/&gt;&lt;wsp:rsid wsp:val=&quot;00960785&quot;/&gt;&lt;wsp:rsid wsp:val=&quot;00961DB4&quot;/&gt;&lt;wsp:rsid wsp:val=&quot;009620DD&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4546&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4480&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9F714B&quot;/&gt;&lt;wsp:rsid wsp:val=&quot;00A0110D&quot;/&gt;&lt;wsp:rsid wsp:val=&quot;00A05B48&quot;/&gt;&lt;wsp:rsid wsp:val=&quot;00A05EC3&quot;/&gt;&lt;wsp:rsid wsp:val=&quot;00A0702F&quot;/&gt;&lt;wsp:rsid wsp:val=&quot;00A10234&quot;/&gt;&lt;wsp:rsid wsp:val=&quot;00A1200A&quot;/&gt;&lt;wsp:rsid wsp:val=&quot;00A120D8&quot;/&gt;&lt;wsp:rsid wsp:val=&quot;00A125D7&quot;/&gt;&lt;wsp:rsid wsp:val=&quot;00A15BD6&quot;/&gt;&lt;wsp:rsid wsp:val=&quot;00A16747&quot;/&gt;&lt;wsp:rsid wsp:val=&quot;00A16B00&quot;/&gt;&lt;wsp:rsid wsp:val=&quot;00A16B41&quot;/&gt;&lt;wsp:rsid wsp:val=&quot;00A202FC&quot;/&gt;&lt;wsp:rsid wsp:val=&quot;00A20762&quot;/&gt;&lt;wsp:rsid wsp:val=&quot;00A25C8A&quot;/&gt;&lt;wsp:rsid wsp:val=&quot;00A301A7&quot;/&gt;&lt;wsp:rsid wsp:val=&quot;00A31351&quot;/&gt;&lt;wsp:rsid wsp:val=&quot;00A31E9B&quot;/&gt;&lt;wsp:rsid wsp:val=&quot;00A34C7D&quot;/&gt;&lt;wsp:rsid wsp:val=&quot;00A3604F&quot;/&gt;&lt;wsp:rsid wsp:val=&quot;00A42FA0&quot;/&gt;&lt;wsp:rsid wsp:val=&quot;00A43A40&quot;/&gt;&lt;wsp:rsid wsp:val=&quot;00A44F87&quot;/&gt;&lt;wsp:rsid wsp:val=&quot;00A453E9&quot;/&gt;&lt;wsp:rsid wsp:val=&quot;00A50048&quot;/&gt;&lt;wsp:rsid wsp:val=&quot;00A5007F&quot;/&gt;&lt;wsp:rsid wsp:val=&quot;00A51AFD&quot;/&gt;&lt;wsp:rsid wsp:val=&quot;00A543AF&quot;/&gt;&lt;wsp:rsid wsp:val=&quot;00A546AA&quot;/&gt;&lt;wsp:rsid wsp:val=&quot;00A5570E&quot;/&gt;&lt;wsp:rsid wsp:val=&quot;00A558B4&quot;/&gt;&lt;wsp:rsid wsp:val=&quot;00A55CF4&quot;/&gt;&lt;wsp:rsid wsp:val=&quot;00A5611B&quot;/&gt;&lt;wsp:rsid wsp:val=&quot;00A564F6&quot;/&gt;&lt;wsp:rsid wsp:val=&quot;00A60C56&quot;/&gt;&lt;wsp:rsid wsp:val=&quot;00A610D5&quot;/&gt;&lt;wsp:rsid wsp:val=&quot;00A61935&quot;/&gt;&lt;wsp:rsid wsp:val=&quot;00A61E46&quot;/&gt;&lt;wsp:rsid wsp:val=&quot;00A6580A&quot;/&gt;&lt;wsp:rsid wsp:val=&quot;00A65D5E&quot;/&gt;&lt;wsp:rsid wsp:val=&quot;00A71D04&quot;/&gt;&lt;wsp:rsid wsp:val=&quot;00A73CAA&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9589A&quot;/&gt;&lt;wsp:rsid wsp:val=&quot;00AA1F42&quot;/&gt;&lt;wsp:rsid wsp:val=&quot;00AA341E&quot;/&gt;&lt;wsp:rsid wsp:val=&quot;00AA5677&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6658&quot;/&gt;&lt;wsp:rsid wsp:val=&quot;00AD7C0A&quot;/&gt;&lt;wsp:rsid wsp:val=&quot;00AE22B1&quot;/&gt;&lt;wsp:rsid wsp:val=&quot;00AE4352&quot;/&gt;&lt;wsp:rsid wsp:val=&quot;00AE554F&quot;/&gt;&lt;wsp:rsid wsp:val=&quot;00AF2722&quot;/&gt;&lt;wsp:rsid wsp:val=&quot;00AF2F6E&quot;/&gt;&lt;wsp:rsid wsp:val=&quot;00AF63C2&quot;/&gt;&lt;wsp:rsid wsp:val=&quot;00AF676F&quot;/&gt;&lt;wsp:rsid wsp:val=&quot;00AF6BF1&quot;/&gt;&lt;wsp:rsid wsp:val=&quot;00AF6EBE&quot;/&gt;&lt;wsp:rsid wsp:val=&quot;00AF6FD5&quot;/&gt;&lt;wsp:rsid wsp:val=&quot;00B0425D&quot;/&gt;&lt;wsp:rsid wsp:val=&quot;00B057B7&quot;/&gt;&lt;wsp:rsid wsp:val=&quot;00B0740B&quot;/&gt;&lt;wsp:rsid wsp:val=&quot;00B11A40&quot;/&gt;&lt;wsp:rsid wsp:val=&quot;00B13627&quot;/&gt;&lt;wsp:rsid wsp:val=&quot;00B17047&quot;/&gt;&lt;wsp:rsid wsp:val=&quot;00B20627&quot;/&gt;&lt;wsp:rsid wsp:val=&quot;00B229E1&quot;/&gt;&lt;wsp:rsid wsp:val=&quot;00B23921&quot;/&gt;&lt;wsp:rsid wsp:val=&quot;00B26221&quot;/&gt;&lt;wsp:rsid wsp:val=&quot;00B31136&quot;/&gt;&lt;wsp:rsid wsp:val=&quot;00B323DD&quot;/&gt;&lt;wsp:rsid wsp:val=&quot;00B34180&quot;/&gt;&lt;wsp:rsid wsp:val=&quot;00B34798&quot;/&gt;&lt;wsp:rsid wsp:val=&quot;00B34F32&quot;/&gt;&lt;wsp:rsid wsp:val=&quot;00B3574E&quot;/&gt;&lt;wsp:rsid wsp:val=&quot;00B36328&quot;/&gt;&lt;wsp:rsid wsp:val=&quot;00B37535&quot;/&gt;&lt;wsp:rsid wsp:val=&quot;00B40351&quot;/&gt;&lt;wsp:rsid wsp:val=&quot;00B40D93&quot;/&gt;&lt;wsp:rsid wsp:val=&quot;00B41045&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5BD8&quot;/&gt;&lt;wsp:rsid wsp:val=&quot;00B57F15&quot;/&gt;&lt;wsp:rsid wsp:val=&quot;00B601DC&quot;/&gt;&lt;wsp:rsid wsp:val=&quot;00B631FD&quot;/&gt;&lt;wsp:rsid wsp:val=&quot;00B639F2&quot;/&gt;&lt;wsp:rsid wsp:val=&quot;00B640E8&quot;/&gt;&lt;wsp:rsid wsp:val=&quot;00B657A8&quot;/&gt;&lt;wsp:rsid wsp:val=&quot;00B6795D&quot;/&gt;&lt;wsp:rsid wsp:val=&quot;00B71469&quot;/&gt;&lt;wsp:rsid wsp:val=&quot;00B7219D&quot;/&gt;&lt;wsp:rsid wsp:val=&quot;00B727C9&quot;/&gt;&lt;wsp:rsid wsp:val=&quot;00B73045&quot;/&gt;&lt;wsp:rsid wsp:val=&quot;00B75DE1&quot;/&gt;&lt;wsp:rsid wsp:val=&quot;00B77842&quot;/&gt;&lt;wsp:rsid wsp:val=&quot;00B80F17&quot;/&gt;&lt;wsp:rsid wsp:val=&quot;00B81E7F&quot;/&gt;&lt;wsp:rsid wsp:val=&quot;00B8279D&quot;/&gt;&lt;wsp:rsid wsp:val=&quot;00B82E06&quot;/&gt;&lt;wsp:rsid wsp:val=&quot;00B83DEC&quot;/&gt;&lt;wsp:rsid wsp:val=&quot;00B906C7&quot;/&gt;&lt;wsp:rsid wsp:val=&quot;00B91965&quot;/&gt;&lt;wsp:rsid wsp:val=&quot;00B94A19&quot;/&gt;&lt;wsp:rsid wsp:val=&quot;00B94AF0&quot;/&gt;&lt;wsp:rsid wsp:val=&quot;00B968CB&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53BD&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E1B4E&quot;/&gt;&lt;wsp:rsid wsp:val=&quot;00BE23D6&quot;/&gt;&lt;wsp:rsid wsp:val=&quot;00BE4A93&quot;/&gt;&lt;wsp:rsid wsp:val=&quot;00BF1087&quot;/&gt;&lt;wsp:rsid wsp:val=&quot;00BF1F78&quot;/&gt;&lt;wsp:rsid wsp:val=&quot;00BF2FE0&quot;/&gt;&lt;wsp:rsid wsp:val=&quot;00BF4E0E&quot;/&gt;&lt;wsp:rsid wsp:val=&quot;00BF539D&quot;/&gt;&lt;wsp:rsid wsp:val=&quot;00BF5BD7&quot;/&gt;&lt;wsp:rsid wsp:val=&quot;00BF6CE0&quot;/&gt;&lt;wsp:rsid wsp:val=&quot;00BF7C28&quot;/&gt;&lt;wsp:rsid wsp:val=&quot;00C001BC&quot;/&gt;&lt;wsp:rsid wsp:val=&quot;00C02D38&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2836&quot;/&gt;&lt;wsp:rsid wsp:val=&quot;00C44527&quot;/&gt;&lt;wsp:rsid wsp:val=&quot;00C447E1&quot;/&gt;&lt;wsp:rsid wsp:val=&quot;00C44A5D&quot;/&gt;&lt;wsp:rsid wsp:val=&quot;00C51194&quot;/&gt;&lt;wsp:rsid wsp:val=&quot;00C51723&quot;/&gt;&lt;wsp:rsid wsp:val=&quot;00C52C3D&quot;/&gt;&lt;wsp:rsid wsp:val=&quot;00C54454&quot;/&gt;&lt;wsp:rsid wsp:val=&quot;00C569CC&quot;/&gt;&lt;wsp:rsid wsp:val=&quot;00C57ECB&quot;/&gt;&lt;wsp:rsid wsp:val=&quot;00C63900&quot;/&gt;&lt;wsp:rsid wsp:val=&quot;00C6529A&quot;/&gt;&lt;wsp:rsid wsp:val=&quot;00C7034A&quot;/&gt;&lt;wsp:rsid wsp:val=&quot;00C707D9&quot;/&gt;&lt;wsp:rsid wsp:val=&quot;00C70CA4&quot;/&gt;&lt;wsp:rsid wsp:val=&quot;00C72E52&quot;/&gt;&lt;wsp:rsid wsp:val=&quot;00C73A93&quot;/&gt;&lt;wsp:rsid wsp:val=&quot;00C758A0&quot;/&gt;&lt;wsp:rsid wsp:val=&quot;00C765A2&quot;/&gt;&lt;wsp:rsid wsp:val=&quot;00C76E07&quot;/&gt;&lt;wsp:rsid wsp:val=&quot;00C76EFC&quot;/&gt;&lt;wsp:rsid wsp:val=&quot;00C77E7B&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0EDB&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B54EF&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3E92&quot;/&gt;&lt;wsp:rsid wsp:val=&quot;00CD532D&quot;/&gt;&lt;wsp:rsid wsp:val=&quot;00CD5466&quot;/&gt;&lt;wsp:rsid wsp:val=&quot;00CD660F&quot;/&gt;&lt;wsp:rsid wsp:val=&quot;00CD680E&quot;/&gt;&lt;wsp:rsid wsp:val=&quot;00CD7A9D&quot;/&gt;&lt;wsp:rsid wsp:val=&quot;00CD7EA8&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0693&quot;/&gt;&lt;wsp:rsid wsp:val=&quot;00D1164E&quot;/&gt;&lt;wsp:rsid wsp:val=&quot;00D12709&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36B91&quot;/&gt;&lt;wsp:rsid wsp:val=&quot;00D43CBF&quot;/&gt;&lt;wsp:rsid wsp:val=&quot;00D4546A&quot;/&gt;&lt;wsp:rsid wsp:val=&quot;00D46438&quot;/&gt;&lt;wsp:rsid wsp:val=&quot;00D506D0&quot;/&gt;&lt;wsp:rsid wsp:val=&quot;00D5616D&quot;/&gt;&lt;wsp:rsid wsp:val=&quot;00D56D42&quot;/&gt;&lt;wsp:rsid wsp:val=&quot;00D5711F&quot;/&gt;&lt;wsp:rsid wsp:val=&quot;00D616F1&quot;/&gt;&lt;wsp:rsid wsp:val=&quot;00D63474&quot;/&gt;&lt;wsp:rsid wsp:val=&quot;00D64B68&quot;/&gt;&lt;wsp:rsid wsp:val=&quot;00D66373&quot;/&gt;&lt;wsp:rsid wsp:val=&quot;00D6781B&quot;/&gt;&lt;wsp:rsid wsp:val=&quot;00D72213&quot;/&gt;&lt;wsp:rsid wsp:val=&quot;00D7235F&quot;/&gt;&lt;wsp:rsid wsp:val=&quot;00D73678&quot;/&gt;&lt;wsp:rsid wsp:val=&quot;00D75D5D&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4074&quot;/&gt;&lt;wsp:rsid wsp:val=&quot;00D95F1F&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E60CE&quot;/&gt;&lt;wsp:rsid wsp:val=&quot;00DF0111&quot;/&gt;&lt;wsp:rsid wsp:val=&quot;00DF18DA&quot;/&gt;&lt;wsp:rsid wsp:val=&quot;00DF5416&quot;/&gt;&lt;wsp:rsid wsp:val=&quot;00DF730D&quot;/&gt;&lt;wsp:rsid wsp:val=&quot;00E00587&quot;/&gt;&lt;wsp:rsid wsp:val=&quot;00E00BB2&quot;/&gt;&lt;wsp:rsid wsp:val=&quot;00E02359&quot;/&gt;&lt;wsp:rsid wsp:val=&quot;00E03022&quot;/&gt;&lt;wsp:rsid wsp:val=&quot;00E0366C&quot;/&gt;&lt;wsp:rsid wsp:val=&quot;00E0574F&quot;/&gt;&lt;wsp:rsid wsp:val=&quot;00E05B1A&quot;/&gt;&lt;wsp:rsid wsp:val=&quot;00E11E5B&quot;/&gt;&lt;wsp:rsid wsp:val=&quot;00E11EE2&quot;/&gt;&lt;wsp:rsid wsp:val=&quot;00E177DB&quot;/&gt;&lt;wsp:rsid wsp:val=&quot;00E20892&quot;/&gt;&lt;wsp:rsid wsp:val=&quot;00E22783&quot;/&gt;&lt;wsp:rsid wsp:val=&quot;00E25A74&quot;/&gt;&lt;wsp:rsid wsp:val=&quot;00E2627F&quot;/&gt;&lt;wsp:rsid wsp:val=&quot;00E32BEE&quot;/&gt;&lt;wsp:rsid wsp:val=&quot;00E33483&quot;/&gt;&lt;wsp:rsid wsp:val=&quot;00E3361E&quot;/&gt;&lt;wsp:rsid wsp:val=&quot;00E3382F&quot;/&gt;&lt;wsp:rsid wsp:val=&quot;00E33C24&quot;/&gt;&lt;wsp:rsid wsp:val=&quot;00E34F25&quot;/&gt;&lt;wsp:rsid wsp:val=&quot;00E35DBE&quot;/&gt;&lt;wsp:rsid wsp:val=&quot;00E36EAB&quot;/&gt;&lt;wsp:rsid wsp:val=&quot;00E3784A&quot;/&gt;&lt;wsp:rsid wsp:val=&quot;00E435D3&quot;/&gt;&lt;wsp:rsid wsp:val=&quot;00E456F1&quot;/&gt;&lt;wsp:rsid wsp:val=&quot;00E46490&quot;/&gt;&lt;wsp:rsid wsp:val=&quot;00E50432&quot;/&gt;&lt;wsp:rsid wsp:val=&quot;00E524D0&quot;/&gt;&lt;wsp:rsid wsp:val=&quot;00E53C67&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6E10&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38AF&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6817&quot;/&gt;&lt;wsp:rsid wsp:val=&quot;00EC73DA&quot;/&gt;&lt;wsp:rsid wsp:val=&quot;00EC7B40&quot;/&gt;&lt;wsp:rsid wsp:val=&quot;00ED034C&quot;/&gt;&lt;wsp:rsid wsp:val=&quot;00ED04C4&quot;/&gt;&lt;wsp:rsid wsp:val=&quot;00ED2E01&quot;/&gt;&lt;wsp:rsid wsp:val=&quot;00ED389F&quot;/&gt;&lt;wsp:rsid wsp:val=&quot;00ED4EF0&quot;/&gt;&lt;wsp:rsid wsp:val=&quot;00ED55AE&quot;/&gt;&lt;wsp:rsid wsp:val=&quot;00ED6F25&quot;/&gt;&lt;wsp:rsid wsp:val=&quot;00EE1DB6&quot;/&gt;&lt;wsp:rsid wsp:val=&quot;00EE588F&quot;/&gt;&lt;wsp:rsid wsp:val=&quot;00EE7873&quot;/&gt;&lt;wsp:rsid wsp:val=&quot;00EF0679&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4ADF&quot;/&gt;&lt;wsp:rsid wsp:val=&quot;00F1518F&quot;/&gt;&lt;wsp:rsid wsp:val=&quot;00F16273&quot;/&gt;&lt;wsp:rsid wsp:val=&quot;00F20665&quot;/&gt;&lt;wsp:rsid wsp:val=&quot;00F230BA&quot;/&gt;&lt;wsp:rsid wsp:val=&quot;00F23620&quot;/&gt;&lt;wsp:rsid wsp:val=&quot;00F247EC&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466F8&quot;/&gt;&lt;wsp:rsid wsp:val=&quot;00F5134E&quot;/&gt;&lt;wsp:rsid wsp:val=&quot;00F52B54&quot;/&gt;&lt;wsp:rsid wsp:val=&quot;00F61405&quot;/&gt;&lt;wsp:rsid wsp:val=&quot;00F61573&quot;/&gt;&lt;wsp:rsid wsp:val=&quot;00F630D0&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B6931&quot;/&gt;&lt;wsp:rsid wsp:val=&quot;00FC0112&quot;/&gt;&lt;wsp:rsid wsp:val=&quot;00FC09CA&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 wsp:val=&quot;00FF6AF0&quot;/&gt;&lt;/wsp:rsids&gt;&lt;/w:docPr&gt;&lt;w:body&gt;&lt;wx:sect&gt;&lt;w:p wsp:rsidR=&quot;00275951&quot; wsp:rsidRDefault=&quot;00275951&quot; wsp:rsidP=&quot;00275951&quot;&gt;&lt;m:oMathPara&gt;&lt;m:oMath&gt;&lt;m:d&gt;&lt;m:dPr&gt;&lt;m:begChr m:val=&quot;‚åà&quot;/&gt;&lt;m:endChr m:val=&quot;‚åâ&quot;/&gt;&lt;m:ctrlPr&gt;&lt;w:rPr&gt;&lt;w:rFonts w:ascii=&quot;Cambria Math&quot; w:h-ansi=&quot;Cambria Math&quot;/&gt;&lt;wx:font wx:val=&quot;Cambria Math&quot;/&gt;&lt;w:i/&gt;&lt;w:color w:val=&quot;000000&quot;/&gt;&lt;w:sz-cs w:val=&quot;22&quot;/&gt;&lt;/w:rPr&gt;&lt;/m:ctrlPr&gt;&lt;/m:dPr&gt;&lt;m:e&gt;&lt;m:func&gt;&lt;m:funcPr&gt;&lt;m:ctrlPr&gt;&lt;w:rPr&gt;&lt;w:rFonts w:ascii=&quot;Cambria Math&quot; w:h-ansi=&quot;Cambria Math&quot;/&gt;&lt;wx:font wx:val=&quot;Cambria Math&quot;/&gt;&lt;w:i/&gt;&lt;w:color w:val=&quot;000000&quot;/&gt;&lt;w:sz-cs w:val=&quot;22&quot;/&gt;&lt;/w:rPr&gt;&lt;/m:ctrlPr&gt;&lt;/m:funcPr&gt;&lt;m:fName&gt;&lt;m:sSub&gt;&lt;m:sSubPr&gt;&lt;m:ctrlPr&gt;&lt;w:rPr&gt;&lt;w:rFonts w:ascii=&quot;Cambria Math&quot; w:h-ansi=&quot;Cambria Math&quot;/&gt;&lt;wx:font wx:val=&quot;Cambria Math&quot;/&gt;&lt;w:i/&gt;&lt;w:color w:val=&quot;000000&quot;/&gt;&lt;w:sz-cs w:val=&quot;22&quot;/&gt;&lt;/w:rPr&gt;&lt;/m:ctrlPr&gt;&lt;/m:sSubPr&gt;&lt;m:e&gt;&lt;m:r&gt;&lt;m:rPr&gt;&lt;m:sty m:val=&quot;p&quot;/&gt;&lt;/m:rPr&gt;&lt;w:rPr&gt;&lt;w:rFonts w:ascii=&quot;Cambria Math&quot; w:h-ansi=&quot;Cambria Math&quot;/&gt;&lt;wx:font wx:val=&quot;Cambria Math&quot;/&gt;&lt;w:color w:val=&quot;000000&quot;/&gt;&lt;w:sz-cs w:val=&quot;22&quot;/&gt;&lt;/w:rPr&gt;&lt;m:t&gt;log&lt;/m:t&gt;&lt;/m:r&gt;&lt;/m:e&gt;&lt;m:sub&gt;&lt;m:r&gt;&lt;w:rPr&gt;&lt;w:rFonts w:ascii=&quot;Cambria Math&quot; w:h-ansi=&quot;Cambria Math&quot;/&gt;&lt;wx:font wx:val=&quot;Cambria Math&quot;/&gt;&lt;w:i/&gt;&lt;w:color w:val=&quot;000000&quot;/&gt;&lt;w:sz-cs w:val=&quot;22&quot;/&gt;&lt;/w:rPr&gt;&lt;m:t&gt;2&lt;/m:t&gt;&lt;/m:r&gt;&lt;/m:sub&gt;&lt;/m:sSub&gt;&lt;/m:fName&gt;&lt;m:e&gt;&lt;m:d&gt;&lt;m:dPr&gt;&lt;m:ctrlPr&gt;&lt;w:rPr&gt;&lt;w:rFonts w:ascii=&quot;Cambria Math&quot; w:h-ansi=&quot;Cambria Math&quot;/&gt;&lt;wx:font wx:val=&quot;Cambria Math&quot;/&gt;&lt;w:i/&gt;&lt;w:color w:val=&quot;000000&quot;/&gt;&lt;w:sz-cs w:val=&quot;22&quot;/&gt;&lt;/w:rPr&gt;&lt;/m:ctrlPr&gt;&lt;/m:dPr&gt;&lt;m:e&gt;&lt;m:sSub&gt;&lt;m:sSubPr&gt;&lt;m:ctrlPr&gt;&lt;w:rPr&gt;&lt;w:rFonts w:ascii=&quot;Cambria Math&quot; w:h-ansi=&quot;Cambria Math&quot;/&gt;&lt;wx:font wx:val=&quot;Cambria Math&quot;/&gt;&lt;w:i/&gt;&lt;w:color w:val=&quot;000000&quot;/&gt;&lt;w:sz-cs w:val=&quot;22&quot;/&gt;&lt;/w:rPr&gt;&lt;/m:ctrlPr&gt;&lt;/m:sSubPr&gt;&lt;m:e&gt;&lt;m:r&gt;&lt;w:rPr&gt;&lt;w:rFonts w:ascii=&quot;Cambria Math&quot; w:h-ansi=&quot;Cambria Math&quot;/&gt;&lt;wx:font wx:val=&quot;Cambria Math&quot;/&gt;&lt;w:i/&gt;&lt;w:color w:val=&quot;000000&quot;/&gt;&lt;w:sz-cs w:val=&quot;22&quot;/&gt;&lt;/w:rPr&gt;&lt;m:t&gt;N&lt;/m:t&gt;&lt;/m:r&gt;&lt;/m:e&gt;&lt;m:sub&gt;&lt;m:r&gt;&lt;w:rPr&gt;&lt;w:rFonts w:ascii=&quot;Cambria Math&quot; w:h-ansi=&quot;Cambria Math&quot;/&gt;&lt;wx:font wx:val=&quot;Cambria Math&quot;/&gt;&lt;w:i/&gt;&lt;w:color w:val=&quot;000000&quot;/&gt;&lt;w:sz-cs w:val=&quot;22&quot;/&gt;&lt;/w:rPr&gt;&lt;m:t&gt;1&lt;/m:t&gt;&lt;/m:r&gt;&lt;/m:sub&gt;&lt;/m:sSub&gt;&lt;m:sSub&gt;&lt;m:sSubPr&gt;&lt;m:ctrlPr&gt;&lt;w:rPr&gt;&lt;w:rFonts w:ascii=&quot;Cambria Math&quot; w:h-ansi=&quot;Cambria Math&quot;/&gt;&lt;wx:font wx:val=&quot;Cambria Math&quot;/&gt;&lt;w:i/&gt;&lt;w:color w:val=&quot;000000&quot;/&gt;&lt;w:sz-cs w:val=&quot;22&quot;/&gt;&lt;/w:rPr&gt;&lt;/m:ctrlPr&gt;&lt;/m:sSubPr&gt;&lt;m:e&gt;&lt;m:r&gt;&lt;w:rPr&gt;&lt;w:rFonts w:ascii=&quot;Cambria Math&quot; w:h-ansi=&quot;Cambria Math&quot;/&gt;&lt;wx:font wx:val=&quot;Cambria Math&quot;/&gt;&lt;w:i/&gt;&lt;w:color w:val=&quot;000000&quot;/&gt;&lt;w:sz-cs w:val=&quot;22&quot;/&gt;&lt;/w:rPr&gt;&lt;m:t&gt;N&lt;/m:t&gt;&lt;/m:r&gt;&lt;/m:e&gt;&lt;m:sub&gt;&lt;m:r&gt;&lt;w:rPr&gt;&lt;w:rFonts w:ascii=&quot;Cambria Math&quot; w:h-ansi=&quot;Cambria Math&quot;/&gt;&lt;wx:font wx:val=&quot;Cambria Math&quot;/&gt;&lt;w:i/&gt;&lt;w:color w:val=&quot;000000&quot;/&gt;&lt;w:sz-cs w:val=&quot;22&quot;/&gt;&lt;/w:rPr&gt;&lt;m:t&gt;2&lt;/m:t&gt;&lt;/m:r&gt;&lt;/m:sub&gt;&lt;/m:sSub&gt;&lt;/m:e&gt;&lt;/m:d&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0C04D6">
                    <w:rPr>
                      <w:rFonts w:ascii="Times New Roman" w:hAnsi="Times New Roman"/>
                      <w:color w:val="000000"/>
                      <w:szCs w:val="20"/>
                    </w:rPr>
                    <w:instrText xml:space="preserve"> </w:instrText>
                  </w:r>
                  <w:r w:rsidRPr="000C04D6">
                    <w:rPr>
                      <w:rFonts w:ascii="Times New Roman" w:hAnsi="Times New Roman"/>
                      <w:color w:val="000000"/>
                      <w:szCs w:val="20"/>
                    </w:rPr>
                    <w:fldChar w:fldCharType="separate"/>
                  </w:r>
                  <w:r w:rsidR="00700245">
                    <w:rPr>
                      <w:rFonts w:ascii="Times New Roman" w:hAnsi="Times New Roman"/>
                      <w:noProof/>
                      <w:position w:val="-5"/>
                      <w:szCs w:val="20"/>
                    </w:rPr>
                    <w:pict w14:anchorId="6FF55265">
                      <v:shape id="_x0000_i1059" type="#_x0000_t75" alt="" style="width:54.4pt;height:1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0856&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375E2&quot;/&gt;&lt;wsp:rsid wsp:val=&quot;00041A46&quot;/&gt;&lt;wsp:rsid wsp:val=&quot;00041AD0&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6BBF&quot;/&gt;&lt;wsp:rsid wsp:val=&quot;00067882&quot;/&gt;&lt;wsp:rsid wsp:val=&quot;00070E52&quot;/&gt;&lt;wsp:rsid wsp:val=&quot;00073C45&quot;/&gt;&lt;wsp:rsid wsp:val=&quot;00074A3E&quot;/&gt;&lt;wsp:rsid wsp:val=&quot;00076C50&quot;/&gt;&lt;wsp:rsid wsp:val=&quot;000776CF&quot;/&gt;&lt;wsp:rsid wsp:val=&quot;00077D37&quot;/&gt;&lt;wsp:rsid wsp:val=&quot;000809D1&quot;/&gt;&lt;wsp:rsid wsp:val=&quot;000845D8&quot;/&gt;&lt;wsp:rsid wsp:val=&quot;000846FA&quot;/&gt;&lt;wsp:rsid wsp:val=&quot;00084952&quot;/&gt;&lt;wsp:rsid wsp:val=&quot;00085529&quot;/&gt;&lt;wsp:rsid wsp:val=&quot;00086AAF&quot;/&gt;&lt;wsp:rsid wsp:val=&quot;0009101F&quot;/&gt;&lt;wsp:rsid wsp:val=&quot;00091ED0&quot;/&gt;&lt;wsp:rsid wsp:val=&quot;000939F4&quot;/&gt;&lt;wsp:rsid wsp:val=&quot;00096102&quot;/&gt;&lt;wsp:rsid wsp:val=&quot;000A028B&quot;/&gt;&lt;wsp:rsid wsp:val=&quot;000A0641&quot;/&gt;&lt;wsp:rsid wsp:val=&quot;000A2398&quot;/&gt;&lt;wsp:rsid wsp:val=&quot;000A3BF0&quot;/&gt;&lt;wsp:rsid wsp:val=&quot;000A5C25&quot;/&gt;&lt;wsp:rsid wsp:val=&quot;000A784E&quot;/&gt;&lt;wsp:rsid wsp:val=&quot;000B265E&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581D&quot;/&gt;&lt;wsp:rsid wsp:val=&quot;000C748B&quot;/&gt;&lt;wsp:rsid wsp:val=&quot;000C74E2&quot;/&gt;&lt;wsp:rsid wsp:val=&quot;000D241E&quot;/&gt;&lt;wsp:rsid wsp:val=&quot;000D242E&quot;/&gt;&lt;wsp:rsid wsp:val=&quot;000D665F&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0F21AF&quot;/&gt;&lt;wsp:rsid wsp:val=&quot;000F6023&quot;/&gt;&lt;wsp:rsid wsp:val=&quot;0010080A&quot;/&gt;&lt;wsp:rsid wsp:val=&quot;001018D5&quot;/&gt;&lt;wsp:rsid wsp:val=&quot;0010230E&quot;/&gt;&lt;wsp:rsid wsp:val=&quot;001041B1&quot;/&gt;&lt;wsp:rsid wsp:val=&quot;00105C24&quot;/&gt;&lt;wsp:rsid wsp:val=&quot;00106D59&quot;/&gt;&lt;wsp:rsid wsp:val=&quot;00111908&quot;/&gt;&lt;wsp:rsid wsp:val=&quot;00114160&quot;/&gt;&lt;wsp:rsid wsp:val=&quot;00114F16&quot;/&gt;&lt;wsp:rsid wsp:val=&quot;00116133&quot;/&gt;&lt;wsp:rsid wsp:val=&quot;00120884&quot;/&gt;&lt;wsp:rsid wsp:val=&quot;00123B1C&quot;/&gt;&lt;wsp:rsid wsp:val=&quot;00126559&quot;/&gt;&lt;wsp:rsid wsp:val=&quot;0012681F&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56493&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612&quot;/&gt;&lt;wsp:rsid wsp:val=&quot;00181906&quot;/&gt;&lt;wsp:rsid wsp:val=&quot;00182437&quot;/&gt;&lt;wsp:rsid wsp:val=&quot;00184862&quot;/&gt;&lt;wsp:rsid wsp:val=&quot;00185777&quot;/&gt;&lt;wsp:rsid wsp:val=&quot;00185A88&quot;/&gt;&lt;wsp:rsid wsp:val=&quot;00186520&quot;/&gt;&lt;wsp:rsid wsp:val=&quot;00187E27&quot;/&gt;&lt;wsp:rsid wsp:val=&quot;00190AAD&quot;/&gt;&lt;wsp:rsid wsp:val=&quot;00191321&quot;/&gt;&lt;wsp:rsid wsp:val=&quot;00191AC9&quot;/&gt;&lt;wsp:rsid wsp:val=&quot;0019426E&quot;/&gt;&lt;wsp:rsid wsp:val=&quot;00196C7A&quot;/&gt;&lt;wsp:rsid wsp:val=&quot;001A235A&quot;/&gt;&lt;wsp:rsid wsp:val=&quot;001A3FB4&quot;/&gt;&lt;wsp:rsid wsp:val=&quot;001A56A5&quot;/&gt;&lt;wsp:rsid wsp:val=&quot;001A7E06&quot;/&gt;&lt;wsp:rsid wsp:val=&quot;001B008D&quot;/&gt;&lt;wsp:rsid wsp:val=&quot;001B3F4E&quot;/&gt;&lt;wsp:rsid wsp:val=&quot;001C0BAC&quot;/&gt;&lt;wsp:rsid wsp:val=&quot;001C12B4&quot;/&gt;&lt;wsp:rsid wsp:val=&quot;001C3879&quot;/&gt;&lt;wsp:rsid wsp:val=&quot;001C40D9&quot;/&gt;&lt;wsp:rsid wsp:val=&quot;001C48A1&quot;/&gt;&lt;wsp:rsid wsp:val=&quot;001C4E6E&quot;/&gt;&lt;wsp:rsid wsp:val=&quot;001C5621&quot;/&gt;&lt;wsp:rsid wsp:val=&quot;001C5A17&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E69E7&quot;/&gt;&lt;wsp:rsid wsp:val=&quot;001F05DC&quot;/&gt;&lt;wsp:rsid wsp:val=&quot;001F0B04&quot;/&gt;&lt;wsp:rsid wsp:val=&quot;001F20E5&quot;/&gt;&lt;wsp:rsid wsp:val=&quot;001F2C8F&quot;/&gt;&lt;wsp:rsid wsp:val=&quot;001F3669&quot;/&gt;&lt;wsp:rsid wsp:val=&quot;001F37C1&quot;/&gt;&lt;wsp:rsid wsp:val=&quot;001F4248&quot;/&gt;&lt;wsp:rsid wsp:val=&quot;002004AA&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27581&quot;/&gt;&lt;wsp:rsid wsp:val=&quot;002314EA&quot;/&gt;&lt;wsp:rsid wsp:val=&quot;00231769&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45DA&quot;/&gt;&lt;wsp:rsid wsp:val=&quot;002652A3&quot;/&gt;&lt;wsp:rsid wsp:val=&quot;00265760&quot;/&gt;&lt;wsp:rsid wsp:val=&quot;00271586&quot;/&gt;&lt;wsp:rsid wsp:val=&quot;00271CD9&quot;/&gt;&lt;wsp:rsid wsp:val=&quot;0027358D&quot;/&gt;&lt;wsp:rsid wsp:val=&quot;0027440A&quot;/&gt;&lt;wsp:rsid wsp:val=&quot;00274937&quot;/&gt;&lt;wsp:rsid wsp:val=&quot;00275951&quot;/&gt;&lt;wsp:rsid wsp:val=&quot;00277FBD&quot;/&gt;&lt;wsp:rsid wsp:val=&quot;00280584&quot;/&gt;&lt;wsp:rsid wsp:val=&quot;00282066&quot;/&gt;&lt;wsp:rsid wsp:val=&quot;00282E2C&quot;/&gt;&lt;wsp:rsid wsp:val=&quot;00284717&quot;/&gt;&lt;wsp:rsid wsp:val=&quot;00287C77&quot;/&gt;&lt;wsp:rsid wsp:val=&quot;00291BF5&quot;/&gt;&lt;wsp:rsid wsp:val=&quot;00293BF4&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2C22&quot;/&gt;&lt;wsp:rsid wsp:val=&quot;002B32DD&quot;/&gt;&lt;wsp:rsid wsp:val=&quot;002B4B78&quot;/&gt;&lt;wsp:rsid wsp:val=&quot;002B4D11&quot;/&gt;&lt;wsp:rsid wsp:val=&quot;002B531F&quot;/&gt;&lt;wsp:rsid wsp:val=&quot;002B544D&quot;/&gt;&lt;wsp:rsid wsp:val=&quot;002B59FE&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3CA2&quot;/&gt;&lt;wsp:rsid wsp:val=&quot;002F4411&quot;/&gt;&lt;wsp:rsid wsp:val=&quot;002F5259&quot;/&gt;&lt;wsp:rsid wsp:val=&quot;002F57D7&quot;/&gt;&lt;wsp:rsid wsp:val=&quot;002F7271&quot;/&gt;&lt;wsp:rsid wsp:val=&quot;00302398&quot;/&gt;&lt;wsp:rsid wsp:val=&quot;0030266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0394&quot;/&gt;&lt;wsp:rsid wsp:val=&quot;00334F8A&quot;/&gt;&lt;wsp:rsid wsp:val=&quot;00343017&quot;/&gt;&lt;wsp:rsid wsp:val=&quot;00343A55&quot;/&gt;&lt;wsp:rsid wsp:val=&quot;00345EEA&quot;/&gt;&lt;wsp:rsid wsp:val=&quot;003521DB&quot;/&gt;&lt;wsp:rsid wsp:val=&quot;003544C1&quot;/&gt;&lt;wsp:rsid wsp:val=&quot;0035556C&quot;/&gt;&lt;wsp:rsid wsp:val=&quot;00356A55&quot;/&gt;&lt;wsp:rsid wsp:val=&quot;00357973&quot;/&gt;&lt;wsp:rsid wsp:val=&quot;00360760&quot;/&gt;&lt;wsp:rsid wsp:val=&quot;0036084B&quot;/&gt;&lt;wsp:rsid wsp:val=&quot;003608B2&quot;/&gt;&lt;wsp:rsid wsp:val=&quot;00361201&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6DFA&quot;/&gt;&lt;wsp:rsid wsp:val=&quot;0037772F&quot;/&gt;&lt;wsp:rsid wsp:val=&quot;00377C65&quot;/&gt;&lt;wsp:rsid wsp:val=&quot;003805D1&quot;/&gt;&lt;wsp:rsid wsp:val=&quot;00382427&quot;/&gt;&lt;wsp:rsid wsp:val=&quot;00382901&quot;/&gt;&lt;wsp:rsid wsp:val=&quot;00386A79&quot;/&gt;&lt;wsp:rsid wsp:val=&quot;0038709A&quot;/&gt;&lt;wsp:rsid wsp:val=&quot;00387499&quot;/&gt;&lt;wsp:rsid wsp:val=&quot;00387797&quot;/&gt;&lt;wsp:rsid wsp:val=&quot;00390356&quot;/&gt;&lt;wsp:rsid wsp:val=&quot;00390B6E&quot;/&gt;&lt;wsp:rsid wsp:val=&quot;00391B3E&quot;/&gt;&lt;wsp:rsid wsp:val=&quot;00391D63&quot;/&gt;&lt;wsp:rsid wsp:val=&quot;00392A3A&quot;/&gt;&lt;wsp:rsid wsp:val=&quot;00393690&quot;/&gt;&lt;wsp:rsid wsp:val=&quot;00394AC8&quot;/&gt;&lt;wsp:rsid wsp:val=&quot;003957ED&quot;/&gt;&lt;wsp:rsid wsp:val=&quot;00397935&quot;/&gt;&lt;wsp:rsid wsp:val=&quot;00397A6D&quot;/&gt;&lt;wsp:rsid wsp:val=&quot;003A135F&quot;/&gt;&lt;wsp:rsid wsp:val=&quot;003A4607&quot;/&gt;&lt;wsp:rsid wsp:val=&quot;003A7732&quot;/&gt;&lt;wsp:rsid wsp:val=&quot;003B0BF8&quot;/&gt;&lt;wsp:rsid wsp:val=&quot;003B3DC0&quot;/&gt;&lt;wsp:rsid wsp:val=&quot;003B5C54&quot;/&gt;&lt;wsp:rsid wsp:val=&quot;003B6548&quot;/&gt;&lt;wsp:rsid wsp:val=&quot;003C2C18&quot;/&gt;&lt;wsp:rsid wsp:val=&quot;003C3033&quot;/&gt;&lt;wsp:rsid wsp:val=&quot;003C30D6&quot;/&gt;&lt;wsp:rsid wsp:val=&quot;003C4584&quot;/&gt;&lt;wsp:rsid wsp:val=&quot;003C4BD0&quot;/&gt;&lt;wsp:rsid wsp:val=&quot;003C4EAC&quot;/&gt;&lt;wsp:rsid wsp:val=&quot;003D0696&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0B68&quot;/&gt;&lt;wsp:rsid wsp:val=&quot;0040138C&quot;/&gt;&lt;wsp:rsid wsp:val=&quot;0040222B&quot;/&gt;&lt;wsp:rsid wsp:val=&quot;004022CC&quot;/&gt;&lt;wsp:rsid wsp:val=&quot;00402F34&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2522A&quot;/&gt;&lt;wsp:rsid wsp:val=&quot;00431123&quot;/&gt;&lt;wsp:rsid wsp:val=&quot;00431E83&quot;/&gt;&lt;wsp:rsid wsp:val=&quot;00432F62&quot;/&gt;&lt;wsp:rsid wsp:val=&quot;00433B5D&quot;/&gt;&lt;wsp:rsid wsp:val=&quot;004357BC&quot;/&gt;&lt;wsp:rsid wsp:val=&quot;0043707E&quot;/&gt;&lt;wsp:rsid wsp:val=&quot;00437B5E&quot;/&gt;&lt;wsp:rsid wsp:val=&quot;0044004B&quot;/&gt;&lt;wsp:rsid wsp:val=&quot;00444FB6&quot;/&gt;&lt;wsp:rsid wsp:val=&quot;004500C2&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23F&quot;/&gt;&lt;wsp:rsid wsp:val=&quot;00485840&quot;/&gt;&lt;wsp:rsid wsp:val=&quot;00485D52&quot;/&gt;&lt;wsp:rsid wsp:val=&quot;00487691&quot;/&gt;&lt;wsp:rsid wsp:val=&quot;0049013E&quot;/&gt;&lt;wsp:rsid wsp:val=&quot;004902E0&quot;/&gt;&lt;wsp:rsid wsp:val=&quot;00490947&quot;/&gt;&lt;wsp:rsid wsp:val=&quot;004910AC&quot;/&gt;&lt;wsp:rsid wsp:val=&quot;00491D0B&quot;/&gt;&lt;wsp:rsid wsp:val=&quot;004945F3&quot;/&gt;&lt;wsp:rsid wsp:val=&quot;004952EA&quot;/&gt;&lt;wsp:rsid wsp:val=&quot;00496124&quot;/&gt;&lt;wsp:rsid wsp:val=&quot;0049644B&quot;/&gt;&lt;wsp:rsid wsp:val=&quot;00496792&quot;/&gt;&lt;wsp:rsid wsp:val=&quot;0049720B&quot;/&gt;&lt;wsp:rsid wsp:val=&quot;00497975&quot;/&gt;&lt;wsp:rsid wsp:val=&quot;004A13AF&quot;/&gt;&lt;wsp:rsid wsp:val=&quot;004A1B0B&quot;/&gt;&lt;wsp:rsid wsp:val=&quot;004A2F9D&quot;/&gt;&lt;wsp:rsid wsp:val=&quot;004A33FF&quot;/&gt;&lt;wsp:rsid wsp:val=&quot;004A5042&quot;/&gt;&lt;wsp:rsid wsp:val=&quot;004A5270&quot;/&gt;&lt;wsp:rsid wsp:val=&quot;004B008B&quot;/&gt;&lt;wsp:rsid wsp:val=&quot;004B0873&quot;/&gt;&lt;wsp:rsid wsp:val=&quot;004B1BEE&quot;/&gt;&lt;wsp:rsid wsp:val=&quot;004B5D68&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C7FB4&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4F3C11&quot;/&gt;&lt;wsp:rsid wsp:val=&quot;004F6AB3&quot;/&gt;&lt;wsp:rsid wsp:val=&quot;00501F57&quot;/&gt;&lt;wsp:rsid wsp:val=&quot;00502853&quot;/&gt;&lt;wsp:rsid wsp:val=&quot;00506067&quot;/&gt;&lt;wsp:rsid wsp:val=&quot;00507EFC&quot;/&gt;&lt;wsp:rsid wsp:val=&quot;00510090&quot;/&gt;&lt;wsp:rsid wsp:val=&quot;005104F5&quot;/&gt;&lt;wsp:rsid wsp:val=&quot;00511D3D&quot;/&gt;&lt;wsp:rsid wsp:val=&quot;00514701&quot;/&gt;&lt;wsp:rsid wsp:val=&quot;00514C06&quot;/&gt;&lt;wsp:rsid wsp:val=&quot;00516A1C&quot;/&gt;&lt;wsp:rsid wsp:val=&quot;00516B1D&quot;/&gt;&lt;wsp:rsid wsp:val=&quot;00516E8C&quot;/&gt;&lt;wsp:rsid wsp:val=&quot;00521FA7&quot;/&gt;&lt;wsp:rsid wsp:val=&quot;005220E4&quot;/&gt;&lt;wsp:rsid wsp:val=&quot;00522A0C&quot;/&gt;&lt;wsp:rsid wsp:val=&quot;00530888&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073&quot;/&gt;&lt;wsp:rsid wsp:val=&quot;005634EC&quot;/&gt;&lt;wsp:rsid wsp:val=&quot;0056553C&quot;/&gt;&lt;wsp:rsid wsp:val=&quot;0056693D&quot;/&gt;&lt;wsp:rsid wsp:val=&quot;00570536&quot;/&gt;&lt;wsp:rsid wsp:val=&quot;0057060B&quot;/&gt;&lt;wsp:rsid wsp:val=&quot;00570AC2&quot;/&gt;&lt;wsp:rsid wsp:val=&quot;00571A20&quot;/&gt;&lt;wsp:rsid wsp:val=&quot;00571B0D&quot;/&gt;&lt;wsp:rsid wsp:val=&quot;00571B80&quot;/&gt;&lt;wsp:rsid wsp:val=&quot;005725FA&quot;/&gt;&lt;wsp:rsid wsp:val=&quot;00573357&quot;/&gt;&lt;wsp:rsid wsp:val=&quot;0057342F&quot;/&gt;&lt;wsp:rsid wsp:val=&quot;00576592&quot;/&gt;&lt;wsp:rsid wsp:val=&quot;005765F4&quot;/&gt;&lt;wsp:rsid wsp:val=&quot;0058449A&quot;/&gt;&lt;wsp:rsid wsp:val=&quot;00584A11&quot;/&gt;&lt;wsp:rsid wsp:val=&quot;00585499&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95DA3&quot;/&gt;&lt;wsp:rsid wsp:val=&quot;005A04C8&quot;/&gt;&lt;wsp:rsid wsp:val=&quot;005A22A8&quot;/&gt;&lt;wsp:rsid wsp:val=&quot;005A4D29&quot;/&gt;&lt;wsp:rsid wsp:val=&quot;005B0BB3&quot;/&gt;&lt;wsp:rsid wsp:val=&quot;005B18C2&quot;/&gt;&lt;wsp:rsid wsp:val=&quot;005B1D2C&quot;/&gt;&lt;wsp:rsid wsp:val=&quot;005B25BC&quot;/&gt;&lt;wsp:rsid wsp:val=&quot;005B2683&quot;/&gt;&lt;wsp:rsid wsp:val=&quot;005B27B8&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31E5&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078AC&quot;/&gt;&lt;wsp:rsid wsp:val=&quot;006103E1&quot;/&gt;&lt;wsp:rsid wsp:val=&quot;0061084A&quot;/&gt;&lt;wsp:rsid wsp:val=&quot;0061190F&quot;/&gt;&lt;wsp:rsid wsp:val=&quot;00613ABD&quot;/&gt;&lt;wsp:rsid wsp:val=&quot;006147B1&quot;/&gt;&lt;wsp:rsid wsp:val=&quot;0061561D&quot;/&gt;&lt;wsp:rsid wsp:val=&quot;006164A4&quot;/&gt;&lt;wsp:rsid wsp:val=&quot;00616D2C&quot;/&gt;&lt;wsp:rsid wsp:val=&quot;00620EFC&quot;/&gt;&lt;wsp:rsid wsp:val=&quot;00621BC3&quot;/&gt;&lt;wsp:rsid wsp:val=&quot;00622DB5&quot;/&gt;&lt;wsp:rsid wsp:val=&quot;00623D44&quot;/&gt;&lt;wsp:rsid wsp:val=&quot;0062423E&quot;/&gt;&lt;wsp:rsid wsp:val=&quot;0062486E&quot;/&gt;&lt;wsp:rsid wsp:val=&quot;00624905&quot;/&gt;&lt;wsp:rsid wsp:val=&quot;0062653E&quot;/&gt;&lt;wsp:rsid wsp:val=&quot;006309FF&quot;/&gt;&lt;wsp:rsid wsp:val=&quot;00632486&quot;/&gt;&lt;wsp:rsid wsp:val=&quot;00636884&quot;/&gt;&lt;wsp:rsid wsp:val=&quot;00636CCF&quot;/&gt;&lt;wsp:rsid wsp:val=&quot;00640051&quot;/&gt;&lt;wsp:rsid wsp:val=&quot;0064180A&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7EE&quot;/&gt;&lt;wsp:rsid wsp:val=&quot;00665890&quot;/&gt;&lt;wsp:rsid wsp:val=&quot;00666238&quot;/&gt;&lt;wsp:rsid wsp:val=&quot;0067233C&quot;/&gt;&lt;wsp:rsid wsp:val=&quot;00674C16&quot;/&gt;&lt;wsp:rsid wsp:val=&quot;0067658D&quot;/&gt;&lt;wsp:rsid wsp:val=&quot;00681049&quot;/&gt;&lt;wsp:rsid wsp:val=&quot;006814F1&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035C&quot;/&gt;&lt;wsp:rsid wsp:val=&quot;006A3605&quot;/&gt;&lt;wsp:rsid wsp:val=&quot;006A65B1&quot;/&gt;&lt;wsp:rsid wsp:val=&quot;006A7CA7&quot;/&gt;&lt;wsp:rsid wsp:val=&quot;006B162A&quot;/&gt;&lt;wsp:rsid wsp:val=&quot;006B2A42&quot;/&gt;&lt;wsp:rsid wsp:val=&quot;006B2BBC&quot;/&gt;&lt;wsp:rsid wsp:val=&quot;006B2FA0&quot;/&gt;&lt;wsp:rsid wsp:val=&quot;006B3BB5&quot;/&gt;&lt;wsp:rsid wsp:val=&quot;006B55E3&quot;/&gt;&lt;wsp:rsid wsp:val=&quot;006B57DD&quot;/&gt;&lt;wsp:rsid wsp:val=&quot;006C1ACC&quot;/&gt;&lt;wsp:rsid wsp:val=&quot;006C3D56&quot;/&gt;&lt;wsp:rsid wsp:val=&quot;006C3F49&quot;/&gt;&lt;wsp:rsid wsp:val=&quot;006C50EE&quot;/&gt;&lt;wsp:rsid wsp:val=&quot;006C7A4B&quot;/&gt;&lt;wsp:rsid wsp:val=&quot;006D1DA0&quot;/&gt;&lt;wsp:rsid wsp:val=&quot;006D7A0E&quot;/&gt;&lt;wsp:rsid wsp:val=&quot;006E5673&quot;/&gt;&lt;wsp:rsid wsp:val=&quot;006F02CF&quot;/&gt;&lt;wsp:rsid wsp:val=&quot;006F1592&quot;/&gt;&lt;wsp:rsid wsp:val=&quot;006F337F&quot;/&gt;&lt;wsp:rsid wsp:val=&quot;006F4666&quot;/&gt;&lt;wsp:rsid wsp:val=&quot;006F51CB&quot;/&gt;&lt;wsp:rsid wsp:val=&quot;006F7474&quot;/&gt;&lt;wsp:rsid wsp:val=&quot;007003FC&quot;/&gt;&lt;wsp:rsid wsp:val=&quot;00701112&quot;/&gt;&lt;wsp:rsid wsp:val=&quot;007011E2&quot;/&gt;&lt;wsp:rsid wsp:val=&quot;00702702&quot;/&gt;&lt;wsp:rsid wsp:val=&quot;00703F88&quot;/&gt;&lt;wsp:rsid wsp:val=&quot;007040C1&quot;/&gt;&lt;wsp:rsid wsp:val=&quot;00704829&quot;/&gt;&lt;wsp:rsid wsp:val=&quot;00704D56&quot;/&gt;&lt;wsp:rsid wsp:val=&quot;00704D87&quot;/&gt;&lt;wsp:rsid wsp:val=&quot;00705161&quot;/&gt;&lt;wsp:rsid wsp:val=&quot;00705D78&quot;/&gt;&lt;wsp:rsid wsp:val=&quot;00706A1F&quot;/&gt;&lt;wsp:rsid wsp:val=&quot;0071024C&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3CA6&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681C&quot;/&gt;&lt;wsp:rsid wsp:val=&quot;00737671&quot;/&gt;&lt;wsp:rsid wsp:val=&quot;00742585&quot;/&gt;&lt;wsp:rsid wsp:val=&quot;007436A7&quot;/&gt;&lt;wsp:rsid wsp:val=&quot;007436B8&quot;/&gt;&lt;wsp:rsid wsp:val=&quot;00750C4B&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87B31&quot;/&gt;&lt;wsp:rsid wsp:val=&quot;0079000A&quot;/&gt;&lt;wsp:rsid wsp:val=&quot;007908B1&quot;/&gt;&lt;wsp:rsid wsp:val=&quot;00792320&quot;/&gt;&lt;wsp:rsid wsp:val=&quot;007924C0&quot;/&gt;&lt;wsp:rsid wsp:val=&quot;00792DD6&quot;/&gt;&lt;wsp:rsid wsp:val=&quot;0079488E&quot;/&gt;&lt;wsp:rsid wsp:val=&quot;007948B6&quot;/&gt;&lt;wsp:rsid wsp:val=&quot;00797B03&quot;/&gt;&lt;wsp:rsid wsp:val=&quot;007A210A&quot;/&gt;&lt;wsp:rsid wsp:val=&quot;007A2419&quot;/&gt;&lt;wsp:rsid wsp:val=&quot;007A24A4&quot;/&gt;&lt;wsp:rsid wsp:val=&quot;007A28A6&quot;/&gt;&lt;wsp:rsid wsp:val=&quot;007A5238&quot;/&gt;&lt;wsp:rsid wsp:val=&quot;007A6225&quot;/&gt;&lt;wsp:rsid wsp:val=&quot;007B248D&quot;/&gt;&lt;wsp:rsid wsp:val=&quot;007B25A3&quot;/&gt;&lt;wsp:rsid wsp:val=&quot;007B36DB&quot;/&gt;&lt;wsp:rsid wsp:val=&quot;007B4588&quot;/&gt;&lt;wsp:rsid wsp:val=&quot;007B5F1A&quot;/&gt;&lt;wsp:rsid wsp:val=&quot;007B7AAC&quot;/&gt;&lt;wsp:rsid wsp:val=&quot;007B7F47&quot;/&gt;&lt;wsp:rsid wsp:val=&quot;007C108C&quot;/&gt;&lt;wsp:rsid wsp:val=&quot;007C2703&quot;/&gt;&lt;wsp:rsid wsp:val=&quot;007C3C20&quot;/&gt;&lt;wsp:rsid wsp:val=&quot;007C4836&quot;/&gt;&lt;wsp:rsid wsp:val=&quot;007C6301&quot;/&gt;&lt;wsp:rsid wsp:val=&quot;007D016A&quot;/&gt;&lt;wsp:rsid wsp:val=&quot;007D2EAC&quot;/&gt;&lt;wsp:rsid wsp:val=&quot;007D3B7A&quot;/&gt;&lt;wsp:rsid wsp:val=&quot;007D7A06&quot;/&gt;&lt;wsp:rsid wsp:val=&quot;007E04CF&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2B86&quot;/&gt;&lt;wsp:rsid wsp:val=&quot;008043BE&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4642&quot;/&gt;&lt;wsp:rsid wsp:val=&quot;00826C23&quot;/&gt;&lt;wsp:rsid wsp:val=&quot;00827387&quot;/&gt;&lt;wsp:rsid wsp:val=&quot;00827B33&quot;/&gt;&lt;wsp:rsid wsp:val=&quot;00832C0D&quot;/&gt;&lt;wsp:rsid wsp:val=&quot;00832EF8&quot;/&gt;&lt;wsp:rsid wsp:val=&quot;008376E5&quot;/&gt;&lt;wsp:rsid wsp:val=&quot;00840261&quot;/&gt;&lt;wsp:rsid wsp:val=&quot;0084220E&quot;/&gt;&lt;wsp:rsid wsp:val=&quot;0084364F&quot;/&gt;&lt;wsp:rsid wsp:val=&quot;00847B12&quot;/&gt;&lt;wsp:rsid wsp:val=&quot;00853E28&quot;/&gt;&lt;wsp:rsid wsp:val=&quot;008543CB&quot;/&gt;&lt;wsp:rsid wsp:val=&quot;00854556&quot;/&gt;&lt;wsp:rsid wsp:val=&quot;00855E7E&quot;/&gt;&lt;wsp:rsid wsp:val=&quot;008565CB&quot;/&gt;&lt;wsp:rsid wsp:val=&quot;0085677D&quot;/&gt;&lt;wsp:rsid wsp:val=&quot;0085793D&quot;/&gt;&lt;wsp:rsid wsp:val=&quot;0086013B&quot;/&gt;&lt;wsp:rsid wsp:val=&quot;00864E0E&quot;/&gt;&lt;wsp:rsid wsp:val=&quot;0087282C&quot;/&gt;&lt;wsp:rsid wsp:val=&quot;00873D1D&quot;/&gt;&lt;wsp:rsid wsp:val=&quot;008744A9&quot;/&gt;&lt;wsp:rsid wsp:val=&quot;00874888&quot;/&gt;&lt;wsp:rsid wsp:val=&quot;0087629E&quot;/&gt;&lt;wsp:rsid wsp:val=&quot;00876A87&quot;/&gt;&lt;wsp:rsid wsp:val=&quot;00876F3C&quot;/&gt;&lt;wsp:rsid wsp:val=&quot;00877EDD&quot;/&gt;&lt;wsp:rsid wsp:val=&quot;00882022&quot;/&gt;&lt;wsp:rsid wsp:val=&quot;00882417&quot;/&gt;&lt;wsp:rsid wsp:val=&quot;00882A88&quot;/&gt;&lt;wsp:rsid wsp:val=&quot;00884ADD&quot;/&gt;&lt;wsp:rsid wsp:val=&quot;0088611D&quot;/&gt;&lt;wsp:rsid wsp:val=&quot;00896910&quot;/&gt;&lt;wsp:rsid wsp:val=&quot;00896BCB&quot;/&gt;&lt;wsp:rsid wsp:val=&quot;0089715E&quot;/&gt;&lt;wsp:rsid wsp:val=&quot;008A0CAB&quot;/&gt;&lt;wsp:rsid wsp:val=&quot;008A0D18&quot;/&gt;&lt;wsp:rsid wsp:val=&quot;008A34F1&quot;/&gt;&lt;wsp:rsid wsp:val=&quot;008A4FFD&quot;/&gt;&lt;wsp:rsid wsp:val=&quot;008A5A72&quot;/&gt;&lt;wsp:rsid wsp:val=&quot;008A5E63&quot;/&gt;&lt;wsp:rsid wsp:val=&quot;008B2B22&quot;/&gt;&lt;wsp:rsid wsp:val=&quot;008B4981&quot;/&gt;&lt;wsp:rsid wsp:val=&quot;008B55AB&quot;/&gt;&lt;wsp:rsid wsp:val=&quot;008B7BE4&quot;/&gt;&lt;wsp:rsid wsp:val=&quot;008C58BE&quot;/&gt;&lt;wsp:rsid wsp:val=&quot;008C655F&quot;/&gt;&lt;wsp:rsid wsp:val=&quot;008C6F30&quot;/&gt;&lt;wsp:rsid wsp:val=&quot;008C6FA6&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6E6F&quot;/&gt;&lt;wsp:rsid wsp:val=&quot;008F757B&quot;/&gt;&lt;wsp:rsid wsp:val=&quot;008F7720&quot;/&gt;&lt;wsp:rsid wsp:val=&quot;008F7C25&quot;/&gt;&lt;wsp:rsid wsp:val=&quot;00903EC9&quot;/&gt;&lt;wsp:rsid wsp:val=&quot;0090517A&quot;/&gt;&lt;wsp:rsid wsp:val=&quot;00906795&quot;/&gt;&lt;wsp:rsid wsp:val=&quot;00906F6C&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6FA&quot;/&gt;&lt;wsp:rsid wsp:val=&quot;00952BD8&quot;/&gt;&lt;wsp:rsid wsp:val=&quot;00953883&quot;/&gt;&lt;wsp:rsid wsp:val=&quot;00954ED7&quot;/&gt;&lt;wsp:rsid wsp:val=&quot;009559A2&quot;/&gt;&lt;wsp:rsid wsp:val=&quot;00957FBE&quot;/&gt;&lt;wsp:rsid wsp:val=&quot;00960785&quot;/&gt;&lt;wsp:rsid wsp:val=&quot;00961DB4&quot;/&gt;&lt;wsp:rsid wsp:val=&quot;009620DD&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4546&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4480&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9F714B&quot;/&gt;&lt;wsp:rsid wsp:val=&quot;00A0110D&quot;/&gt;&lt;wsp:rsid wsp:val=&quot;00A05B48&quot;/&gt;&lt;wsp:rsid wsp:val=&quot;00A05EC3&quot;/&gt;&lt;wsp:rsid wsp:val=&quot;00A0702F&quot;/&gt;&lt;wsp:rsid wsp:val=&quot;00A10234&quot;/&gt;&lt;wsp:rsid wsp:val=&quot;00A1200A&quot;/&gt;&lt;wsp:rsid wsp:val=&quot;00A120D8&quot;/&gt;&lt;wsp:rsid wsp:val=&quot;00A125D7&quot;/&gt;&lt;wsp:rsid wsp:val=&quot;00A15BD6&quot;/&gt;&lt;wsp:rsid wsp:val=&quot;00A16747&quot;/&gt;&lt;wsp:rsid wsp:val=&quot;00A16B00&quot;/&gt;&lt;wsp:rsid wsp:val=&quot;00A16B41&quot;/&gt;&lt;wsp:rsid wsp:val=&quot;00A202FC&quot;/&gt;&lt;wsp:rsid wsp:val=&quot;00A20762&quot;/&gt;&lt;wsp:rsid wsp:val=&quot;00A25C8A&quot;/&gt;&lt;wsp:rsid wsp:val=&quot;00A301A7&quot;/&gt;&lt;wsp:rsid wsp:val=&quot;00A31351&quot;/&gt;&lt;wsp:rsid wsp:val=&quot;00A31E9B&quot;/&gt;&lt;wsp:rsid wsp:val=&quot;00A34C7D&quot;/&gt;&lt;wsp:rsid wsp:val=&quot;00A3604F&quot;/&gt;&lt;wsp:rsid wsp:val=&quot;00A42FA0&quot;/&gt;&lt;wsp:rsid wsp:val=&quot;00A43A40&quot;/&gt;&lt;wsp:rsid wsp:val=&quot;00A44F87&quot;/&gt;&lt;wsp:rsid wsp:val=&quot;00A453E9&quot;/&gt;&lt;wsp:rsid wsp:val=&quot;00A50048&quot;/&gt;&lt;wsp:rsid wsp:val=&quot;00A5007F&quot;/&gt;&lt;wsp:rsid wsp:val=&quot;00A51AFD&quot;/&gt;&lt;wsp:rsid wsp:val=&quot;00A543AF&quot;/&gt;&lt;wsp:rsid wsp:val=&quot;00A546AA&quot;/&gt;&lt;wsp:rsid wsp:val=&quot;00A5570E&quot;/&gt;&lt;wsp:rsid wsp:val=&quot;00A558B4&quot;/&gt;&lt;wsp:rsid wsp:val=&quot;00A55CF4&quot;/&gt;&lt;wsp:rsid wsp:val=&quot;00A5611B&quot;/&gt;&lt;wsp:rsid wsp:val=&quot;00A564F6&quot;/&gt;&lt;wsp:rsid wsp:val=&quot;00A60C56&quot;/&gt;&lt;wsp:rsid wsp:val=&quot;00A610D5&quot;/&gt;&lt;wsp:rsid wsp:val=&quot;00A61935&quot;/&gt;&lt;wsp:rsid wsp:val=&quot;00A61E46&quot;/&gt;&lt;wsp:rsid wsp:val=&quot;00A6580A&quot;/&gt;&lt;wsp:rsid wsp:val=&quot;00A65D5E&quot;/&gt;&lt;wsp:rsid wsp:val=&quot;00A71D04&quot;/&gt;&lt;wsp:rsid wsp:val=&quot;00A73CAA&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9589A&quot;/&gt;&lt;wsp:rsid wsp:val=&quot;00AA1F42&quot;/&gt;&lt;wsp:rsid wsp:val=&quot;00AA341E&quot;/&gt;&lt;wsp:rsid wsp:val=&quot;00AA5677&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6658&quot;/&gt;&lt;wsp:rsid wsp:val=&quot;00AD7C0A&quot;/&gt;&lt;wsp:rsid wsp:val=&quot;00AE22B1&quot;/&gt;&lt;wsp:rsid wsp:val=&quot;00AE4352&quot;/&gt;&lt;wsp:rsid wsp:val=&quot;00AE554F&quot;/&gt;&lt;wsp:rsid wsp:val=&quot;00AF2722&quot;/&gt;&lt;wsp:rsid wsp:val=&quot;00AF2F6E&quot;/&gt;&lt;wsp:rsid wsp:val=&quot;00AF63C2&quot;/&gt;&lt;wsp:rsid wsp:val=&quot;00AF676F&quot;/&gt;&lt;wsp:rsid wsp:val=&quot;00AF6BF1&quot;/&gt;&lt;wsp:rsid wsp:val=&quot;00AF6EBE&quot;/&gt;&lt;wsp:rsid wsp:val=&quot;00AF6FD5&quot;/&gt;&lt;wsp:rsid wsp:val=&quot;00B0425D&quot;/&gt;&lt;wsp:rsid wsp:val=&quot;00B057B7&quot;/&gt;&lt;wsp:rsid wsp:val=&quot;00B0740B&quot;/&gt;&lt;wsp:rsid wsp:val=&quot;00B11A40&quot;/&gt;&lt;wsp:rsid wsp:val=&quot;00B13627&quot;/&gt;&lt;wsp:rsid wsp:val=&quot;00B17047&quot;/&gt;&lt;wsp:rsid wsp:val=&quot;00B20627&quot;/&gt;&lt;wsp:rsid wsp:val=&quot;00B229E1&quot;/&gt;&lt;wsp:rsid wsp:val=&quot;00B23921&quot;/&gt;&lt;wsp:rsid wsp:val=&quot;00B26221&quot;/&gt;&lt;wsp:rsid wsp:val=&quot;00B31136&quot;/&gt;&lt;wsp:rsid wsp:val=&quot;00B323DD&quot;/&gt;&lt;wsp:rsid wsp:val=&quot;00B34180&quot;/&gt;&lt;wsp:rsid wsp:val=&quot;00B34798&quot;/&gt;&lt;wsp:rsid wsp:val=&quot;00B34F32&quot;/&gt;&lt;wsp:rsid wsp:val=&quot;00B3574E&quot;/&gt;&lt;wsp:rsid wsp:val=&quot;00B36328&quot;/&gt;&lt;wsp:rsid wsp:val=&quot;00B37535&quot;/&gt;&lt;wsp:rsid wsp:val=&quot;00B40351&quot;/&gt;&lt;wsp:rsid wsp:val=&quot;00B40D93&quot;/&gt;&lt;wsp:rsid wsp:val=&quot;00B41045&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5BD8&quot;/&gt;&lt;wsp:rsid wsp:val=&quot;00B57F15&quot;/&gt;&lt;wsp:rsid wsp:val=&quot;00B601DC&quot;/&gt;&lt;wsp:rsid wsp:val=&quot;00B631FD&quot;/&gt;&lt;wsp:rsid wsp:val=&quot;00B639F2&quot;/&gt;&lt;wsp:rsid wsp:val=&quot;00B640E8&quot;/&gt;&lt;wsp:rsid wsp:val=&quot;00B657A8&quot;/&gt;&lt;wsp:rsid wsp:val=&quot;00B6795D&quot;/&gt;&lt;wsp:rsid wsp:val=&quot;00B71469&quot;/&gt;&lt;wsp:rsid wsp:val=&quot;00B7219D&quot;/&gt;&lt;wsp:rsid wsp:val=&quot;00B727C9&quot;/&gt;&lt;wsp:rsid wsp:val=&quot;00B73045&quot;/&gt;&lt;wsp:rsid wsp:val=&quot;00B75DE1&quot;/&gt;&lt;wsp:rsid wsp:val=&quot;00B77842&quot;/&gt;&lt;wsp:rsid wsp:val=&quot;00B80F17&quot;/&gt;&lt;wsp:rsid wsp:val=&quot;00B81E7F&quot;/&gt;&lt;wsp:rsid wsp:val=&quot;00B8279D&quot;/&gt;&lt;wsp:rsid wsp:val=&quot;00B82E06&quot;/&gt;&lt;wsp:rsid wsp:val=&quot;00B83DEC&quot;/&gt;&lt;wsp:rsid wsp:val=&quot;00B906C7&quot;/&gt;&lt;wsp:rsid wsp:val=&quot;00B91965&quot;/&gt;&lt;wsp:rsid wsp:val=&quot;00B94A19&quot;/&gt;&lt;wsp:rsid wsp:val=&quot;00B94AF0&quot;/&gt;&lt;wsp:rsid wsp:val=&quot;00B968CB&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53BD&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E1B4E&quot;/&gt;&lt;wsp:rsid wsp:val=&quot;00BE23D6&quot;/&gt;&lt;wsp:rsid wsp:val=&quot;00BE4A93&quot;/&gt;&lt;wsp:rsid wsp:val=&quot;00BF1087&quot;/&gt;&lt;wsp:rsid wsp:val=&quot;00BF1F78&quot;/&gt;&lt;wsp:rsid wsp:val=&quot;00BF2FE0&quot;/&gt;&lt;wsp:rsid wsp:val=&quot;00BF4E0E&quot;/&gt;&lt;wsp:rsid wsp:val=&quot;00BF539D&quot;/&gt;&lt;wsp:rsid wsp:val=&quot;00BF5BD7&quot;/&gt;&lt;wsp:rsid wsp:val=&quot;00BF6CE0&quot;/&gt;&lt;wsp:rsid wsp:val=&quot;00BF7C28&quot;/&gt;&lt;wsp:rsid wsp:val=&quot;00C001BC&quot;/&gt;&lt;wsp:rsid wsp:val=&quot;00C02D38&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2836&quot;/&gt;&lt;wsp:rsid wsp:val=&quot;00C44527&quot;/&gt;&lt;wsp:rsid wsp:val=&quot;00C447E1&quot;/&gt;&lt;wsp:rsid wsp:val=&quot;00C44A5D&quot;/&gt;&lt;wsp:rsid wsp:val=&quot;00C51194&quot;/&gt;&lt;wsp:rsid wsp:val=&quot;00C51723&quot;/&gt;&lt;wsp:rsid wsp:val=&quot;00C52C3D&quot;/&gt;&lt;wsp:rsid wsp:val=&quot;00C54454&quot;/&gt;&lt;wsp:rsid wsp:val=&quot;00C569CC&quot;/&gt;&lt;wsp:rsid wsp:val=&quot;00C57ECB&quot;/&gt;&lt;wsp:rsid wsp:val=&quot;00C63900&quot;/&gt;&lt;wsp:rsid wsp:val=&quot;00C6529A&quot;/&gt;&lt;wsp:rsid wsp:val=&quot;00C7034A&quot;/&gt;&lt;wsp:rsid wsp:val=&quot;00C707D9&quot;/&gt;&lt;wsp:rsid wsp:val=&quot;00C70CA4&quot;/&gt;&lt;wsp:rsid wsp:val=&quot;00C72E52&quot;/&gt;&lt;wsp:rsid wsp:val=&quot;00C73A93&quot;/&gt;&lt;wsp:rsid wsp:val=&quot;00C758A0&quot;/&gt;&lt;wsp:rsid wsp:val=&quot;00C765A2&quot;/&gt;&lt;wsp:rsid wsp:val=&quot;00C76E07&quot;/&gt;&lt;wsp:rsid wsp:val=&quot;00C76EFC&quot;/&gt;&lt;wsp:rsid wsp:val=&quot;00C77E7B&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0EDB&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B54EF&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3E92&quot;/&gt;&lt;wsp:rsid wsp:val=&quot;00CD532D&quot;/&gt;&lt;wsp:rsid wsp:val=&quot;00CD5466&quot;/&gt;&lt;wsp:rsid wsp:val=&quot;00CD660F&quot;/&gt;&lt;wsp:rsid wsp:val=&quot;00CD680E&quot;/&gt;&lt;wsp:rsid wsp:val=&quot;00CD7A9D&quot;/&gt;&lt;wsp:rsid wsp:val=&quot;00CD7EA8&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0693&quot;/&gt;&lt;wsp:rsid wsp:val=&quot;00D1164E&quot;/&gt;&lt;wsp:rsid wsp:val=&quot;00D12709&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36B91&quot;/&gt;&lt;wsp:rsid wsp:val=&quot;00D43CBF&quot;/&gt;&lt;wsp:rsid wsp:val=&quot;00D4546A&quot;/&gt;&lt;wsp:rsid wsp:val=&quot;00D46438&quot;/&gt;&lt;wsp:rsid wsp:val=&quot;00D506D0&quot;/&gt;&lt;wsp:rsid wsp:val=&quot;00D5616D&quot;/&gt;&lt;wsp:rsid wsp:val=&quot;00D56D42&quot;/&gt;&lt;wsp:rsid wsp:val=&quot;00D5711F&quot;/&gt;&lt;wsp:rsid wsp:val=&quot;00D616F1&quot;/&gt;&lt;wsp:rsid wsp:val=&quot;00D63474&quot;/&gt;&lt;wsp:rsid wsp:val=&quot;00D64B68&quot;/&gt;&lt;wsp:rsid wsp:val=&quot;00D66373&quot;/&gt;&lt;wsp:rsid wsp:val=&quot;00D6781B&quot;/&gt;&lt;wsp:rsid wsp:val=&quot;00D72213&quot;/&gt;&lt;wsp:rsid wsp:val=&quot;00D7235F&quot;/&gt;&lt;wsp:rsid wsp:val=&quot;00D73678&quot;/&gt;&lt;wsp:rsid wsp:val=&quot;00D75D5D&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4074&quot;/&gt;&lt;wsp:rsid wsp:val=&quot;00D95F1F&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E60CE&quot;/&gt;&lt;wsp:rsid wsp:val=&quot;00DF0111&quot;/&gt;&lt;wsp:rsid wsp:val=&quot;00DF18DA&quot;/&gt;&lt;wsp:rsid wsp:val=&quot;00DF5416&quot;/&gt;&lt;wsp:rsid wsp:val=&quot;00DF730D&quot;/&gt;&lt;wsp:rsid wsp:val=&quot;00E00587&quot;/&gt;&lt;wsp:rsid wsp:val=&quot;00E00BB2&quot;/&gt;&lt;wsp:rsid wsp:val=&quot;00E02359&quot;/&gt;&lt;wsp:rsid wsp:val=&quot;00E03022&quot;/&gt;&lt;wsp:rsid wsp:val=&quot;00E0366C&quot;/&gt;&lt;wsp:rsid wsp:val=&quot;00E0574F&quot;/&gt;&lt;wsp:rsid wsp:val=&quot;00E05B1A&quot;/&gt;&lt;wsp:rsid wsp:val=&quot;00E11E5B&quot;/&gt;&lt;wsp:rsid wsp:val=&quot;00E11EE2&quot;/&gt;&lt;wsp:rsid wsp:val=&quot;00E177DB&quot;/&gt;&lt;wsp:rsid wsp:val=&quot;00E20892&quot;/&gt;&lt;wsp:rsid wsp:val=&quot;00E22783&quot;/&gt;&lt;wsp:rsid wsp:val=&quot;00E25A74&quot;/&gt;&lt;wsp:rsid wsp:val=&quot;00E2627F&quot;/&gt;&lt;wsp:rsid wsp:val=&quot;00E32BEE&quot;/&gt;&lt;wsp:rsid wsp:val=&quot;00E33483&quot;/&gt;&lt;wsp:rsid wsp:val=&quot;00E3361E&quot;/&gt;&lt;wsp:rsid wsp:val=&quot;00E3382F&quot;/&gt;&lt;wsp:rsid wsp:val=&quot;00E33C24&quot;/&gt;&lt;wsp:rsid wsp:val=&quot;00E34F25&quot;/&gt;&lt;wsp:rsid wsp:val=&quot;00E35DBE&quot;/&gt;&lt;wsp:rsid wsp:val=&quot;00E36EAB&quot;/&gt;&lt;wsp:rsid wsp:val=&quot;00E3784A&quot;/&gt;&lt;wsp:rsid wsp:val=&quot;00E435D3&quot;/&gt;&lt;wsp:rsid wsp:val=&quot;00E456F1&quot;/&gt;&lt;wsp:rsid wsp:val=&quot;00E46490&quot;/&gt;&lt;wsp:rsid wsp:val=&quot;00E50432&quot;/&gt;&lt;wsp:rsid wsp:val=&quot;00E524D0&quot;/&gt;&lt;wsp:rsid wsp:val=&quot;00E53C67&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6E10&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38AF&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6817&quot;/&gt;&lt;wsp:rsid wsp:val=&quot;00EC73DA&quot;/&gt;&lt;wsp:rsid wsp:val=&quot;00EC7B40&quot;/&gt;&lt;wsp:rsid wsp:val=&quot;00ED034C&quot;/&gt;&lt;wsp:rsid wsp:val=&quot;00ED04C4&quot;/&gt;&lt;wsp:rsid wsp:val=&quot;00ED2E01&quot;/&gt;&lt;wsp:rsid wsp:val=&quot;00ED389F&quot;/&gt;&lt;wsp:rsid wsp:val=&quot;00ED4EF0&quot;/&gt;&lt;wsp:rsid wsp:val=&quot;00ED55AE&quot;/&gt;&lt;wsp:rsid wsp:val=&quot;00ED6F25&quot;/&gt;&lt;wsp:rsid wsp:val=&quot;00EE1DB6&quot;/&gt;&lt;wsp:rsid wsp:val=&quot;00EE588F&quot;/&gt;&lt;wsp:rsid wsp:val=&quot;00EE7873&quot;/&gt;&lt;wsp:rsid wsp:val=&quot;00EF0679&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4ADF&quot;/&gt;&lt;wsp:rsid wsp:val=&quot;00F1518F&quot;/&gt;&lt;wsp:rsid wsp:val=&quot;00F16273&quot;/&gt;&lt;wsp:rsid wsp:val=&quot;00F20665&quot;/&gt;&lt;wsp:rsid wsp:val=&quot;00F230BA&quot;/&gt;&lt;wsp:rsid wsp:val=&quot;00F23620&quot;/&gt;&lt;wsp:rsid wsp:val=&quot;00F247EC&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466F8&quot;/&gt;&lt;wsp:rsid wsp:val=&quot;00F5134E&quot;/&gt;&lt;wsp:rsid wsp:val=&quot;00F52B54&quot;/&gt;&lt;wsp:rsid wsp:val=&quot;00F61405&quot;/&gt;&lt;wsp:rsid wsp:val=&quot;00F61573&quot;/&gt;&lt;wsp:rsid wsp:val=&quot;00F630D0&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B6931&quot;/&gt;&lt;wsp:rsid wsp:val=&quot;00FC0112&quot;/&gt;&lt;wsp:rsid wsp:val=&quot;00FC09CA&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 wsp:val=&quot;00FF6AF0&quot;/&gt;&lt;/wsp:rsids&gt;&lt;/w:docPr&gt;&lt;w:body&gt;&lt;wx:sect&gt;&lt;w:p wsp:rsidR=&quot;00275951&quot; wsp:rsidRDefault=&quot;00275951&quot; wsp:rsidP=&quot;00275951&quot;&gt;&lt;m:oMathPara&gt;&lt;m:oMath&gt;&lt;m:d&gt;&lt;m:dPr&gt;&lt;m:begChr m:val=&quot;‚åà&quot;/&gt;&lt;m:endChr m:val=&quot;‚åâ&quot;/&gt;&lt;m:ctrlPr&gt;&lt;w:rPr&gt;&lt;w:rFonts w:ascii=&quot;Cambria Math&quot; w:h-ansi=&quot;Cambria Math&quot;/&gt;&lt;wx:font wx:val=&quot;Cambria Math&quot;/&gt;&lt;w:i/&gt;&lt;w:color w:val=&quot;000000&quot;/&gt;&lt;w:sz-cs w:val=&quot;22&quot;/&gt;&lt;/w:rPr&gt;&lt;/m:ctrlPr&gt;&lt;/m:dPr&gt;&lt;m:e&gt;&lt;m:func&gt;&lt;m:funcPr&gt;&lt;m:ctrlPr&gt;&lt;w:rPr&gt;&lt;w:rFonts w:ascii=&quot;Cambria Math&quot; w:h-ansi=&quot;Cambria Math&quot;/&gt;&lt;wx:font wx:val=&quot;Cambria Math&quot;/&gt;&lt;w:i/&gt;&lt;w:color w:val=&quot;000000&quot;/&gt;&lt;w:sz-cs w:val=&quot;22&quot;/&gt;&lt;/w:rPr&gt;&lt;/m:ctrlPr&gt;&lt;/m:funcPr&gt;&lt;m:fName&gt;&lt;m:sSub&gt;&lt;m:sSubPr&gt;&lt;m:ctrlPr&gt;&lt;w:rPr&gt;&lt;w:rFonts w:ascii=&quot;Cambria Math&quot; w:h-ansi=&quot;Cambria Math&quot;/&gt;&lt;wx:font wx:val=&quot;Cambria Math&quot;/&gt;&lt;w:i/&gt;&lt;w:color w:val=&quot;000000&quot;/&gt;&lt;w:sz-cs w:val=&quot;22&quot;/&gt;&lt;/w:rPr&gt;&lt;/m:ctrlPr&gt;&lt;/m:sSubPr&gt;&lt;m:e&gt;&lt;m:r&gt;&lt;m:rPr&gt;&lt;m:sty m:val=&quot;p&quot;/&gt;&lt;/m:rPr&gt;&lt;w:rPr&gt;&lt;w:rFonts w:ascii=&quot;Cambria Math&quot; w:h-ansi=&quot;Cambria Math&quot;/&gt;&lt;wx:font wx:val=&quot;Cambria Math&quot;/&gt;&lt;w:color w:val=&quot;000000&quot;/&gt;&lt;w:sz-cs w:val=&quot;22&quot;/&gt;&lt;/w:rPr&gt;&lt;m:t&gt;log&lt;/m:t&gt;&lt;/m:r&gt;&lt;/m:e&gt;&lt;m:sub&gt;&lt;m:r&gt;&lt;w:rPr&gt;&lt;w:rFonts w:ascii=&quot;Cambria Math&quot; w:h-ansi=&quot;Cambria Math&quot;/&gt;&lt;wx:font wx:val=&quot;Cambria Math&quot;/&gt;&lt;w:i/&gt;&lt;w:color w:val=&quot;000000&quot;/&gt;&lt;w:sz-cs w:val=&quot;22&quot;/&gt;&lt;/w:rPr&gt;&lt;m:t&gt;2&lt;/m:t&gt;&lt;/m:r&gt;&lt;/m:sub&gt;&lt;/m:sSub&gt;&lt;/m:fName&gt;&lt;m:e&gt;&lt;m:d&gt;&lt;m:dPr&gt;&lt;m:ctrlPr&gt;&lt;w:rPr&gt;&lt;w:rFonts w:ascii=&quot;Cambria Math&quot; w:h-ansi=&quot;Cambria Math&quot;/&gt;&lt;wx:font wx:val=&quot;Cambria Math&quot;/&gt;&lt;w:i/&gt;&lt;w:color w:val=&quot;000000&quot;/&gt;&lt;w:sz-cs w:val=&quot;22&quot;/&gt;&lt;/w:rPr&gt;&lt;/m:ctrlPr&gt;&lt;/m:dPr&gt;&lt;m:e&gt;&lt;m:sSub&gt;&lt;m:sSubPr&gt;&lt;m:ctrlPr&gt;&lt;w:rPr&gt;&lt;w:rFonts w:ascii=&quot;Cambria Math&quot; w:h-ansi=&quot;Cambria Math&quot;/&gt;&lt;wx:font wx:val=&quot;Cambria Math&quot;/&gt;&lt;w:i/&gt;&lt;w:color w:val=&quot;000000&quot;/&gt;&lt;w:sz-cs w:val=&quot;22&quot;/&gt;&lt;/w:rPr&gt;&lt;/m:ctrlPr&gt;&lt;/m:sSubPr&gt;&lt;m:e&gt;&lt;m:r&gt;&lt;w:rPr&gt;&lt;w:rFonts w:ascii=&quot;Cambria Math&quot; w:h-ansi=&quot;Cambria Math&quot;/&gt;&lt;wx:font wx:val=&quot;Cambria Math&quot;/&gt;&lt;w:i/&gt;&lt;w:color w:val=&quot;000000&quot;/&gt;&lt;w:sz-cs w:val=&quot;22&quot;/&gt;&lt;/w:rPr&gt;&lt;m:t&gt;N&lt;/m:t&gt;&lt;/m:r&gt;&lt;/m:e&gt;&lt;m:sub&gt;&lt;m:r&gt;&lt;w:rPr&gt;&lt;w:rFonts w:ascii=&quot;Cambria Math&quot; w:h-ansi=&quot;Cambria Math&quot;/&gt;&lt;wx:font wx:val=&quot;Cambria Math&quot;/&gt;&lt;w:i/&gt;&lt;w:color w:val=&quot;000000&quot;/&gt;&lt;w:sz-cs w:val=&quot;22&quot;/&gt;&lt;/w:rPr&gt;&lt;m:t&gt;1&lt;/m:t&gt;&lt;/m:r&gt;&lt;/m:sub&gt;&lt;/m:sSub&gt;&lt;m:sSub&gt;&lt;m:sSubPr&gt;&lt;m:ctrlPr&gt;&lt;w:rPr&gt;&lt;w:rFonts w:ascii=&quot;Cambria Math&quot; w:h-ansi=&quot;Cambria Math&quot;/&gt;&lt;wx:font wx:val=&quot;Cambria Math&quot;/&gt;&lt;w:i/&gt;&lt;w:color w:val=&quot;000000&quot;/&gt;&lt;w:sz-cs w:val=&quot;22&quot;/&gt;&lt;/w:rPr&gt;&lt;/m:ctrlPr&gt;&lt;/m:sSubPr&gt;&lt;m:e&gt;&lt;m:r&gt;&lt;w:rPr&gt;&lt;w:rFonts w:ascii=&quot;Cambria Math&quot; w:h-ansi=&quot;Cambria Math&quot;/&gt;&lt;wx:font wx:val=&quot;Cambria Math&quot;/&gt;&lt;w:i/&gt;&lt;w:color w:val=&quot;000000&quot;/&gt;&lt;w:sz-cs w:val=&quot;22&quot;/&gt;&lt;/w:rPr&gt;&lt;m:t&gt;N&lt;/m:t&gt;&lt;/m:r&gt;&lt;/m:e&gt;&lt;m:sub&gt;&lt;m:r&gt;&lt;w:rPr&gt;&lt;w:rFonts w:ascii=&quot;Cambria Math&quot; w:h-ansi=&quot;Cambria Math&quot;/&gt;&lt;wx:font wx:val=&quot;Cambria Math&quot;/&gt;&lt;w:i/&gt;&lt;w:color w:val=&quot;000000&quot;/&gt;&lt;w:sz-cs w:val=&quot;22&quot;/&gt;&lt;/w:rPr&gt;&lt;m:t&gt;2&lt;/m:t&gt;&lt;/m:r&gt;&lt;/m:sub&gt;&lt;/m:sSub&gt;&lt;/m:e&gt;&lt;/m:d&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0C04D6">
                    <w:rPr>
                      <w:rFonts w:ascii="Times New Roman" w:hAnsi="Times New Roman"/>
                      <w:color w:val="000000"/>
                      <w:szCs w:val="20"/>
                    </w:rPr>
                    <w:fldChar w:fldCharType="end"/>
                  </w:r>
                  <w:r w:rsidRPr="000C04D6">
                    <w:rPr>
                      <w:rFonts w:ascii="Times New Roman" w:hAnsi="Times New Roman"/>
                      <w:color w:val="000000"/>
                      <w:szCs w:val="20"/>
                    </w:rPr>
                    <w:t xml:space="preserve"> bit indicator per layer l=1, …, v</w:t>
                  </w:r>
                </w:p>
                <w:p w14:paraId="7600CB12" w14:textId="77777777" w:rsidR="000C04D6" w:rsidRPr="000C04D6" w:rsidRDefault="000C04D6" w:rsidP="000C04D6">
                  <w:pPr>
                    <w:snapToGrid w:val="0"/>
                    <w:rPr>
                      <w:color w:val="000000"/>
                      <w:sz w:val="20"/>
                      <w:szCs w:val="20"/>
                    </w:rPr>
                  </w:pPr>
                  <w:r w:rsidRPr="000C04D6">
                    <w:rPr>
                      <w:sz w:val="20"/>
                      <w:szCs w:val="20"/>
                    </w:rPr>
                    <w:t>v=5-8: FFS</w:t>
                  </w:r>
                </w:p>
              </w:tc>
              <w:tc>
                <w:tcPr>
                  <w:tcW w:w="1489" w:type="dxa"/>
                  <w:tcBorders>
                    <w:top w:val="nil"/>
                    <w:left w:val="nil"/>
                    <w:bottom w:val="single" w:sz="8" w:space="0" w:color="000000"/>
                    <w:right w:val="single" w:sz="8" w:space="0" w:color="000000"/>
                  </w:tcBorders>
                  <w:tcMar>
                    <w:top w:w="0" w:type="dxa"/>
                    <w:left w:w="108" w:type="dxa"/>
                    <w:bottom w:w="0" w:type="dxa"/>
                    <w:right w:w="108" w:type="dxa"/>
                  </w:tcMar>
                </w:tcPr>
                <w:p w14:paraId="177B735B" w14:textId="77777777" w:rsidR="000C04D6" w:rsidRPr="000C04D6" w:rsidRDefault="000C04D6" w:rsidP="000C04D6">
                  <w:pPr>
                    <w:snapToGrid w:val="0"/>
                    <w:rPr>
                      <w:sz w:val="20"/>
                      <w:szCs w:val="20"/>
                    </w:rPr>
                  </w:pPr>
                  <w:r w:rsidRPr="000C04D6">
                    <w:rPr>
                      <w:sz w:val="20"/>
                      <w:szCs w:val="20"/>
                    </w:rPr>
                    <w:t>Pending</w:t>
                  </w:r>
                </w:p>
              </w:tc>
            </w:tr>
            <w:tr w:rsidR="000C04D6" w:rsidRPr="000C04D6" w14:paraId="7572D704" w14:textId="77777777" w:rsidTr="003405FB">
              <w:trPr>
                <w:trHeight w:val="565"/>
              </w:trPr>
              <w:tc>
                <w:tcPr>
                  <w:tcW w:w="163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E6A5582" w14:textId="77777777" w:rsidR="000C04D6" w:rsidRPr="000C04D6" w:rsidRDefault="000C04D6" w:rsidP="000C04D6">
                  <w:pPr>
                    <w:snapToGrid w:val="0"/>
                    <w:rPr>
                      <w:color w:val="000000"/>
                      <w:sz w:val="20"/>
                      <w:szCs w:val="20"/>
                    </w:rPr>
                  </w:pPr>
                  <w:r w:rsidRPr="000C04D6">
                    <w:rPr>
                      <w:color w:val="000000"/>
                      <w:sz w:val="20"/>
                      <w:szCs w:val="20"/>
                    </w:rPr>
                    <w:t>Inter-pol co-phase selection indicator for each layer</w:t>
                  </w:r>
                </w:p>
              </w:tc>
              <w:tc>
                <w:tcPr>
                  <w:tcW w:w="1051" w:type="dxa"/>
                  <w:tcBorders>
                    <w:top w:val="nil"/>
                    <w:left w:val="nil"/>
                    <w:bottom w:val="single" w:sz="8" w:space="0" w:color="000000"/>
                    <w:right w:val="single" w:sz="8" w:space="0" w:color="000000"/>
                  </w:tcBorders>
                  <w:tcMar>
                    <w:top w:w="0" w:type="dxa"/>
                    <w:left w:w="108" w:type="dxa"/>
                    <w:bottom w:w="0" w:type="dxa"/>
                    <w:right w:w="108" w:type="dxa"/>
                  </w:tcMar>
                </w:tcPr>
                <w:p w14:paraId="105F3FA9" w14:textId="77777777" w:rsidR="000C04D6" w:rsidRPr="000C04D6" w:rsidRDefault="000C04D6" w:rsidP="000C04D6">
                  <w:pPr>
                    <w:snapToGrid w:val="0"/>
                    <w:rPr>
                      <w:color w:val="000000"/>
                      <w:sz w:val="20"/>
                      <w:szCs w:val="20"/>
                    </w:rPr>
                  </w:pPr>
                  <w:r w:rsidRPr="000C04D6">
                    <w:rPr>
                      <w:color w:val="000000"/>
                      <w:sz w:val="20"/>
                      <w:szCs w:val="20"/>
                    </w:rPr>
                    <w:t>Part 2</w:t>
                  </w:r>
                </w:p>
                <w:p w14:paraId="3119EB4C" w14:textId="77777777" w:rsidR="000C04D6" w:rsidRPr="000C04D6" w:rsidRDefault="000C04D6" w:rsidP="000C04D6">
                  <w:pPr>
                    <w:snapToGrid w:val="0"/>
                    <w:rPr>
                      <w:color w:val="000000"/>
                      <w:sz w:val="20"/>
                      <w:szCs w:val="20"/>
                    </w:rPr>
                  </w:pPr>
                </w:p>
                <w:p w14:paraId="4A647F3A" w14:textId="77777777" w:rsidR="000C04D6" w:rsidRPr="000C04D6" w:rsidRDefault="000C04D6" w:rsidP="000C04D6">
                  <w:pPr>
                    <w:snapToGrid w:val="0"/>
                    <w:rPr>
                      <w:color w:val="000000"/>
                      <w:sz w:val="20"/>
                      <w:szCs w:val="20"/>
                    </w:rPr>
                  </w:pPr>
                  <w:r w:rsidRPr="000C04D6">
                    <w:rPr>
                      <w:color w:val="000000"/>
                      <w:sz w:val="20"/>
                      <w:szCs w:val="20"/>
                    </w:rPr>
                    <w:t>Wideband or Subband (**)</w:t>
                  </w:r>
                </w:p>
              </w:tc>
              <w:tc>
                <w:tcPr>
                  <w:tcW w:w="2540" w:type="dxa"/>
                  <w:tcBorders>
                    <w:top w:val="nil"/>
                    <w:left w:val="nil"/>
                    <w:bottom w:val="single" w:sz="8" w:space="0" w:color="000000"/>
                    <w:right w:val="single" w:sz="8" w:space="0" w:color="000000"/>
                  </w:tcBorders>
                  <w:tcMar>
                    <w:top w:w="0" w:type="dxa"/>
                    <w:left w:w="108" w:type="dxa"/>
                    <w:bottom w:w="0" w:type="dxa"/>
                    <w:right w:w="108" w:type="dxa"/>
                  </w:tcMar>
                </w:tcPr>
                <w:p w14:paraId="0C71ABE4" w14:textId="77777777" w:rsidR="000C04D6" w:rsidRPr="000C04D6" w:rsidRDefault="000C04D6" w:rsidP="000C04D6">
                  <w:pPr>
                    <w:snapToGrid w:val="0"/>
                    <w:rPr>
                      <w:sz w:val="20"/>
                      <w:szCs w:val="20"/>
                    </w:rPr>
                  </w:pPr>
                  <w:r w:rsidRPr="000C04D6">
                    <w:rPr>
                      <w:sz w:val="20"/>
                      <w:szCs w:val="20"/>
                    </w:rPr>
                    <w:t xml:space="preserve">v=1-4: </w:t>
                  </w:r>
                </w:p>
                <w:p w14:paraId="7FDBF8CE" w14:textId="77777777" w:rsidR="000C04D6" w:rsidRPr="000C04D6" w:rsidRDefault="000C04D6" w:rsidP="000C04D6">
                  <w:pPr>
                    <w:pStyle w:val="ListParagraph"/>
                    <w:numPr>
                      <w:ilvl w:val="0"/>
                      <w:numId w:val="190"/>
                    </w:numPr>
                    <w:snapToGrid w:val="0"/>
                    <w:ind w:leftChars="0"/>
                    <w:contextualSpacing/>
                    <w:rPr>
                      <w:rFonts w:ascii="Times New Roman" w:hAnsi="Times New Roman"/>
                      <w:color w:val="000000"/>
                      <w:szCs w:val="20"/>
                    </w:rPr>
                  </w:pPr>
                  <w:r w:rsidRPr="000C04D6">
                    <w:rPr>
                      <w:rFonts w:ascii="Times New Roman" w:hAnsi="Times New Roman"/>
                      <w:color w:val="000000"/>
                      <w:szCs w:val="20"/>
                    </w:rPr>
                    <w:t>Alt1: QPSK with orthogonality constraints across v layers</w:t>
                  </w:r>
                </w:p>
                <w:p w14:paraId="34E4F2C5" w14:textId="77777777" w:rsidR="000C04D6" w:rsidRPr="000C04D6" w:rsidRDefault="000C04D6" w:rsidP="000C04D6">
                  <w:pPr>
                    <w:pStyle w:val="ListParagraph"/>
                    <w:numPr>
                      <w:ilvl w:val="0"/>
                      <w:numId w:val="190"/>
                    </w:numPr>
                    <w:snapToGrid w:val="0"/>
                    <w:ind w:leftChars="0"/>
                    <w:contextualSpacing/>
                    <w:rPr>
                      <w:rFonts w:ascii="Times New Roman" w:hAnsi="Times New Roman"/>
                      <w:color w:val="000000"/>
                      <w:szCs w:val="20"/>
                    </w:rPr>
                  </w:pPr>
                  <w:r w:rsidRPr="000C04D6">
                    <w:rPr>
                      <w:rFonts w:ascii="Times New Roman" w:hAnsi="Times New Roman"/>
                      <w:color w:val="000000"/>
                      <w:szCs w:val="20"/>
                    </w:rPr>
                    <w:t>Alt2: QPSK: 2-bit indicator per layer l=1,…,v</w:t>
                  </w:r>
                </w:p>
                <w:p w14:paraId="4E4233D3" w14:textId="77777777" w:rsidR="000C04D6" w:rsidRPr="000C04D6" w:rsidRDefault="000C04D6" w:rsidP="000C04D6">
                  <w:pPr>
                    <w:snapToGrid w:val="0"/>
                    <w:rPr>
                      <w:color w:val="000000"/>
                      <w:sz w:val="20"/>
                      <w:szCs w:val="20"/>
                    </w:rPr>
                  </w:pPr>
                  <w:r w:rsidRPr="000C04D6">
                    <w:rPr>
                      <w:sz w:val="20"/>
                      <w:szCs w:val="20"/>
                    </w:rPr>
                    <w:t>v=5-8: FFS</w:t>
                  </w:r>
                </w:p>
              </w:tc>
              <w:tc>
                <w:tcPr>
                  <w:tcW w:w="1489" w:type="dxa"/>
                  <w:tcBorders>
                    <w:top w:val="nil"/>
                    <w:left w:val="nil"/>
                    <w:bottom w:val="single" w:sz="8" w:space="0" w:color="000000"/>
                    <w:right w:val="single" w:sz="8" w:space="0" w:color="000000"/>
                  </w:tcBorders>
                  <w:tcMar>
                    <w:top w:w="0" w:type="dxa"/>
                    <w:left w:w="108" w:type="dxa"/>
                    <w:bottom w:w="0" w:type="dxa"/>
                    <w:right w:w="108" w:type="dxa"/>
                  </w:tcMar>
                </w:tcPr>
                <w:p w14:paraId="5CCB11B3" w14:textId="77777777" w:rsidR="000C04D6" w:rsidRPr="000C04D6" w:rsidRDefault="000C04D6" w:rsidP="000C04D6">
                  <w:pPr>
                    <w:snapToGrid w:val="0"/>
                    <w:rPr>
                      <w:sz w:val="20"/>
                      <w:szCs w:val="20"/>
                    </w:rPr>
                  </w:pPr>
                  <w:r w:rsidRPr="000C04D6">
                    <w:rPr>
                      <w:sz w:val="20"/>
                      <w:szCs w:val="20"/>
                    </w:rPr>
                    <w:t>Pending</w:t>
                  </w:r>
                </w:p>
              </w:tc>
            </w:tr>
          </w:tbl>
          <w:p w14:paraId="51AFB03C" w14:textId="77777777" w:rsidR="000C04D6" w:rsidRPr="000C04D6" w:rsidRDefault="000C04D6" w:rsidP="000C04D6">
            <w:pPr>
              <w:snapToGrid w:val="0"/>
              <w:rPr>
                <w:color w:val="FF0000"/>
                <w:sz w:val="20"/>
                <w:szCs w:val="20"/>
              </w:rPr>
            </w:pPr>
            <w:r w:rsidRPr="000C04D6">
              <w:rPr>
                <w:color w:val="FF0000"/>
                <w:sz w:val="20"/>
                <w:szCs w:val="20"/>
              </w:rPr>
              <w:t>(*): Not included when CQI reporting granularity is set to ‘wideband’</w:t>
            </w:r>
          </w:p>
          <w:p w14:paraId="5C08CA55" w14:textId="77777777" w:rsidR="000C04D6" w:rsidRPr="000C04D6" w:rsidRDefault="000C04D6" w:rsidP="000C04D6">
            <w:pPr>
              <w:snapToGrid w:val="0"/>
              <w:rPr>
                <w:color w:val="FF0000"/>
                <w:sz w:val="20"/>
                <w:szCs w:val="20"/>
              </w:rPr>
            </w:pPr>
            <w:r w:rsidRPr="000C04D6">
              <w:rPr>
                <w:color w:val="FF0000"/>
                <w:sz w:val="20"/>
                <w:szCs w:val="20"/>
              </w:rPr>
              <w:t>(**): Wideband when PMI reporting is set to ‘wideband’, Subband when PMI reporting granularity is set to ‘subband’</w:t>
            </w:r>
          </w:p>
          <w:p w14:paraId="5847053B" w14:textId="77777777" w:rsidR="000C04D6" w:rsidRPr="000C04D6" w:rsidRDefault="000C04D6" w:rsidP="000C04D6">
            <w:pPr>
              <w:adjustRightInd w:val="0"/>
              <w:snapToGrid w:val="0"/>
              <w:rPr>
                <w:sz w:val="20"/>
                <w:szCs w:val="20"/>
                <w:highlight w:val="green"/>
              </w:rPr>
            </w:pPr>
          </w:p>
          <w:p w14:paraId="37A086EB" w14:textId="77777777" w:rsidR="000C04D6" w:rsidRPr="000C04D6" w:rsidRDefault="000C04D6" w:rsidP="000C04D6">
            <w:pPr>
              <w:adjustRightInd w:val="0"/>
              <w:snapToGrid w:val="0"/>
              <w:rPr>
                <w:sz w:val="20"/>
                <w:szCs w:val="20"/>
                <w:highlight w:val="green"/>
              </w:rPr>
            </w:pPr>
            <w:r w:rsidRPr="000C04D6">
              <w:rPr>
                <w:sz w:val="20"/>
                <w:szCs w:val="20"/>
                <w:highlight w:val="green"/>
              </w:rPr>
              <w:t>Agreement</w:t>
            </w:r>
          </w:p>
          <w:p w14:paraId="2464C116" w14:textId="77777777" w:rsidR="000C04D6" w:rsidRPr="000C04D6" w:rsidRDefault="000C04D6" w:rsidP="000C04D6">
            <w:pPr>
              <w:snapToGrid w:val="0"/>
              <w:rPr>
                <w:sz w:val="20"/>
                <w:szCs w:val="20"/>
              </w:rPr>
            </w:pPr>
            <w:r w:rsidRPr="000C04D6">
              <w:rPr>
                <w:sz w:val="20"/>
                <w:szCs w:val="20"/>
              </w:rPr>
              <w:t xml:space="preserve">For the Rel-19 Type-I SP and Type-II codebook refinements for </w:t>
            </w:r>
            <w:r w:rsidRPr="000C04D6">
              <w:rPr>
                <w:rFonts w:eastAsia="SimSun"/>
                <w:sz w:val="20"/>
                <w:szCs w:val="20"/>
              </w:rPr>
              <w:t>48, 64, and</w:t>
            </w:r>
            <w:r w:rsidRPr="000C04D6">
              <w:rPr>
                <w:sz w:val="20"/>
                <w:szCs w:val="20"/>
              </w:rPr>
              <w:t xml:space="preserve"> 128 CSI-RS ports via aggregating K&gt;1 CSI-RS resources, regarding timeline, introduce two UE capabilities:</w:t>
            </w:r>
          </w:p>
          <w:p w14:paraId="4850290E" w14:textId="77777777" w:rsidR="000C04D6" w:rsidRPr="000C04D6" w:rsidRDefault="000C04D6" w:rsidP="000C04D6">
            <w:pPr>
              <w:numPr>
                <w:ilvl w:val="0"/>
                <w:numId w:val="177"/>
              </w:numPr>
              <w:snapToGrid w:val="0"/>
              <w:rPr>
                <w:sz w:val="20"/>
                <w:szCs w:val="20"/>
              </w:rPr>
            </w:pPr>
            <w:r w:rsidRPr="000C04D6">
              <w:rPr>
                <w:sz w:val="20"/>
                <w:szCs w:val="20"/>
              </w:rPr>
              <w:t>Capability 1: Reuse legacy Z/Z’ values</w:t>
            </w:r>
          </w:p>
          <w:p w14:paraId="4643E38A" w14:textId="77777777" w:rsidR="000C04D6" w:rsidRPr="000C04D6" w:rsidRDefault="000C04D6" w:rsidP="000C04D6">
            <w:pPr>
              <w:numPr>
                <w:ilvl w:val="0"/>
                <w:numId w:val="177"/>
              </w:numPr>
              <w:snapToGrid w:val="0"/>
              <w:rPr>
                <w:sz w:val="20"/>
                <w:szCs w:val="20"/>
              </w:rPr>
            </w:pPr>
            <w:r w:rsidRPr="000C04D6">
              <w:rPr>
                <w:sz w:val="20"/>
                <w:szCs w:val="20"/>
              </w:rPr>
              <w:t>Capability 2: Scale the legacy timeline Z/Z’ by ceil(P/32) where P is the total number of ports across all the K aggregated CSI-RS resources</w:t>
            </w:r>
          </w:p>
          <w:p w14:paraId="357CFCBA" w14:textId="77777777" w:rsidR="000C04D6" w:rsidRPr="000C04D6" w:rsidRDefault="000C04D6" w:rsidP="000C04D6">
            <w:pPr>
              <w:snapToGrid w:val="0"/>
              <w:rPr>
                <w:sz w:val="20"/>
                <w:szCs w:val="20"/>
              </w:rPr>
            </w:pPr>
            <w:r w:rsidRPr="000C04D6">
              <w:rPr>
                <w:sz w:val="20"/>
                <w:szCs w:val="20"/>
              </w:rPr>
              <w:t>FFS: CPU occupation and active resource counting</w:t>
            </w:r>
          </w:p>
          <w:p w14:paraId="16F82C03" w14:textId="77777777" w:rsidR="000C04D6" w:rsidRPr="000C04D6" w:rsidRDefault="000C04D6" w:rsidP="000C04D6">
            <w:pPr>
              <w:snapToGrid w:val="0"/>
              <w:rPr>
                <w:sz w:val="20"/>
                <w:szCs w:val="20"/>
              </w:rPr>
            </w:pPr>
            <w:r w:rsidRPr="000C04D6">
              <w:rPr>
                <w:sz w:val="20"/>
                <w:szCs w:val="20"/>
              </w:rPr>
              <w:t xml:space="preserve">Note: </w:t>
            </w:r>
          </w:p>
          <w:p w14:paraId="49BD2AA8" w14:textId="77777777" w:rsidR="000C04D6" w:rsidRPr="000C04D6" w:rsidRDefault="000C04D6" w:rsidP="000C04D6">
            <w:pPr>
              <w:pStyle w:val="ListParagraph"/>
              <w:numPr>
                <w:ilvl w:val="0"/>
                <w:numId w:val="178"/>
              </w:numPr>
              <w:snapToGrid w:val="0"/>
              <w:ind w:leftChars="0"/>
              <w:contextualSpacing/>
              <w:rPr>
                <w:rFonts w:ascii="Times New Roman" w:hAnsi="Times New Roman"/>
                <w:szCs w:val="20"/>
              </w:rPr>
            </w:pPr>
            <w:r w:rsidRPr="000C04D6">
              <w:rPr>
                <w:rFonts w:ascii="Times New Roman" w:hAnsi="Times New Roman"/>
                <w:szCs w:val="20"/>
              </w:rPr>
              <w:t>The legacy timeline Z/Z’ for Type-I corresponds to Z1/Z1’ in Table 5.4-2 of TS38.214 for Type-I WB SP-CSI with at most 4 CSI-RS ports in a single resource without CRI, and Z2/Z2’ for other Type-I cases</w:t>
            </w:r>
          </w:p>
          <w:p w14:paraId="791A5861" w14:textId="77777777" w:rsidR="000C04D6" w:rsidRPr="000C04D6" w:rsidRDefault="000C04D6" w:rsidP="000C04D6">
            <w:pPr>
              <w:pStyle w:val="ListParagraph"/>
              <w:numPr>
                <w:ilvl w:val="0"/>
                <w:numId w:val="178"/>
              </w:numPr>
              <w:snapToGrid w:val="0"/>
              <w:ind w:leftChars="0"/>
              <w:contextualSpacing/>
              <w:rPr>
                <w:rFonts w:ascii="Times New Roman" w:hAnsi="Times New Roman"/>
                <w:szCs w:val="20"/>
              </w:rPr>
            </w:pPr>
            <w:r w:rsidRPr="000C04D6">
              <w:rPr>
                <w:rFonts w:ascii="Times New Roman" w:hAnsi="Times New Roman"/>
                <w:szCs w:val="20"/>
              </w:rPr>
              <w:t>The legacy timeline Z/Z’ for Type-II corresponds to Z2/Z2’</w:t>
            </w:r>
          </w:p>
          <w:p w14:paraId="02BD69EB" w14:textId="77777777" w:rsidR="000C04D6" w:rsidRPr="000C04D6" w:rsidRDefault="000C04D6" w:rsidP="000C04D6">
            <w:pPr>
              <w:rPr>
                <w:sz w:val="20"/>
                <w:szCs w:val="20"/>
                <w:lang w:eastAsia="x-none"/>
              </w:rPr>
            </w:pPr>
          </w:p>
          <w:p w14:paraId="37950668"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6B2399CD" w14:textId="77777777" w:rsidR="000C04D6" w:rsidRPr="000C04D6" w:rsidRDefault="000C04D6" w:rsidP="000C04D6">
            <w:pPr>
              <w:widowControl w:val="0"/>
              <w:snapToGrid w:val="0"/>
              <w:rPr>
                <w:sz w:val="20"/>
                <w:szCs w:val="20"/>
              </w:rPr>
            </w:pPr>
            <w:r w:rsidRPr="000C04D6">
              <w:rPr>
                <w:sz w:val="20"/>
                <w:szCs w:val="20"/>
              </w:rPr>
              <w:t>For the Rel-19 Type-I SP codebook refinement for 48, 64, and 128 CSI-RS ports, regarding CBSR design:</w:t>
            </w:r>
          </w:p>
          <w:p w14:paraId="4FD02C08" w14:textId="77777777" w:rsidR="000C04D6" w:rsidRPr="000C04D6" w:rsidRDefault="000C04D6" w:rsidP="000C04D6">
            <w:pPr>
              <w:widowControl w:val="0"/>
              <w:numPr>
                <w:ilvl w:val="0"/>
                <w:numId w:val="136"/>
              </w:numPr>
              <w:snapToGrid w:val="0"/>
              <w:rPr>
                <w:sz w:val="20"/>
                <w:szCs w:val="20"/>
              </w:rPr>
            </w:pPr>
            <w:r w:rsidRPr="000C04D6">
              <w:rPr>
                <w:sz w:val="20"/>
                <w:szCs w:val="20"/>
              </w:rPr>
              <w:t>1-bit hard restriction is supported (analogous to Rel-15 Type-I)</w:t>
            </w:r>
          </w:p>
          <w:p w14:paraId="003611BE" w14:textId="77777777" w:rsidR="000C04D6" w:rsidRPr="000C04D6" w:rsidRDefault="000C04D6" w:rsidP="000C04D6">
            <w:pPr>
              <w:widowControl w:val="0"/>
              <w:numPr>
                <w:ilvl w:val="0"/>
                <w:numId w:val="136"/>
              </w:numPr>
              <w:snapToGrid w:val="0"/>
              <w:rPr>
                <w:sz w:val="20"/>
                <w:szCs w:val="20"/>
              </w:rPr>
            </w:pPr>
            <w:r w:rsidRPr="000C04D6">
              <w:rPr>
                <w:sz w:val="20"/>
                <w:szCs w:val="20"/>
              </w:rPr>
              <w:t>FFS: 3-bit scaling factor for soft restriction with the scaling factor taken into account in CQI/PMI calculation</w:t>
            </w:r>
          </w:p>
          <w:p w14:paraId="3553498A" w14:textId="77777777" w:rsidR="000C04D6" w:rsidRPr="000C04D6" w:rsidRDefault="000C04D6" w:rsidP="000C04D6">
            <w:pPr>
              <w:widowControl w:val="0"/>
              <w:numPr>
                <w:ilvl w:val="0"/>
                <w:numId w:val="136"/>
              </w:numPr>
              <w:snapToGrid w:val="0"/>
              <w:rPr>
                <w:sz w:val="20"/>
                <w:szCs w:val="20"/>
              </w:rPr>
            </w:pPr>
            <w:r w:rsidRPr="000C04D6">
              <w:rPr>
                <w:sz w:val="20"/>
                <w:szCs w:val="20"/>
              </w:rPr>
              <w:t>Moving (N</w:t>
            </w:r>
            <w:r w:rsidRPr="000C04D6">
              <w:rPr>
                <w:sz w:val="20"/>
                <w:szCs w:val="20"/>
                <w:vertAlign w:val="subscript"/>
              </w:rPr>
              <w:t>1</w:t>
            </w:r>
            <w:r w:rsidRPr="000C04D6">
              <w:rPr>
                <w:sz w:val="20"/>
                <w:szCs w:val="20"/>
              </w:rPr>
              <w:t>, N</w:t>
            </w:r>
            <w:r w:rsidRPr="000C04D6">
              <w:rPr>
                <w:sz w:val="20"/>
                <w:szCs w:val="20"/>
                <w:vertAlign w:val="subscript"/>
              </w:rPr>
              <w:t>2</w:t>
            </w:r>
            <w:r w:rsidRPr="000C04D6">
              <w:rPr>
                <w:sz w:val="20"/>
                <w:szCs w:val="20"/>
              </w:rPr>
              <w:t>) configuration out from CBSR IE and the CBSR can be optional configured</w:t>
            </w:r>
          </w:p>
          <w:p w14:paraId="573910B8" w14:textId="77777777" w:rsidR="000C04D6" w:rsidRPr="000C04D6" w:rsidRDefault="000C04D6" w:rsidP="000C04D6">
            <w:pPr>
              <w:widowControl w:val="0"/>
              <w:numPr>
                <w:ilvl w:val="1"/>
                <w:numId w:val="136"/>
              </w:numPr>
              <w:snapToGrid w:val="0"/>
              <w:rPr>
                <w:sz w:val="20"/>
                <w:szCs w:val="20"/>
              </w:rPr>
            </w:pPr>
            <w:r w:rsidRPr="000C04D6">
              <w:rPr>
                <w:sz w:val="20"/>
                <w:szCs w:val="20"/>
              </w:rPr>
              <w:t>Send LS to RAN2, and subject to RAN2 consent</w:t>
            </w:r>
          </w:p>
          <w:p w14:paraId="4343460D" w14:textId="77777777" w:rsidR="000C04D6" w:rsidRPr="000C04D6" w:rsidRDefault="000C04D6" w:rsidP="000C04D6">
            <w:pPr>
              <w:widowControl w:val="0"/>
              <w:numPr>
                <w:ilvl w:val="0"/>
                <w:numId w:val="136"/>
              </w:numPr>
              <w:snapToGrid w:val="0"/>
              <w:rPr>
                <w:sz w:val="20"/>
                <w:szCs w:val="20"/>
              </w:rPr>
            </w:pPr>
            <w:r w:rsidRPr="000C04D6">
              <w:rPr>
                <w:color w:val="FF0000"/>
                <w:sz w:val="20"/>
                <w:szCs w:val="20"/>
              </w:rPr>
              <w:fldChar w:fldCharType="begin"/>
            </w:r>
            <w:r w:rsidRPr="000C04D6">
              <w:rPr>
                <w:color w:val="FF0000"/>
                <w:sz w:val="20"/>
                <w:szCs w:val="20"/>
              </w:rPr>
              <w:instrText xml:space="preserve"> QUOTE </w:instrText>
            </w:r>
            <w:r w:rsidR="00700245">
              <w:rPr>
                <w:noProof/>
                <w:position w:val="-14"/>
                <w:sz w:val="20"/>
                <w:szCs w:val="20"/>
              </w:rPr>
              <w:pict w14:anchorId="55727550">
                <v:shape id="_x0000_i1058" type="#_x0000_t75" alt="" style="width:43.65pt;height:18.4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0856&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375E2&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77D37&quot;/&gt;&lt;wsp:rsid wsp:val=&quot;000809D1&quot;/&gt;&lt;wsp:rsid wsp:val=&quot;000845D8&quot;/&gt;&lt;wsp:rsid wsp:val=&quot;000846FA&quot;/&gt;&lt;wsp:rsid wsp:val=&quot;00084952&quot;/&gt;&lt;wsp:rsid wsp:val=&quot;00085529&quot;/&gt;&lt;wsp:rsid wsp:val=&quot;00086AAF&quot;/&gt;&lt;wsp:rsid wsp:val=&quot;0009101F&quot;/&gt;&lt;wsp:rsid wsp:val=&quot;00091ED0&quot;/&gt;&lt;wsp:rsid wsp:val=&quot;000939F4&quot;/&gt;&lt;wsp:rsid wsp:val=&quot;000A028B&quot;/&gt;&lt;wsp:rsid wsp:val=&quot;000A0641&quot;/&gt;&lt;wsp:rsid wsp:val=&quot;000A2398&quot;/&gt;&lt;wsp:rsid wsp:val=&quot;000A3BF0&quot;/&gt;&lt;wsp:rsid wsp:val=&quot;000A5C25&quot;/&gt;&lt;wsp:rsid wsp:val=&quot;000A784E&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581D&quot;/&gt;&lt;wsp:rsid wsp:val=&quot;000C748B&quot;/&gt;&lt;wsp:rsid wsp:val=&quot;000C74E2&quot;/&gt;&lt;wsp:rsid wsp:val=&quot;000D241E&quot;/&gt;&lt;wsp:rsid wsp:val=&quot;000D242E&quot;/&gt;&lt;wsp:rsid wsp:val=&quot;000D665F&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0F21AF&quot;/&gt;&lt;wsp:rsid wsp:val=&quot;000F6023&quot;/&gt;&lt;wsp:rsid wsp:val=&quot;0010080A&quot;/&gt;&lt;wsp:rsid wsp:val=&quot;001018D5&quot;/&gt;&lt;wsp:rsid wsp:val=&quot;0010230E&quot;/&gt;&lt;wsp:rsid wsp:val=&quot;001041B1&quot;/&gt;&lt;wsp:rsid wsp:val=&quot;00105C24&quot;/&gt;&lt;wsp:rsid wsp:val=&quot;00111908&quot;/&gt;&lt;wsp:rsid wsp:val=&quot;00114160&quot;/&gt;&lt;wsp:rsid wsp:val=&quot;00114F16&quot;/&gt;&lt;wsp:rsid wsp:val=&quot;00116133&quot;/&gt;&lt;wsp:rsid wsp:val=&quot;00120884&quot;/&gt;&lt;wsp:rsid wsp:val=&quot;00123B1C&quot;/&gt;&lt;wsp:rsid wsp:val=&quot;00126559&quot;/&gt;&lt;wsp:rsid wsp:val=&quot;0012681F&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56493&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87E27&quot;/&gt;&lt;wsp:rsid wsp:val=&quot;00190AAD&quot;/&gt;&lt;wsp:rsid wsp:val=&quot;00191321&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48A1&quot;/&gt;&lt;wsp:rsid wsp:val=&quot;001C4E6E&quot;/&gt;&lt;wsp:rsid wsp:val=&quot;001C5621&quot;/&gt;&lt;wsp:rsid wsp:val=&quot;001C5A17&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E69E7&quot;/&gt;&lt;wsp:rsid wsp:val=&quot;001F05DC&quot;/&gt;&lt;wsp:rsid wsp:val=&quot;001F0B04&quot;/&gt;&lt;wsp:rsid wsp:val=&quot;001F20E5&quot;/&gt;&lt;wsp:rsid wsp:val=&quot;001F2C8F&quot;/&gt;&lt;wsp:rsid wsp:val=&quot;001F3669&quot;/&gt;&lt;wsp:rsid wsp:val=&quot;001F37C1&quot;/&gt;&lt;wsp:rsid wsp:val=&quot;001F4248&quot;/&gt;&lt;wsp:rsid wsp:val=&quot;002004AA&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27581&quot;/&gt;&lt;wsp:rsid wsp:val=&quot;002314EA&quot;/&gt;&lt;wsp:rsid wsp:val=&quot;00231769&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2A3&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87C77&quot;/&gt;&lt;wsp:rsid wsp:val=&quot;00291BF5&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2C22&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3CA2&quot;/&gt;&lt;wsp:rsid wsp:val=&quot;002F4411&quot;/&gt;&lt;wsp:rsid wsp:val=&quot;002F5259&quot;/&gt;&lt;wsp:rsid wsp:val=&quot;002F57D7&quot;/&gt;&lt;wsp:rsid wsp:val=&quot;002F7271&quot;/&gt;&lt;wsp:rsid wsp:val=&quot;00302398&quot;/&gt;&lt;wsp:rsid wsp:val=&quot;0030266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0394&quot;/&gt;&lt;wsp:rsid wsp:val=&quot;00334F8A&quot;/&gt;&lt;wsp:rsid wsp:val=&quot;00343017&quot;/&gt;&lt;wsp:rsid wsp:val=&quot;00343A55&quot;/&gt;&lt;wsp:rsid wsp:val=&quot;00345EEA&quot;/&gt;&lt;wsp:rsid wsp:val=&quot;003521DB&quot;/&gt;&lt;wsp:rsid wsp:val=&quot;003544C1&quot;/&gt;&lt;wsp:rsid wsp:val=&quot;0035556C&quot;/&gt;&lt;wsp:rsid wsp:val=&quot;00356A55&quot;/&gt;&lt;wsp:rsid wsp:val=&quot;00357973&quot;/&gt;&lt;wsp:rsid wsp:val=&quot;00360760&quot;/&gt;&lt;wsp:rsid wsp:val=&quot;0036084B&quot;/&gt;&lt;wsp:rsid wsp:val=&quot;003608B2&quot;/&gt;&lt;wsp:rsid wsp:val=&quot;00361201&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09A&quot;/&gt;&lt;wsp:rsid wsp:val=&quot;00387499&quot;/&gt;&lt;wsp:rsid wsp:val=&quot;00387797&quot;/&gt;&lt;wsp:rsid wsp:val=&quot;00390356&quot;/&gt;&lt;wsp:rsid wsp:val=&quot;00390B6E&quot;/&gt;&lt;wsp:rsid wsp:val=&quot;00391B3E&quot;/&gt;&lt;wsp:rsid wsp:val=&quot;00391D63&quot;/&gt;&lt;wsp:rsid wsp:val=&quot;00392A3A&quot;/&gt;&lt;wsp:rsid wsp:val=&quot;00393690&quot;/&gt;&lt;wsp:rsid wsp:val=&quot;00394AC8&quot;/&gt;&lt;wsp:rsid wsp:val=&quot;003957ED&quot;/&gt;&lt;wsp:rsid wsp:val=&quot;00397935&quot;/&gt;&lt;wsp:rsid wsp:val=&quot;00397A6D&quot;/&gt;&lt;wsp:rsid wsp:val=&quot;003A135F&quot;/&gt;&lt;wsp:rsid wsp:val=&quot;003A4607&quot;/&gt;&lt;wsp:rsid wsp:val=&quot;003A7732&quot;/&gt;&lt;wsp:rsid wsp:val=&quot;003B0BF8&quot;/&gt;&lt;wsp:rsid wsp:val=&quot;003B3DC0&quot;/&gt;&lt;wsp:rsid wsp:val=&quot;003B5C54&quot;/&gt;&lt;wsp:rsid wsp:val=&quot;003B6548&quot;/&gt;&lt;wsp:rsid wsp:val=&quot;003C2C18&quot;/&gt;&lt;wsp:rsid wsp:val=&quot;003C3033&quot;/&gt;&lt;wsp:rsid wsp:val=&quot;003C30D6&quot;/&gt;&lt;wsp:rsid wsp:val=&quot;003C4584&quot;/&gt;&lt;wsp:rsid wsp:val=&quot;003C4EAC&quot;/&gt;&lt;wsp:rsid wsp:val=&quot;003D0696&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0B68&quot;/&gt;&lt;wsp:rsid wsp:val=&quot;0040138C&quot;/&gt;&lt;wsp:rsid wsp:val=&quot;0040222B&quot;/&gt;&lt;wsp:rsid wsp:val=&quot;004022CC&quot;/&gt;&lt;wsp:rsid wsp:val=&quot;00402F34&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2522A&quot;/&gt;&lt;wsp:rsid wsp:val=&quot;00431123&quot;/&gt;&lt;wsp:rsid wsp:val=&quot;00431E83&quot;/&gt;&lt;wsp:rsid wsp:val=&quot;00432F62&quot;/&gt;&lt;wsp:rsid wsp:val=&quot;00433B5D&quot;/&gt;&lt;wsp:rsid wsp:val=&quot;004357BC&quot;/&gt;&lt;wsp:rsid wsp:val=&quot;0043707E&quot;/&gt;&lt;wsp:rsid wsp:val=&quot;00437B5E&quot;/&gt;&lt;wsp:rsid wsp:val=&quot;0044004B&quot;/&gt;&lt;wsp:rsid wsp:val=&quot;00444FB6&quot;/&gt;&lt;wsp:rsid wsp:val=&quot;004500C2&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23F&quot;/&gt;&lt;wsp:rsid wsp:val=&quot;00485840&quot;/&gt;&lt;wsp:rsid wsp:val=&quot;00485D52&quot;/&gt;&lt;wsp:rsid wsp:val=&quot;00487691&quot;/&gt;&lt;wsp:rsid wsp:val=&quot;0049013E&quot;/&gt;&lt;wsp:rsid wsp:val=&quot;004902E0&quot;/&gt;&lt;wsp:rsid wsp:val=&quot;00490947&quot;/&gt;&lt;wsp:rsid wsp:val=&quot;004910AC&quot;/&gt;&lt;wsp:rsid wsp:val=&quot;00491D0B&quot;/&gt;&lt;wsp:rsid wsp:val=&quot;004945F3&quot;/&gt;&lt;wsp:rsid wsp:val=&quot;004952EA&quot;/&gt;&lt;wsp:rsid wsp:val=&quot;00496124&quot;/&gt;&lt;wsp:rsid wsp:val=&quot;0049644B&quot;/&gt;&lt;wsp:rsid wsp:val=&quot;00496792&quot;/&gt;&lt;wsp:rsid wsp:val=&quot;0049720B&quot;/&gt;&lt;wsp:rsid wsp:val=&quot;00497975&quot;/&gt;&lt;wsp:rsid wsp:val=&quot;004A13AF&quot;/&gt;&lt;wsp:rsid wsp:val=&quot;004A1B0B&quot;/&gt;&lt;wsp:rsid wsp:val=&quot;004A2F9D&quot;/&gt;&lt;wsp:rsid wsp:val=&quot;004A33FF&quot;/&gt;&lt;wsp:rsid wsp:val=&quot;004A5042&quot;/&gt;&lt;wsp:rsid wsp:val=&quot;004A5270&quot;/&gt;&lt;wsp:rsid wsp:val=&quot;004B008B&quot;/&gt;&lt;wsp:rsid wsp:val=&quot;004B0873&quot;/&gt;&lt;wsp:rsid wsp:val=&quot;004B1BEE&quot;/&gt;&lt;wsp:rsid wsp:val=&quot;004B5D68&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C7FB4&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4F3C11&quot;/&gt;&lt;wsp:rsid wsp:val=&quot;004F6AB3&quot;/&gt;&lt;wsp:rsid wsp:val=&quot;00501F57&quot;/&gt;&lt;wsp:rsid wsp:val=&quot;00502853&quot;/&gt;&lt;wsp:rsid wsp:val=&quot;00506067&quot;/&gt;&lt;wsp:rsid wsp:val=&quot;00507EFC&quot;/&gt;&lt;wsp:rsid wsp:val=&quot;00510090&quot;/&gt;&lt;wsp:rsid wsp:val=&quot;005104F5&quot;/&gt;&lt;wsp:rsid wsp:val=&quot;00511D3D&quot;/&gt;&lt;wsp:rsid wsp:val=&quot;00514701&quot;/&gt;&lt;wsp:rsid wsp:val=&quot;00514C06&quot;/&gt;&lt;wsp:rsid wsp:val=&quot;00516A1C&quot;/&gt;&lt;wsp:rsid wsp:val=&quot;00516B1D&quot;/&gt;&lt;wsp:rsid wsp:val=&quot;00516E8C&quot;/&gt;&lt;wsp:rsid wsp:val=&quot;00521FA7&quot;/&gt;&lt;wsp:rsid wsp:val=&quot;005220E4&quot;/&gt;&lt;wsp:rsid wsp:val=&quot;00522A0C&quot;/&gt;&lt;wsp:rsid wsp:val=&quot;00530888&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073&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357&quot;/&gt;&lt;wsp:rsid wsp:val=&quot;0057342F&quot;/&gt;&lt;wsp:rsid wsp:val=&quot;005765F4&quot;/&gt;&lt;wsp:rsid wsp:val=&quot;0058449A&quot;/&gt;&lt;wsp:rsid wsp:val=&quot;00585499&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04C8&quot;/&gt;&lt;wsp:rsid wsp:val=&quot;005A22A8&quot;/&gt;&lt;wsp:rsid wsp:val=&quot;005A4D29&quot;/&gt;&lt;wsp:rsid wsp:val=&quot;005B0BB3&quot;/&gt;&lt;wsp:rsid wsp:val=&quot;005B18C2&quot;/&gt;&lt;wsp:rsid wsp:val=&quot;005B1D2C&quot;/&gt;&lt;wsp:rsid wsp:val=&quot;005B25BC&quot;/&gt;&lt;wsp:rsid wsp:val=&quot;005B2683&quot;/&gt;&lt;wsp:rsid wsp:val=&quot;005B27B8&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31E5&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078AC&quot;/&gt;&lt;wsp:rsid wsp:val=&quot;006103E1&quot;/&gt;&lt;wsp:rsid wsp:val=&quot;0061084A&quot;/&gt;&lt;wsp:rsid wsp:val=&quot;0061190F&quot;/&gt;&lt;wsp:rsid wsp:val=&quot;00612741&quot;/&gt;&lt;wsp:rsid wsp:val=&quot;00613ABD&quot;/&gt;&lt;wsp:rsid wsp:val=&quot;006147B1&quot;/&gt;&lt;wsp:rsid wsp:val=&quot;0061561D&quot;/&gt;&lt;wsp:rsid wsp:val=&quot;006164A4&quot;/&gt;&lt;wsp:rsid wsp:val=&quot;00620EFC&quot;/&gt;&lt;wsp:rsid wsp:val=&quot;00621BC3&quot;/&gt;&lt;wsp:rsid wsp:val=&quot;00622DB5&quot;/&gt;&lt;wsp:rsid wsp:val=&quot;00623D44&quot;/&gt;&lt;wsp:rsid wsp:val=&quot;0062423E&quot;/&gt;&lt;wsp:rsid wsp:val=&quot;0062486E&quot;/&gt;&lt;wsp:rsid wsp:val=&quot;00624905&quot;/&gt;&lt;wsp:rsid wsp:val=&quot;006309FF&quot;/&gt;&lt;wsp:rsid wsp:val=&quot;00632486&quot;/&gt;&lt;wsp:rsid wsp:val=&quot;00636884&quot;/&gt;&lt;wsp:rsid wsp:val=&quot;00636CCF&quot;/&gt;&lt;wsp:rsid wsp:val=&quot;00640051&quot;/&gt;&lt;wsp:rsid wsp:val=&quot;0064180A&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7EE&quot;/&gt;&lt;wsp:rsid wsp:val=&quot;00665890&quot;/&gt;&lt;wsp:rsid wsp:val=&quot;00666238&quot;/&gt;&lt;wsp:rsid wsp:val=&quot;0067233C&quot;/&gt;&lt;wsp:rsid wsp:val=&quot;00674C16&quot;/&gt;&lt;wsp:rsid wsp:val=&quot;0067658D&quot;/&gt;&lt;wsp:rsid wsp:val=&quot;00681049&quot;/&gt;&lt;wsp:rsid wsp:val=&quot;006814F1&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035C&quot;/&gt;&lt;wsp:rsid wsp:val=&quot;006A3605&quot;/&gt;&lt;wsp:rsid wsp:val=&quot;006A65B1&quot;/&gt;&lt;wsp:rsid wsp:val=&quot;006A7CA7&quot;/&gt;&lt;wsp:rsid wsp:val=&quot;006B162A&quot;/&gt;&lt;wsp:rsid wsp:val=&quot;006B2A42&quot;/&gt;&lt;wsp:rsid wsp:val=&quot;006B2BBC&quot;/&gt;&lt;wsp:rsid wsp:val=&quot;006B2FA0&quot;/&gt;&lt;wsp:rsid wsp:val=&quot;006B3BB5&quot;/&gt;&lt;wsp:rsid wsp:val=&quot;006B55E3&quot;/&gt;&lt;wsp:rsid wsp:val=&quot;006B57DD&quot;/&gt;&lt;wsp:rsid wsp:val=&quot;006C1ACC&quot;/&gt;&lt;wsp:rsid wsp:val=&quot;006C3D56&quot;/&gt;&lt;wsp:rsid wsp:val=&quot;006C3F49&quot;/&gt;&lt;wsp:rsid wsp:val=&quot;006C50EE&quot;/&gt;&lt;wsp:rsid wsp:val=&quot;006C7A4B&quot;/&gt;&lt;wsp:rsid wsp:val=&quot;006D1DA0&quot;/&gt;&lt;wsp:rsid wsp:val=&quot;006D7A0E&quot;/&gt;&lt;wsp:rsid wsp:val=&quot;006E5673&quot;/&gt;&lt;wsp:rsid wsp:val=&quot;006F02CF&quot;/&gt;&lt;wsp:rsid wsp:val=&quot;006F1592&quot;/&gt;&lt;wsp:rsid wsp:val=&quot;006F337F&quot;/&gt;&lt;wsp:rsid wsp:val=&quot;006F4666&quot;/&gt;&lt;wsp:rsid wsp:val=&quot;006F51CB&quot;/&gt;&lt;wsp:rsid wsp:val=&quot;006F7474&quot;/&gt;&lt;wsp:rsid wsp:val=&quot;007003FC&quot;/&gt;&lt;wsp:rsid wsp:val=&quot;00701112&quot;/&gt;&lt;wsp:rsid wsp:val=&quot;007011E2&quot;/&gt;&lt;wsp:rsid wsp:val=&quot;00702702&quot;/&gt;&lt;wsp:rsid wsp:val=&quot;00703F88&quot;/&gt;&lt;wsp:rsid wsp:val=&quot;007040C1&quot;/&gt;&lt;wsp:rsid wsp:val=&quot;00704829&quot;/&gt;&lt;wsp:rsid wsp:val=&quot;00704D56&quot;/&gt;&lt;wsp:rsid wsp:val=&quot;00704D87&quot;/&gt;&lt;wsp:rsid wsp:val=&quot;00705161&quot;/&gt;&lt;wsp:rsid wsp:val=&quot;00705D78&quot;/&gt;&lt;wsp:rsid wsp:val=&quot;00706A1F&quot;/&gt;&lt;wsp:rsid wsp:val=&quot;0071024C&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681C&quot;/&gt;&lt;wsp:rsid wsp:val=&quot;00737671&quot;/&gt;&lt;wsp:rsid wsp:val=&quot;00742585&quot;/&gt;&lt;wsp:rsid wsp:val=&quot;007436A7&quot;/&gt;&lt;wsp:rsid wsp:val=&quot;007436B8&quot;/&gt;&lt;wsp:rsid wsp:val=&quot;00750C4B&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87B31&quot;/&gt;&lt;wsp:rsid wsp:val=&quot;0079000A&quot;/&gt;&lt;wsp:rsid wsp:val=&quot;007908B1&quot;/&gt;&lt;wsp:rsid wsp:val=&quot;00792320&quot;/&gt;&lt;wsp:rsid wsp:val=&quot;007924C0&quot;/&gt;&lt;wsp:rsid wsp:val=&quot;00792DD6&quot;/&gt;&lt;wsp:rsid wsp:val=&quot;0079488E&quot;/&gt;&lt;wsp:rsid wsp:val=&quot;007948B6&quot;/&gt;&lt;wsp:rsid wsp:val=&quot;00797B03&quot;/&gt;&lt;wsp:rsid wsp:val=&quot;007A210A&quot;/&gt;&lt;wsp:rsid wsp:val=&quot;007A2419&quot;/&gt;&lt;wsp:rsid wsp:val=&quot;007A24A4&quot;/&gt;&lt;wsp:rsid wsp:val=&quot;007A28A6&quot;/&gt;&lt;wsp:rsid wsp:val=&quot;007A5238&quot;/&gt;&lt;wsp:rsid wsp:val=&quot;007A6225&quot;/&gt;&lt;wsp:rsid wsp:val=&quot;007B248D&quot;/&gt;&lt;wsp:rsid wsp:val=&quot;007B25A3&quot;/&gt;&lt;wsp:rsid wsp:val=&quot;007B36DB&quot;/&gt;&lt;wsp:rsid wsp:val=&quot;007B5F1A&quot;/&gt;&lt;wsp:rsid wsp:val=&quot;007B7AAC&quot;/&gt;&lt;wsp:rsid wsp:val=&quot;007B7F47&quot;/&gt;&lt;wsp:rsid wsp:val=&quot;007C108C&quot;/&gt;&lt;wsp:rsid wsp:val=&quot;007C2703&quot;/&gt;&lt;wsp:rsid wsp:val=&quot;007C3C20&quot;/&gt;&lt;wsp:rsid wsp:val=&quot;007C4836&quot;/&gt;&lt;wsp:rsid wsp:val=&quot;007C6301&quot;/&gt;&lt;wsp:rsid wsp:val=&quot;007D016A&quot;/&gt;&lt;wsp:rsid wsp:val=&quot;007D2EAC&quot;/&gt;&lt;wsp:rsid wsp:val=&quot;007D3B7A&quot;/&gt;&lt;wsp:rsid wsp:val=&quot;007D7A06&quot;/&gt;&lt;wsp:rsid wsp:val=&quot;007E04CF&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3BE&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4642&quot;/&gt;&lt;wsp:rsid wsp:val=&quot;00826C23&quot;/&gt;&lt;wsp:rsid wsp:val=&quot;00827387&quot;/&gt;&lt;wsp:rsid wsp:val=&quot;00827B33&quot;/&gt;&lt;wsp:rsid wsp:val=&quot;00832C0D&quot;/&gt;&lt;wsp:rsid wsp:val=&quot;00832EF8&quot;/&gt;&lt;wsp:rsid wsp:val=&quot;008376E5&quot;/&gt;&lt;wsp:rsid wsp:val=&quot;00840261&quot;/&gt;&lt;wsp:rsid wsp:val=&quot;0084220E&quot;/&gt;&lt;wsp:rsid wsp:val=&quot;0084364F&quot;/&gt;&lt;wsp:rsid wsp:val=&quot;00847B12&quot;/&gt;&lt;wsp:rsid wsp:val=&quot;00853E28&quot;/&gt;&lt;wsp:rsid wsp:val=&quot;008543CB&quot;/&gt;&lt;wsp:rsid wsp:val=&quot;00854556&quot;/&gt;&lt;wsp:rsid wsp:val=&quot;00855E7E&quot;/&gt;&lt;wsp:rsid wsp:val=&quot;008565CB&quot;/&gt;&lt;wsp:rsid wsp:val=&quot;0085677D&quot;/&gt;&lt;wsp:rsid wsp:val=&quot;0085793D&quot;/&gt;&lt;wsp:rsid wsp:val=&quot;0086013B&quot;/&gt;&lt;wsp:rsid wsp:val=&quot;00864E0E&quot;/&gt;&lt;wsp:rsid wsp:val=&quot;0087282C&quot;/&gt;&lt;wsp:rsid wsp:val=&quot;00873D1D&quot;/&gt;&lt;wsp:rsid wsp:val=&quot;008744A9&quot;/&gt;&lt;wsp:rsid wsp:val=&quot;00874888&quot;/&gt;&lt;wsp:rsid wsp:val=&quot;0087629E&quot;/&gt;&lt;wsp:rsid wsp:val=&quot;00876A87&quot;/&gt;&lt;wsp:rsid wsp:val=&quot;00876F3C&quot;/&gt;&lt;wsp:rsid wsp:val=&quot;00877EDD&quot;/&gt;&lt;wsp:rsid wsp:val=&quot;00882022&quot;/&gt;&lt;wsp:rsid wsp:val=&quot;00882417&quot;/&gt;&lt;wsp:rsid wsp:val=&quot;00882A88&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B55AB&quot;/&gt;&lt;wsp:rsid wsp:val=&quot;008B7BE4&quot;/&gt;&lt;wsp:rsid wsp:val=&quot;008C58BE&quot;/&gt;&lt;wsp:rsid wsp:val=&quot;008C655F&quot;/&gt;&lt;wsp:rsid wsp:val=&quot;008C6F30&quot;/&gt;&lt;wsp:rsid wsp:val=&quot;008C6FA6&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3EC9&quot;/&gt;&lt;wsp:rsid wsp:val=&quot;0090517A&quot;/&gt;&lt;wsp:rsid wsp:val=&quot;00906795&quot;/&gt;&lt;wsp:rsid wsp:val=&quot;00906F6C&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6FA&quot;/&gt;&lt;wsp:rsid wsp:val=&quot;00952BD8&quot;/&gt;&lt;wsp:rsid wsp:val=&quot;00953883&quot;/&gt;&lt;wsp:rsid wsp:val=&quot;00954ED7&quot;/&gt;&lt;wsp:rsid wsp:val=&quot;009559A2&quot;/&gt;&lt;wsp:rsid wsp:val=&quot;00957FBE&quot;/&gt;&lt;wsp:rsid wsp:val=&quot;00960785&quot;/&gt;&lt;wsp:rsid wsp:val=&quot;00961DB4&quot;/&gt;&lt;wsp:rsid wsp:val=&quot;009620DD&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4546&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9F714B&quot;/&gt;&lt;wsp:rsid wsp:val=&quot;00A0110D&quot;/&gt;&lt;wsp:rsid wsp:val=&quot;00A05B48&quot;/&gt;&lt;wsp:rsid wsp:val=&quot;00A05EC3&quot;/&gt;&lt;wsp:rsid wsp:val=&quot;00A0702F&quot;/&gt;&lt;wsp:rsid wsp:val=&quot;00A10234&quot;/&gt;&lt;wsp:rsid wsp:val=&quot;00A1200A&quot;/&gt;&lt;wsp:rsid wsp:val=&quot;00A120D8&quot;/&gt;&lt;wsp:rsid wsp:val=&quot;00A125D7&quot;/&gt;&lt;wsp:rsid wsp:val=&quot;00A15BD6&quot;/&gt;&lt;wsp:rsid wsp:val=&quot;00A16747&quot;/&gt;&lt;wsp:rsid wsp:val=&quot;00A16B00&quot;/&gt;&lt;wsp:rsid wsp:val=&quot;00A16B41&quot;/&gt;&lt;wsp:rsid wsp:val=&quot;00A202FC&quot;/&gt;&lt;wsp:rsid wsp:val=&quot;00A20762&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46AA&quot;/&gt;&lt;wsp:rsid wsp:val=&quot;00A5570E&quot;/&gt;&lt;wsp:rsid wsp:val=&quot;00A558B4&quot;/&gt;&lt;wsp:rsid wsp:val=&quot;00A55CF4&quot;/&gt;&lt;wsp:rsid wsp:val=&quot;00A5611B&quot;/&gt;&lt;wsp:rsid wsp:val=&quot;00A564F6&quot;/&gt;&lt;wsp:rsid wsp:val=&quot;00A610D5&quot;/&gt;&lt;wsp:rsid wsp:val=&quot;00A61935&quot;/&gt;&lt;wsp:rsid wsp:val=&quot;00A61E46&quot;/&gt;&lt;wsp:rsid wsp:val=&quot;00A6580A&quot;/&gt;&lt;wsp:rsid wsp:val=&quot;00A65D5E&quot;/&gt;&lt;wsp:rsid wsp:val=&quot;00A71D04&quot;/&gt;&lt;wsp:rsid wsp:val=&quot;00A73CAA&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9589A&quot;/&gt;&lt;wsp:rsid wsp:val=&quot;00AA1F42&quot;/&gt;&lt;wsp:rsid wsp:val=&quot;00AA341E&quot;/&gt;&lt;wsp:rsid wsp:val=&quot;00AA5677&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6658&quot;/&gt;&lt;wsp:rsid wsp:val=&quot;00AD7C0A&quot;/&gt;&lt;wsp:rsid wsp:val=&quot;00AE22B1&quot;/&gt;&lt;wsp:rsid wsp:val=&quot;00AE4352&quot;/&gt;&lt;wsp:rsid wsp:val=&quot;00AE554F&quot;/&gt;&lt;wsp:rsid wsp:val=&quot;00AF2F6E&quot;/&gt;&lt;wsp:rsid wsp:val=&quot;00AF63C2&quot;/&gt;&lt;wsp:rsid wsp:val=&quot;00AF676F&quot;/&gt;&lt;wsp:rsid wsp:val=&quot;00AF6EBE&quot;/&gt;&lt;wsp:rsid wsp:val=&quot;00AF6FD5&quot;/&gt;&lt;wsp:rsid wsp:val=&quot;00B0425D&quot;/&gt;&lt;wsp:rsid wsp:val=&quot;00B057B7&quot;/&gt;&lt;wsp:rsid wsp:val=&quot;00B0740B&quot;/&gt;&lt;wsp:rsid wsp:val=&quot;00B11A40&quot;/&gt;&lt;wsp:rsid wsp:val=&quot;00B13627&quot;/&gt;&lt;wsp:rsid wsp:val=&quot;00B17047&quot;/&gt;&lt;wsp:rsid wsp:val=&quot;00B20627&quot;/&gt;&lt;wsp:rsid wsp:val=&quot;00B229E1&quot;/&gt;&lt;wsp:rsid wsp:val=&quot;00B23921&quot;/&gt;&lt;wsp:rsid wsp:val=&quot;00B26221&quot;/&gt;&lt;wsp:rsid wsp:val=&quot;00B323DD&quot;/&gt;&lt;wsp:rsid wsp:val=&quot;00B34798&quot;/&gt;&lt;wsp:rsid wsp:val=&quot;00B34F32&quot;/&gt;&lt;wsp:rsid wsp:val=&quot;00B3574E&quot;/&gt;&lt;wsp:rsid wsp:val=&quot;00B36328&quot;/&gt;&lt;wsp:rsid wsp:val=&quot;00B37535&quot;/&gt;&lt;wsp:rsid wsp:val=&quot;00B40351&quot;/&gt;&lt;wsp:rsid wsp:val=&quot;00B40D93&quot;/&gt;&lt;wsp:rsid wsp:val=&quot;00B41045&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5BD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3045&quot;/&gt;&lt;wsp:rsid wsp:val=&quot;00B75DE1&quot;/&gt;&lt;wsp:rsid wsp:val=&quot;00B77842&quot;/&gt;&lt;wsp:rsid wsp:val=&quot;00B80F17&quot;/&gt;&lt;wsp:rsid wsp:val=&quot;00B81E7F&quot;/&gt;&lt;wsp:rsid wsp:val=&quot;00B8279D&quot;/&gt;&lt;wsp:rsid wsp:val=&quot;00B82E06&quot;/&gt;&lt;wsp:rsid wsp:val=&quot;00B906C7&quot;/&gt;&lt;wsp:rsid wsp:val=&quot;00B91965&quot;/&gt;&lt;wsp:rsid wsp:val=&quot;00B94A19&quot;/&gt;&lt;wsp:rsid wsp:val=&quot;00B968CB&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53BD&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E23D6&quot;/&gt;&lt;wsp:rsid wsp:val=&quot;00BE4A93&quot;/&gt;&lt;wsp:rsid wsp:val=&quot;00BF1087&quot;/&gt;&lt;wsp:rsid wsp:val=&quot;00BF1F78&quot;/&gt;&lt;wsp:rsid wsp:val=&quot;00BF2FE0&quot;/&gt;&lt;wsp:rsid wsp:val=&quot;00BF4E0E&quot;/&gt;&lt;wsp:rsid wsp:val=&quot;00BF539D&quot;/&gt;&lt;wsp:rsid wsp:val=&quot;00BF5BD7&quot;/&gt;&lt;wsp:rsid wsp:val=&quot;00BF6CE0&quot;/&gt;&lt;wsp:rsid wsp:val=&quot;00BF7C28&quot;/&gt;&lt;wsp:rsid wsp:val=&quot;00C001BC&quot;/&gt;&lt;wsp:rsid wsp:val=&quot;00C02D38&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2836&quot;/&gt;&lt;wsp:rsid wsp:val=&quot;00C44527&quot;/&gt;&lt;wsp:rsid wsp:val=&quot;00C447E1&quot;/&gt;&lt;wsp:rsid wsp:val=&quot;00C44A5D&quot;/&gt;&lt;wsp:rsid wsp:val=&quot;00C51194&quot;/&gt;&lt;wsp:rsid wsp:val=&quot;00C51723&quot;/&gt;&lt;wsp:rsid wsp:val=&quot;00C52C3D&quot;/&gt;&lt;wsp:rsid wsp:val=&quot;00C54454&quot;/&gt;&lt;wsp:rsid wsp:val=&quot;00C569CC&quot;/&gt;&lt;wsp:rsid wsp:val=&quot;00C57ECB&quot;/&gt;&lt;wsp:rsid wsp:val=&quot;00C63900&quot;/&gt;&lt;wsp:rsid wsp:val=&quot;00C6529A&quot;/&gt;&lt;wsp:rsid wsp:val=&quot;00C7034A&quot;/&gt;&lt;wsp:rsid wsp:val=&quot;00C707D9&quot;/&gt;&lt;wsp:rsid wsp:val=&quot;00C70CA4&quot;/&gt;&lt;wsp:rsid wsp:val=&quot;00C72E52&quot;/&gt;&lt;wsp:rsid wsp:val=&quot;00C73A93&quot;/&gt;&lt;wsp:rsid wsp:val=&quot;00C758A0&quot;/&gt;&lt;wsp:rsid wsp:val=&quot;00C765A2&quot;/&gt;&lt;wsp:rsid wsp:val=&quot;00C76EFC&quot;/&gt;&lt;wsp:rsid wsp:val=&quot;00C77E7B&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0EDB&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3E92&quot;/&gt;&lt;wsp:rsid wsp:val=&quot;00CD532D&quot;/&gt;&lt;wsp:rsid wsp:val=&quot;00CD5466&quot;/&gt;&lt;wsp:rsid wsp:val=&quot;00CD660F&quot;/&gt;&lt;wsp:rsid wsp:val=&quot;00CD680E&quot;/&gt;&lt;wsp:rsid wsp:val=&quot;00CD7A9D&quot;/&gt;&lt;wsp:rsid wsp:val=&quot;00CD7EA8&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2709&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36B91&quot;/&gt;&lt;wsp:rsid wsp:val=&quot;00D43CBF&quot;/&gt;&lt;wsp:rsid wsp:val=&quot;00D46438&quot;/&gt;&lt;wsp:rsid wsp:val=&quot;00D506D0&quot;/&gt;&lt;wsp:rsid wsp:val=&quot;00D5616D&quot;/&gt;&lt;wsp:rsid wsp:val=&quot;00D56D42&quot;/&gt;&lt;wsp:rsid wsp:val=&quot;00D5711F&quot;/&gt;&lt;wsp:rsid wsp:val=&quot;00D616F1&quot;/&gt;&lt;wsp:rsid wsp:val=&quot;00D63474&quot;/&gt;&lt;wsp:rsid wsp:val=&quot;00D64B68&quot;/&gt;&lt;wsp:rsid wsp:val=&quot;00D66373&quot;/&gt;&lt;wsp:rsid wsp:val=&quot;00D6781B&quot;/&gt;&lt;wsp:rsid wsp:val=&quot;00D72213&quot;/&gt;&lt;wsp:rsid wsp:val=&quot;00D73678&quot;/&gt;&lt;wsp:rsid wsp:val=&quot;00D75D5D&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E60CE&quot;/&gt;&lt;wsp:rsid wsp:val=&quot;00DF0111&quot;/&gt;&lt;wsp:rsid wsp:val=&quot;00DF18DA&quot;/&gt;&lt;wsp:rsid wsp:val=&quot;00DF5416&quot;/&gt;&lt;wsp:rsid wsp:val=&quot;00DF730D&quot;/&gt;&lt;wsp:rsid wsp:val=&quot;00E00587&quot;/&gt;&lt;wsp:rsid wsp:val=&quot;00E00BB2&quot;/&gt;&lt;wsp:rsid wsp:val=&quot;00E02359&quot;/&gt;&lt;wsp:rsid wsp:val=&quot;00E03022&quot;/&gt;&lt;wsp:rsid wsp:val=&quot;00E0366C&quot;/&gt;&lt;wsp:rsid wsp:val=&quot;00E0574F&quot;/&gt;&lt;wsp:rsid wsp:val=&quot;00E05B1A&quot;/&gt;&lt;wsp:rsid wsp:val=&quot;00E11E5B&quot;/&gt;&lt;wsp:rsid wsp:val=&quot;00E11EE2&quot;/&gt;&lt;wsp:rsid wsp:val=&quot;00E177DB&quot;/&gt;&lt;wsp:rsid wsp:val=&quot;00E20892&quot;/&gt;&lt;wsp:rsid wsp:val=&quot;00E22783&quot;/&gt;&lt;wsp:rsid wsp:val=&quot;00E25A74&quot;/&gt;&lt;wsp:rsid wsp:val=&quot;00E2627F&quot;/&gt;&lt;wsp:rsid wsp:val=&quot;00E32BEE&quot;/&gt;&lt;wsp:rsid wsp:val=&quot;00E33483&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3C67&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6E10&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38AF&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6817&quot;/&gt;&lt;wsp:rsid wsp:val=&quot;00EC73DA&quot;/&gt;&lt;wsp:rsid wsp:val=&quot;00EC7B40&quot;/&gt;&lt;wsp:rsid wsp:val=&quot;00ED034C&quot;/&gt;&lt;wsp:rsid wsp:val=&quot;00ED04C4&quot;/&gt;&lt;wsp:rsid wsp:val=&quot;00ED2E01&quot;/&gt;&lt;wsp:rsid wsp:val=&quot;00ED389F&quot;/&gt;&lt;wsp:rsid wsp:val=&quot;00ED4EF0&quot;/&gt;&lt;wsp:rsid wsp:val=&quot;00ED55AE&quot;/&gt;&lt;wsp:rsid wsp:val=&quot;00ED6F25&quot;/&gt;&lt;wsp:rsid wsp:val=&quot;00EE1DB6&quot;/&gt;&lt;wsp:rsid wsp:val=&quot;00EE588F&quot;/&gt;&lt;wsp:rsid wsp:val=&quot;00EE7873&quot;/&gt;&lt;wsp:rsid wsp:val=&quot;00EF0679&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4ADF&quot;/&gt;&lt;wsp:rsid wsp:val=&quot;00F1518F&quot;/&gt;&lt;wsp:rsid wsp:val=&quot;00F16273&quot;/&gt;&lt;wsp:rsid wsp:val=&quot;00F20665&quot;/&gt;&lt;wsp:rsid wsp:val=&quot;00F230BA&quot;/&gt;&lt;wsp:rsid wsp:val=&quot;00F23620&quot;/&gt;&lt;wsp:rsid wsp:val=&quot;00F247EC&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466F8&quot;/&gt;&lt;wsp:rsid wsp:val=&quot;00F5134E&quot;/&gt;&lt;wsp:rsid wsp:val=&quot;00F52B54&quot;/&gt;&lt;wsp:rsid wsp:val=&quot;00F61405&quot;/&gt;&lt;wsp:rsid wsp:val=&quot;00F61573&quot;/&gt;&lt;wsp:rsid wsp:val=&quot;00F630D0&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09CA&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612741&quot; wsp:rsidRDefault=&quot;00612741&quot; wsp:rsidP=&quot;00612741&quot;&gt;&lt;m:oMathPara&gt;&lt;m:oMath&gt;&lt;m:r&gt;&lt;w:rPr&gt;&lt;w:rFonts w:ascii=&quot;Cambria Math&quot; w:fareast=&quot;Cambria Math&quot; w:h-ansi=&quot;Cambria Math&quot;/&gt;&lt;wx:font wx:val=&quot;Cambria Math&quot;/&gt;&lt;w:i/&gt;&lt;w:color w:val=&quot;FF0000&quot;/&gt;&lt;w:sz-cs w:val=&quot;20&quot;/&gt;&lt;/w:rPr&gt;&lt;m:t&gt; &lt;/m:t&gt;&lt;/m:r&gt;&lt;m:f&gt;&lt;m:fPr&gt;&lt;m:ctrlPr&gt;&lt;w:rPr&gt;&lt;w:rFonts w:ascii=&quot;Cambria Math&quot; w:fareast=&quot;Cambria Math&quot; w:h-ansi=&quot;Cambria Math&quot;/&gt;&lt;wx:font wx:val=&quot;Cambria Math&quot;/&gt;&lt;w:i/&gt;&lt;w:i-cs/&gt;&lt;w:color w:val=&quot;FF0000&quot;/&gt;&lt;w:sz-cs w:val=&quot;20&quot;/&gt;&lt;/w:rPr&gt;&lt;/m:ctrlPr&gt;&lt;/m:fPr&gt;&lt;m:num&gt;&lt;m:sSub&gt;&lt;m:sSubPr&gt;&lt;m:ctrlPr&gt;&lt;w:rPr&gt;&lt;w:rFonts w:ascii=&quot;Cambria Math&quot; w:fareast=&quot;Cambria Math&quot; w:h-ansi=&quot;Cambria Math&quot;/&gt;&lt;wx:font wx:val=&quot;Cambria Math&quot;/&gt;&lt;w:i/&gt;&lt;w:i-cs/&gt;&lt;w:color w:val=&quot;FF0000&quot;/&gt;&lt;w:sz-cs w:val=&quot;20&quot;/&gt;&lt;/w:rPr&gt;&lt;/m:ctrlPr&gt;&lt;/m:sSubPr&gt;&lt;m:e&gt;&lt;m:r&gt;&lt;w:rPr&gt;&lt;w:rFonts w:ascii=&quot;Cambria Math&quot; w:fareast=&quot;Cambria Math&quot; w:h-ansi=&quot;Cambria Math&quot;/&gt;&lt;wx:font wx:val=&quot;Cambria Math&quot;/&gt;&lt;w:i/&gt;&lt;w:color w:val=&quot;FF0000&quot;/&gt;&lt;w:sz-cs w:val=&quot;20&quot;/&gt;&lt;/w:rPr&gt;&lt;m:t&gt;N&lt;/m:t&gt;&lt;/m:r&gt;&lt;/m:e&gt;&lt;m:sub&gt;&lt;m:r&gt;&lt;w:rPr&gt;&lt;w:rFonts w:ascii=&quot;Cambria Math&quot; w:fareast=&quot;Cambria Math&quot; w:h-ansi=&quot;Cambria Math&quot;/&gt;&lt;wx:font wx:val=&quot;Cambria Math&quot;/&gt;&lt;w:i/&gt;&lt;w:color w:val=&quot;FF0000&quot;/&gt;&lt;w:sz-cs w:val=&quot;20&quot;/&gt;&lt;/w:rPr&gt;&lt;m:t&gt;1&lt;/m:t&gt;&lt;/m:r&gt;&lt;/m:sub&gt;&lt;/m:sSub&gt;&lt;m:r&gt;&lt;w:rPr&gt;&lt;w:rFonts w:ascii=&quot;Cambria Math&quot; w:fareast=&quot;Cambria Math&quot; w:h-ansi=&quot;Cambria Math&quot;/&gt;&lt;wx:font wx:val=&quot;Cambria Math&quot;/&gt;&lt;w:i/&gt;&lt;w:color w:val=&quot;FF0000&quot;/&gt;&lt;w:sz-cs w:val=&quot;20&quot;/&gt;&lt;/w:rPr&gt;&lt;m:t&gt;‚ãÖ&lt;/m:t&gt;&lt;/m:r&gt;&lt;m:sSub&gt;&lt;m:sSubPr&gt;&lt;m:ctrlPr&gt;&lt;w:rPr&gt;&lt;w:rFonts w:ascii=&quot;Cambria Math&quot; w:fareast=&quot;Cambria Math&quot; w:h-ansi=&quot;Cambria Math&quot;/&gt;&lt;wx:font wx:val=&quot;Cambria Math&quot;/&gt;&lt;w:i/&gt;&lt;w:i-cs/&gt;&lt;w:color w:val=&quot;FF0000&quot;/&gt;&lt;w:sz-cs w:val=&quot;20&quot;/&gt;&lt;/w:rPr&gt;&lt;/m:ctrlPr&gt;&lt;/m:sSubPr&gt;&lt;m:e&gt;&lt;m:r&gt;&lt;w:rPr&gt;&lt;w:rFonts w:ascii=&quot;Cambria Math&quot; w:fareast=&quot;Cambria Math&quot; w:h-ansi=&quot;Cambria Math&quot;/&gt;&lt;wx:font wx:val=&quot;Cambria Math&quot;/&gt;&lt;w:i/&gt;&lt;w:color w:val=&quot;FF0000&quot;/&gt;&lt;w:sz-cs w:val=&quot;20&quot;/&gt;&lt;/w:rPr&gt;&lt;m:t&gt;O&lt;/m:t&gt;&lt;/m:r&gt;&lt;/m:e&gt;&lt;m:sub&gt;&lt;m:r&gt;&lt;w:rPr&gt;&lt;w:rFonts w:ascii=&quot;Cambria Math&quot; w:fareast=&quot;Cambria Math&quot; w:h-ansi=&quot;Cambria Math&quot;/&gt;&lt;wx:font wx:val=&quot;Cambria Math&quot;/&gt;&lt;w:i/&gt;&lt;w:color w:val=&quot;FF0000&quot;/&gt;&lt;w:sz-cs w:val=&quot;20&quot;/&gt;&lt;/w:rPr&gt;&lt;m:t&gt;1&lt;/m:t&gt;&lt;/m:r&gt;&lt;/m:sub&gt;&lt;/m:sSub&gt;&lt;m:r&gt;&lt;w:rPr&gt;&lt;w:rFonts w:ascii=&quot;Cambria Math&quot; w:fareast=&quot;Cambria Math&quot; w:h-ansi=&quot;Cambria Math&quot;/&gt;&lt;wx:font wx:val=&quot;Cambria Math&quot;/&gt;&lt;w:i/&gt;&lt;w:color w:val=&quot;FF0000&quot;/&gt;&lt;w:sz-cs w:val=&quot;20&quot;/&gt;&lt;/w:rPr&gt;&lt;m:t&gt;‚ãÖ&lt;/m:t&gt;&lt;/m:r&gt;&lt;m:sSub&gt;&lt;m:sSubPr&gt;&lt;m:ctrlPr&gt;&lt;w:rPr&gt;&lt;w:rFonts w:ascii=&quot;Cambria Math&quot; w:fareast=&quot;Cambria Math&quot; w:h-ansi=&quot;Cambria Math&quot;/&gt;&lt;wx:font wx:val=&quot;Cambria Math&quot;/&gt;&lt;w:i/&gt;&lt;w:i-cs/&gt;&lt;w:color w:val=&quot;FF0000&quot;/&gt;&lt;w:sz-cs w:val=&quot;20&quot;/&gt;&lt;/w:rPr&gt;&lt;/m:ctrlPr&gt;&lt;/m:sSubPr&gt;&lt;m:e&gt;&lt;m:r&gt;&lt;w:rPr&gt;&lt;w:rFonts w:ascii=&quot;Cambria Math&quot; w:fareast=&quot;Cambria Math&quot; w:h-ansi=&quot;Cambria Math&quot;/&gt;&lt;wx:font wx:val=&quot;Cambria Math&quot;/&gt;&lt;w:i/&gt;&lt;w:color w:val=&quot;FF0000&quot;/&gt;&lt;w:sz-cs w:val=&quot;20&quot;/&gt;&lt;/w:rPr&gt;&lt;m:t&gt;N&lt;/m:t&gt;&lt;/m:r&gt;&lt;/m:e&gt;&lt;m:sub&gt;&lt;m:r&gt;&lt;w:rPr&gt;&lt;w:rFonts w:ascii=&quot;Cambria Math&quot; w:fareast=&quot;Cambria Math&quot; w:h-ansi=&quot;Cambria Math&quot;/&gt;&lt;wx:font wx:val=&quot;Cambria Math&quot;/&gt;&lt;w:i/&gt;&lt;w:color w:val=&quot;FF0000&quot;/&gt;&lt;w:sz-cs w:val=&quot;20&quot;/&gt;&lt;/w:rPr&gt;&lt;m:t&gt;2&lt;/m:t&gt;&lt;/m:r&gt;&lt;/m:sub&gt;&lt;/m:sSub&gt;&lt;m:r&gt;&lt;w:rPr&gt;&lt;w:rFonts w:ascii=&quot;Cambria Math&quot; w:fareast=&quot;Cambria Math&quot; w:h-ansi=&quot;Cambria Math&quot;/&gt;&lt;wx:font wx:val=&quot;Cambria Math&quot;/&gt;&lt;w:i/&gt;&lt;w:color w:val=&quot;FF0000&quot;/&gt;&lt;w:sz-cs w:val=&quot;20&quot;/&gt;&lt;/w:rPr&gt;&lt;m:t&gt;‚ãÖ&lt;/m:t&gt;&lt;/m:r&gt;&lt;m:sSub&gt;&lt;m:sSubPr&gt;&lt;m:ctrlPr&gt;&lt;w:rPr&gt;&lt;w:rFonts w:ascii=&quot;Cambria Math&quot; w:fareast=&quot;Cambria Math&quot; w:h-ansi=&quot;Cambria Math&quot;/&gt;&lt;wx:font wx:val=&quot;Cambria Math&quot;/&gt;&lt;w:i/&gt;&lt;w:i-cs/&gt;&lt;w:color w:val=&quot;FF0000&quot;/&gt;&lt;w:sz-cs w:val=&quot;20&quot;/&gt;&lt;/w:rPr&gt;&lt;/m:ctrlPr&gt;&lt;/m:sSubPr&gt;&lt;m:e&gt;&lt;m:r&gt;&lt;w:rPr&gt;&lt;w:rFonts w:ascii=&quot;Cambria Math&quot; w:fareast=&quot;Cambria Math&quot; w:h-ansi=&quot;Cambria Math&quot;/&gt;&lt;wx:font wx:val=&quot;Cambria Math&quot;/&gt;&lt;w:i/&gt;&lt;w:color w:val=&quot;FF0000&quot;/&gt;&lt;w:sz-cs w:val=&quot;20&quot;/&gt;&lt;/w:rPr&gt;&lt;m:t&gt;O&lt;/m:t&gt;&lt;/m:r&gt;&lt;/m:e&gt;&lt;m:sub&gt;&lt;m:r&gt;&lt;w:rPr&gt;&lt;w:rFonts w:ascii=&quot;Cambria Math&quot; w:fareast=&quot;Cambria Math&quot; w:h-ansi=&quot;Cambria Math&quot;/&gt;&lt;wx:font wx:val=&quot;Cambria Math&quot;/&gt;&lt;w:i/&gt;&lt;w:color w:val=&quot;FF0000&quot;/&gt;&lt;w:sz-cs w:val=&quot;20&quot;/&gt;&lt;/w:rPr&gt;&lt;m:t&gt;2&lt;/m:t&gt;&lt;/m:r&gt;&lt;/m:sub&gt;&lt;/m:sSub&gt;&lt;/m:num&gt;&lt;m:den&gt;&lt;m:sSub&gt;&lt;m:sSubPr&gt;&lt;m:ctrlPr&gt;&lt;w:rPr&gt;&lt;w:rFonts w:ascii=&quot;Cambria Math&quot; w:fareast=&quot;Cambria Math&quot; w:h-ansi=&quot;Cambria Math&quot;/&gt;&lt;wx:font wx:val=&quot;Cambria Math&quot;/&gt;&lt;w:i/&gt;&lt;w:i-cs/&gt;&lt;w:color w:val=&quot;FF0000&quot;/&gt;&lt;w:sz-cs w:val=&quot;20&quot;/&gt;&lt;/w:rPr&gt;&lt;/m:ctrlPr&gt;&lt;/m:sSubPr&gt;&lt;m:e&gt;&lt;m:r&gt;&lt;w:rPr&gt;&lt;w:rFonts w:ascii=&quot;Cambria Math&quot; w:fareast=&quot;Cambria Math&quot; w:h-ansi=&quot;Cambria Math&quot;/&gt;&lt;wx:font wx:val=&quot;Cambria Math&quot;/&gt;&lt;w:i/&gt;&lt;w:color w:val=&quot;FF0000&quot;/&gt;&lt;w:sz-cs w:val=&quot;20&quot;/&gt;&lt;/w:rPr&gt;&lt;m:t&gt;X&lt;/m:t&gt;&lt;/m:r&gt;&lt;/m:e&gt;&lt;m:sub&gt;&lt;m:r&gt;&lt;w:rPr&gt;&lt;w:rFonts w:ascii=&quot;Cambria Math&quot; w:fareast=&quot;Cambria Math&quot; w:h-ansi=&quot;Cambria Math&quot;/&gt;&lt;wx:font wx:val=&quot;Cambria Math&quot;/&gt;&lt;w:i/&gt;&lt;w:color w:val=&quot;FF0000&quot;/&gt;&lt;w:sz-cs w:val=&quot;20&quot;/&gt;&lt;/w:rPr&gt;&lt;m:t&gt;1&lt;/m:t&gt;&lt;/m:r&gt;&lt;/m:sub&gt;&lt;/m:sSub&gt;&lt;m:r&gt;&lt;w:rPr&gt;&lt;w:rFonts w:ascii=&quot;Cambria Math&quot; w:fareast=&quot;Cambria Math&quot; w:h-ansi=&quot;Cambria Math&quot;/&gt;&lt;wx:font wx:val=&quot;Cambria Math&quot;/&gt;&lt;w:i/&gt;&lt;w:color w:val=&quot;FF0000&quot;/&gt;&lt;w:sz-cs w:val=&quot;20&quot;/&gt;&lt;/w:rPr&gt;&lt;m:t&gt;‚ãÖ&lt;/m:t&gt;&lt;/m:r&gt;&lt;m:sSub&gt;&lt;m:sSubPr&gt;&lt;m:ctrlPr&gt;&lt;w:rPr&gt;&lt;w:rFonts w:ascii=&quot;Cambria Math&quot; w:fareast=&quot;Cambria Math&quot; w:h-ansi=&quot;Cambria Math&quot;/&gt;&lt;wx:font wx:val=&quot;Cambria Math&quot;/&gt;&lt;w:i/&gt;&lt;w:i-cs/&gt;&lt;w:color w:val=&quot;FF0000&quot;/&gt;&lt;w:sz-cs w:val=&quot;20&quot;/&gt;&lt;/w:rPr&gt;&lt;/m:ctrlPr&gt;&lt;/m:sSubPr&gt;&lt;m:e&gt;&lt;m:r&gt;&lt;w:rPr&gt;&lt;w:rFonts w:ascii=&quot;Cambria Math&quot; w:fareast=&quot;Cambria Math&quot; w:h-ansi=&quot;Cambria Math&quot;/&gt;&lt;wx:font wx:val=&quot;Cambria Math&quot;/&gt;&lt;w:i/&gt;&lt;w:color w:val=&quot;FF0000&quot;/&gt;&lt;w:sz-cs w:val=&quot;20&quot;/&gt;&lt;/w:rPr&gt;&lt;m:t&gt;X&lt;/m:t&gt;&lt;/m:r&gt;&lt;/m:e&gt;&lt;m:sub&gt;&lt;m:r&gt;&lt;w:rPr&gt;&lt;w:rFonts w:ascii=&quot;Cambria Math&quot; w:fareast=&quot;Cambria Math&quot; w:h-ansi=&quot;Cambria Math&quot;/&gt;&lt;wx:font wx:val=&quot;Cambria Math&quot;/&gt;&lt;w:i/&gt;&lt;w:color w:val=&quot;FF0000&quot;/&gt;&lt;w:sz-cs w:val=&quot;20&quot;/&gt;&lt;/w:rPr&gt;&lt;m:t&gt;2&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0C04D6">
              <w:rPr>
                <w:color w:val="FF0000"/>
                <w:sz w:val="20"/>
                <w:szCs w:val="20"/>
              </w:rPr>
              <w:instrText xml:space="preserve"> </w:instrText>
            </w:r>
            <w:r w:rsidRPr="000C04D6">
              <w:rPr>
                <w:color w:val="FF0000"/>
                <w:sz w:val="20"/>
                <w:szCs w:val="20"/>
              </w:rPr>
              <w:fldChar w:fldCharType="separate"/>
            </w:r>
            <w:r w:rsidR="00700245">
              <w:rPr>
                <w:noProof/>
                <w:position w:val="-14"/>
                <w:sz w:val="20"/>
                <w:szCs w:val="20"/>
              </w:rPr>
              <w:pict w14:anchorId="06EA1711">
                <v:shape id="_x0000_i1057" type="#_x0000_t75" alt="" style="width:43.65pt;height:18.4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0856&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375E2&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77D37&quot;/&gt;&lt;wsp:rsid wsp:val=&quot;000809D1&quot;/&gt;&lt;wsp:rsid wsp:val=&quot;000845D8&quot;/&gt;&lt;wsp:rsid wsp:val=&quot;000846FA&quot;/&gt;&lt;wsp:rsid wsp:val=&quot;00084952&quot;/&gt;&lt;wsp:rsid wsp:val=&quot;00085529&quot;/&gt;&lt;wsp:rsid wsp:val=&quot;00086AAF&quot;/&gt;&lt;wsp:rsid wsp:val=&quot;0009101F&quot;/&gt;&lt;wsp:rsid wsp:val=&quot;00091ED0&quot;/&gt;&lt;wsp:rsid wsp:val=&quot;000939F4&quot;/&gt;&lt;wsp:rsid wsp:val=&quot;000A028B&quot;/&gt;&lt;wsp:rsid wsp:val=&quot;000A0641&quot;/&gt;&lt;wsp:rsid wsp:val=&quot;000A2398&quot;/&gt;&lt;wsp:rsid wsp:val=&quot;000A3BF0&quot;/&gt;&lt;wsp:rsid wsp:val=&quot;000A5C25&quot;/&gt;&lt;wsp:rsid wsp:val=&quot;000A784E&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581D&quot;/&gt;&lt;wsp:rsid wsp:val=&quot;000C748B&quot;/&gt;&lt;wsp:rsid wsp:val=&quot;000C74E2&quot;/&gt;&lt;wsp:rsid wsp:val=&quot;000D241E&quot;/&gt;&lt;wsp:rsid wsp:val=&quot;000D242E&quot;/&gt;&lt;wsp:rsid wsp:val=&quot;000D665F&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0F21AF&quot;/&gt;&lt;wsp:rsid wsp:val=&quot;000F6023&quot;/&gt;&lt;wsp:rsid wsp:val=&quot;0010080A&quot;/&gt;&lt;wsp:rsid wsp:val=&quot;001018D5&quot;/&gt;&lt;wsp:rsid wsp:val=&quot;0010230E&quot;/&gt;&lt;wsp:rsid wsp:val=&quot;001041B1&quot;/&gt;&lt;wsp:rsid wsp:val=&quot;00105C24&quot;/&gt;&lt;wsp:rsid wsp:val=&quot;00111908&quot;/&gt;&lt;wsp:rsid wsp:val=&quot;00114160&quot;/&gt;&lt;wsp:rsid wsp:val=&quot;00114F16&quot;/&gt;&lt;wsp:rsid wsp:val=&quot;00116133&quot;/&gt;&lt;wsp:rsid wsp:val=&quot;00120884&quot;/&gt;&lt;wsp:rsid wsp:val=&quot;00123B1C&quot;/&gt;&lt;wsp:rsid wsp:val=&quot;00126559&quot;/&gt;&lt;wsp:rsid wsp:val=&quot;0012681F&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56493&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87E27&quot;/&gt;&lt;wsp:rsid wsp:val=&quot;00190AAD&quot;/&gt;&lt;wsp:rsid wsp:val=&quot;00191321&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48A1&quot;/&gt;&lt;wsp:rsid wsp:val=&quot;001C4E6E&quot;/&gt;&lt;wsp:rsid wsp:val=&quot;001C5621&quot;/&gt;&lt;wsp:rsid wsp:val=&quot;001C5A17&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E69E7&quot;/&gt;&lt;wsp:rsid wsp:val=&quot;001F05DC&quot;/&gt;&lt;wsp:rsid wsp:val=&quot;001F0B04&quot;/&gt;&lt;wsp:rsid wsp:val=&quot;001F20E5&quot;/&gt;&lt;wsp:rsid wsp:val=&quot;001F2C8F&quot;/&gt;&lt;wsp:rsid wsp:val=&quot;001F3669&quot;/&gt;&lt;wsp:rsid wsp:val=&quot;001F37C1&quot;/&gt;&lt;wsp:rsid wsp:val=&quot;001F4248&quot;/&gt;&lt;wsp:rsid wsp:val=&quot;002004AA&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27581&quot;/&gt;&lt;wsp:rsid wsp:val=&quot;002314EA&quot;/&gt;&lt;wsp:rsid wsp:val=&quot;00231769&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2A3&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87C77&quot;/&gt;&lt;wsp:rsid wsp:val=&quot;00291BF5&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2C22&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3CA2&quot;/&gt;&lt;wsp:rsid wsp:val=&quot;002F4411&quot;/&gt;&lt;wsp:rsid wsp:val=&quot;002F5259&quot;/&gt;&lt;wsp:rsid wsp:val=&quot;002F57D7&quot;/&gt;&lt;wsp:rsid wsp:val=&quot;002F7271&quot;/&gt;&lt;wsp:rsid wsp:val=&quot;00302398&quot;/&gt;&lt;wsp:rsid wsp:val=&quot;0030266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0394&quot;/&gt;&lt;wsp:rsid wsp:val=&quot;00334F8A&quot;/&gt;&lt;wsp:rsid wsp:val=&quot;00343017&quot;/&gt;&lt;wsp:rsid wsp:val=&quot;00343A55&quot;/&gt;&lt;wsp:rsid wsp:val=&quot;00345EEA&quot;/&gt;&lt;wsp:rsid wsp:val=&quot;003521DB&quot;/&gt;&lt;wsp:rsid wsp:val=&quot;003544C1&quot;/&gt;&lt;wsp:rsid wsp:val=&quot;0035556C&quot;/&gt;&lt;wsp:rsid wsp:val=&quot;00356A55&quot;/&gt;&lt;wsp:rsid wsp:val=&quot;00357973&quot;/&gt;&lt;wsp:rsid wsp:val=&quot;00360760&quot;/&gt;&lt;wsp:rsid wsp:val=&quot;0036084B&quot;/&gt;&lt;wsp:rsid wsp:val=&quot;003608B2&quot;/&gt;&lt;wsp:rsid wsp:val=&quot;00361201&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09A&quot;/&gt;&lt;wsp:rsid wsp:val=&quot;00387499&quot;/&gt;&lt;wsp:rsid wsp:val=&quot;00387797&quot;/&gt;&lt;wsp:rsid wsp:val=&quot;00390356&quot;/&gt;&lt;wsp:rsid wsp:val=&quot;00390B6E&quot;/&gt;&lt;wsp:rsid wsp:val=&quot;00391B3E&quot;/&gt;&lt;wsp:rsid wsp:val=&quot;00391D63&quot;/&gt;&lt;wsp:rsid wsp:val=&quot;00392A3A&quot;/&gt;&lt;wsp:rsid wsp:val=&quot;00393690&quot;/&gt;&lt;wsp:rsid wsp:val=&quot;00394AC8&quot;/&gt;&lt;wsp:rsid wsp:val=&quot;003957ED&quot;/&gt;&lt;wsp:rsid wsp:val=&quot;00397935&quot;/&gt;&lt;wsp:rsid wsp:val=&quot;00397A6D&quot;/&gt;&lt;wsp:rsid wsp:val=&quot;003A135F&quot;/&gt;&lt;wsp:rsid wsp:val=&quot;003A4607&quot;/&gt;&lt;wsp:rsid wsp:val=&quot;003A7732&quot;/&gt;&lt;wsp:rsid wsp:val=&quot;003B0BF8&quot;/&gt;&lt;wsp:rsid wsp:val=&quot;003B3DC0&quot;/&gt;&lt;wsp:rsid wsp:val=&quot;003B5C54&quot;/&gt;&lt;wsp:rsid wsp:val=&quot;003B6548&quot;/&gt;&lt;wsp:rsid wsp:val=&quot;003C2C18&quot;/&gt;&lt;wsp:rsid wsp:val=&quot;003C3033&quot;/&gt;&lt;wsp:rsid wsp:val=&quot;003C30D6&quot;/&gt;&lt;wsp:rsid wsp:val=&quot;003C4584&quot;/&gt;&lt;wsp:rsid wsp:val=&quot;003C4EAC&quot;/&gt;&lt;wsp:rsid wsp:val=&quot;003D0696&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0B68&quot;/&gt;&lt;wsp:rsid wsp:val=&quot;0040138C&quot;/&gt;&lt;wsp:rsid wsp:val=&quot;0040222B&quot;/&gt;&lt;wsp:rsid wsp:val=&quot;004022CC&quot;/&gt;&lt;wsp:rsid wsp:val=&quot;00402F34&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2522A&quot;/&gt;&lt;wsp:rsid wsp:val=&quot;00431123&quot;/&gt;&lt;wsp:rsid wsp:val=&quot;00431E83&quot;/&gt;&lt;wsp:rsid wsp:val=&quot;00432F62&quot;/&gt;&lt;wsp:rsid wsp:val=&quot;00433B5D&quot;/&gt;&lt;wsp:rsid wsp:val=&quot;004357BC&quot;/&gt;&lt;wsp:rsid wsp:val=&quot;0043707E&quot;/&gt;&lt;wsp:rsid wsp:val=&quot;00437B5E&quot;/&gt;&lt;wsp:rsid wsp:val=&quot;0044004B&quot;/&gt;&lt;wsp:rsid wsp:val=&quot;00444FB6&quot;/&gt;&lt;wsp:rsid wsp:val=&quot;004500C2&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23F&quot;/&gt;&lt;wsp:rsid wsp:val=&quot;00485840&quot;/&gt;&lt;wsp:rsid wsp:val=&quot;00485D52&quot;/&gt;&lt;wsp:rsid wsp:val=&quot;00487691&quot;/&gt;&lt;wsp:rsid wsp:val=&quot;0049013E&quot;/&gt;&lt;wsp:rsid wsp:val=&quot;004902E0&quot;/&gt;&lt;wsp:rsid wsp:val=&quot;00490947&quot;/&gt;&lt;wsp:rsid wsp:val=&quot;004910AC&quot;/&gt;&lt;wsp:rsid wsp:val=&quot;00491D0B&quot;/&gt;&lt;wsp:rsid wsp:val=&quot;004945F3&quot;/&gt;&lt;wsp:rsid wsp:val=&quot;004952EA&quot;/&gt;&lt;wsp:rsid wsp:val=&quot;00496124&quot;/&gt;&lt;wsp:rsid wsp:val=&quot;0049644B&quot;/&gt;&lt;wsp:rsid wsp:val=&quot;00496792&quot;/&gt;&lt;wsp:rsid wsp:val=&quot;0049720B&quot;/&gt;&lt;wsp:rsid wsp:val=&quot;00497975&quot;/&gt;&lt;wsp:rsid wsp:val=&quot;004A13AF&quot;/&gt;&lt;wsp:rsid wsp:val=&quot;004A1B0B&quot;/&gt;&lt;wsp:rsid wsp:val=&quot;004A2F9D&quot;/&gt;&lt;wsp:rsid wsp:val=&quot;004A33FF&quot;/&gt;&lt;wsp:rsid wsp:val=&quot;004A5042&quot;/&gt;&lt;wsp:rsid wsp:val=&quot;004A5270&quot;/&gt;&lt;wsp:rsid wsp:val=&quot;004B008B&quot;/&gt;&lt;wsp:rsid wsp:val=&quot;004B0873&quot;/&gt;&lt;wsp:rsid wsp:val=&quot;004B1BEE&quot;/&gt;&lt;wsp:rsid wsp:val=&quot;004B5D68&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C7FB4&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4F3C11&quot;/&gt;&lt;wsp:rsid wsp:val=&quot;004F6AB3&quot;/&gt;&lt;wsp:rsid wsp:val=&quot;00501F57&quot;/&gt;&lt;wsp:rsid wsp:val=&quot;00502853&quot;/&gt;&lt;wsp:rsid wsp:val=&quot;00506067&quot;/&gt;&lt;wsp:rsid wsp:val=&quot;00507EFC&quot;/&gt;&lt;wsp:rsid wsp:val=&quot;00510090&quot;/&gt;&lt;wsp:rsid wsp:val=&quot;005104F5&quot;/&gt;&lt;wsp:rsid wsp:val=&quot;00511D3D&quot;/&gt;&lt;wsp:rsid wsp:val=&quot;00514701&quot;/&gt;&lt;wsp:rsid wsp:val=&quot;00514C06&quot;/&gt;&lt;wsp:rsid wsp:val=&quot;00516A1C&quot;/&gt;&lt;wsp:rsid wsp:val=&quot;00516B1D&quot;/&gt;&lt;wsp:rsid wsp:val=&quot;00516E8C&quot;/&gt;&lt;wsp:rsid wsp:val=&quot;00521FA7&quot;/&gt;&lt;wsp:rsid wsp:val=&quot;005220E4&quot;/&gt;&lt;wsp:rsid wsp:val=&quot;00522A0C&quot;/&gt;&lt;wsp:rsid wsp:val=&quot;00530888&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073&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357&quot;/&gt;&lt;wsp:rsid wsp:val=&quot;0057342F&quot;/&gt;&lt;wsp:rsid wsp:val=&quot;005765F4&quot;/&gt;&lt;wsp:rsid wsp:val=&quot;0058449A&quot;/&gt;&lt;wsp:rsid wsp:val=&quot;00585499&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04C8&quot;/&gt;&lt;wsp:rsid wsp:val=&quot;005A22A8&quot;/&gt;&lt;wsp:rsid wsp:val=&quot;005A4D29&quot;/&gt;&lt;wsp:rsid wsp:val=&quot;005B0BB3&quot;/&gt;&lt;wsp:rsid wsp:val=&quot;005B18C2&quot;/&gt;&lt;wsp:rsid wsp:val=&quot;005B1D2C&quot;/&gt;&lt;wsp:rsid wsp:val=&quot;005B25BC&quot;/&gt;&lt;wsp:rsid wsp:val=&quot;005B2683&quot;/&gt;&lt;wsp:rsid wsp:val=&quot;005B27B8&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31E5&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078AC&quot;/&gt;&lt;wsp:rsid wsp:val=&quot;006103E1&quot;/&gt;&lt;wsp:rsid wsp:val=&quot;0061084A&quot;/&gt;&lt;wsp:rsid wsp:val=&quot;0061190F&quot;/&gt;&lt;wsp:rsid wsp:val=&quot;00612741&quot;/&gt;&lt;wsp:rsid wsp:val=&quot;00613ABD&quot;/&gt;&lt;wsp:rsid wsp:val=&quot;006147B1&quot;/&gt;&lt;wsp:rsid wsp:val=&quot;0061561D&quot;/&gt;&lt;wsp:rsid wsp:val=&quot;006164A4&quot;/&gt;&lt;wsp:rsid wsp:val=&quot;00620EFC&quot;/&gt;&lt;wsp:rsid wsp:val=&quot;00621BC3&quot;/&gt;&lt;wsp:rsid wsp:val=&quot;00622DB5&quot;/&gt;&lt;wsp:rsid wsp:val=&quot;00623D44&quot;/&gt;&lt;wsp:rsid wsp:val=&quot;0062423E&quot;/&gt;&lt;wsp:rsid wsp:val=&quot;0062486E&quot;/&gt;&lt;wsp:rsid wsp:val=&quot;00624905&quot;/&gt;&lt;wsp:rsid wsp:val=&quot;006309FF&quot;/&gt;&lt;wsp:rsid wsp:val=&quot;00632486&quot;/&gt;&lt;wsp:rsid wsp:val=&quot;00636884&quot;/&gt;&lt;wsp:rsid wsp:val=&quot;00636CCF&quot;/&gt;&lt;wsp:rsid wsp:val=&quot;00640051&quot;/&gt;&lt;wsp:rsid wsp:val=&quot;0064180A&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7EE&quot;/&gt;&lt;wsp:rsid wsp:val=&quot;00665890&quot;/&gt;&lt;wsp:rsid wsp:val=&quot;00666238&quot;/&gt;&lt;wsp:rsid wsp:val=&quot;0067233C&quot;/&gt;&lt;wsp:rsid wsp:val=&quot;00674C16&quot;/&gt;&lt;wsp:rsid wsp:val=&quot;0067658D&quot;/&gt;&lt;wsp:rsid wsp:val=&quot;00681049&quot;/&gt;&lt;wsp:rsid wsp:val=&quot;006814F1&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035C&quot;/&gt;&lt;wsp:rsid wsp:val=&quot;006A3605&quot;/&gt;&lt;wsp:rsid wsp:val=&quot;006A65B1&quot;/&gt;&lt;wsp:rsid wsp:val=&quot;006A7CA7&quot;/&gt;&lt;wsp:rsid wsp:val=&quot;006B162A&quot;/&gt;&lt;wsp:rsid wsp:val=&quot;006B2A42&quot;/&gt;&lt;wsp:rsid wsp:val=&quot;006B2BBC&quot;/&gt;&lt;wsp:rsid wsp:val=&quot;006B2FA0&quot;/&gt;&lt;wsp:rsid wsp:val=&quot;006B3BB5&quot;/&gt;&lt;wsp:rsid wsp:val=&quot;006B55E3&quot;/&gt;&lt;wsp:rsid wsp:val=&quot;006B57DD&quot;/&gt;&lt;wsp:rsid wsp:val=&quot;006C1ACC&quot;/&gt;&lt;wsp:rsid wsp:val=&quot;006C3D56&quot;/&gt;&lt;wsp:rsid wsp:val=&quot;006C3F49&quot;/&gt;&lt;wsp:rsid wsp:val=&quot;006C50EE&quot;/&gt;&lt;wsp:rsid wsp:val=&quot;006C7A4B&quot;/&gt;&lt;wsp:rsid wsp:val=&quot;006D1DA0&quot;/&gt;&lt;wsp:rsid wsp:val=&quot;006D7A0E&quot;/&gt;&lt;wsp:rsid wsp:val=&quot;006E5673&quot;/&gt;&lt;wsp:rsid wsp:val=&quot;006F02CF&quot;/&gt;&lt;wsp:rsid wsp:val=&quot;006F1592&quot;/&gt;&lt;wsp:rsid wsp:val=&quot;006F337F&quot;/&gt;&lt;wsp:rsid wsp:val=&quot;006F4666&quot;/&gt;&lt;wsp:rsid wsp:val=&quot;006F51CB&quot;/&gt;&lt;wsp:rsid wsp:val=&quot;006F7474&quot;/&gt;&lt;wsp:rsid wsp:val=&quot;007003FC&quot;/&gt;&lt;wsp:rsid wsp:val=&quot;00701112&quot;/&gt;&lt;wsp:rsid wsp:val=&quot;007011E2&quot;/&gt;&lt;wsp:rsid wsp:val=&quot;00702702&quot;/&gt;&lt;wsp:rsid wsp:val=&quot;00703F88&quot;/&gt;&lt;wsp:rsid wsp:val=&quot;007040C1&quot;/&gt;&lt;wsp:rsid wsp:val=&quot;00704829&quot;/&gt;&lt;wsp:rsid wsp:val=&quot;00704D56&quot;/&gt;&lt;wsp:rsid wsp:val=&quot;00704D87&quot;/&gt;&lt;wsp:rsid wsp:val=&quot;00705161&quot;/&gt;&lt;wsp:rsid wsp:val=&quot;00705D78&quot;/&gt;&lt;wsp:rsid wsp:val=&quot;00706A1F&quot;/&gt;&lt;wsp:rsid wsp:val=&quot;0071024C&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681C&quot;/&gt;&lt;wsp:rsid wsp:val=&quot;00737671&quot;/&gt;&lt;wsp:rsid wsp:val=&quot;00742585&quot;/&gt;&lt;wsp:rsid wsp:val=&quot;007436A7&quot;/&gt;&lt;wsp:rsid wsp:val=&quot;007436B8&quot;/&gt;&lt;wsp:rsid wsp:val=&quot;00750C4B&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87B31&quot;/&gt;&lt;wsp:rsid wsp:val=&quot;0079000A&quot;/&gt;&lt;wsp:rsid wsp:val=&quot;007908B1&quot;/&gt;&lt;wsp:rsid wsp:val=&quot;00792320&quot;/&gt;&lt;wsp:rsid wsp:val=&quot;007924C0&quot;/&gt;&lt;wsp:rsid wsp:val=&quot;00792DD6&quot;/&gt;&lt;wsp:rsid wsp:val=&quot;0079488E&quot;/&gt;&lt;wsp:rsid wsp:val=&quot;007948B6&quot;/&gt;&lt;wsp:rsid wsp:val=&quot;00797B03&quot;/&gt;&lt;wsp:rsid wsp:val=&quot;007A210A&quot;/&gt;&lt;wsp:rsid wsp:val=&quot;007A2419&quot;/&gt;&lt;wsp:rsid wsp:val=&quot;007A24A4&quot;/&gt;&lt;wsp:rsid wsp:val=&quot;007A28A6&quot;/&gt;&lt;wsp:rsid wsp:val=&quot;007A5238&quot;/&gt;&lt;wsp:rsid wsp:val=&quot;007A6225&quot;/&gt;&lt;wsp:rsid wsp:val=&quot;007B248D&quot;/&gt;&lt;wsp:rsid wsp:val=&quot;007B25A3&quot;/&gt;&lt;wsp:rsid wsp:val=&quot;007B36DB&quot;/&gt;&lt;wsp:rsid wsp:val=&quot;007B5F1A&quot;/&gt;&lt;wsp:rsid wsp:val=&quot;007B7AAC&quot;/&gt;&lt;wsp:rsid wsp:val=&quot;007B7F47&quot;/&gt;&lt;wsp:rsid wsp:val=&quot;007C108C&quot;/&gt;&lt;wsp:rsid wsp:val=&quot;007C2703&quot;/&gt;&lt;wsp:rsid wsp:val=&quot;007C3C20&quot;/&gt;&lt;wsp:rsid wsp:val=&quot;007C4836&quot;/&gt;&lt;wsp:rsid wsp:val=&quot;007C6301&quot;/&gt;&lt;wsp:rsid wsp:val=&quot;007D016A&quot;/&gt;&lt;wsp:rsid wsp:val=&quot;007D2EAC&quot;/&gt;&lt;wsp:rsid wsp:val=&quot;007D3B7A&quot;/&gt;&lt;wsp:rsid wsp:val=&quot;007D7A06&quot;/&gt;&lt;wsp:rsid wsp:val=&quot;007E04CF&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3BE&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4642&quot;/&gt;&lt;wsp:rsid wsp:val=&quot;00826C23&quot;/&gt;&lt;wsp:rsid wsp:val=&quot;00827387&quot;/&gt;&lt;wsp:rsid wsp:val=&quot;00827B33&quot;/&gt;&lt;wsp:rsid wsp:val=&quot;00832C0D&quot;/&gt;&lt;wsp:rsid wsp:val=&quot;00832EF8&quot;/&gt;&lt;wsp:rsid wsp:val=&quot;008376E5&quot;/&gt;&lt;wsp:rsid wsp:val=&quot;00840261&quot;/&gt;&lt;wsp:rsid wsp:val=&quot;0084220E&quot;/&gt;&lt;wsp:rsid wsp:val=&quot;0084364F&quot;/&gt;&lt;wsp:rsid wsp:val=&quot;00847B12&quot;/&gt;&lt;wsp:rsid wsp:val=&quot;00853E28&quot;/&gt;&lt;wsp:rsid wsp:val=&quot;008543CB&quot;/&gt;&lt;wsp:rsid wsp:val=&quot;00854556&quot;/&gt;&lt;wsp:rsid wsp:val=&quot;00855E7E&quot;/&gt;&lt;wsp:rsid wsp:val=&quot;008565CB&quot;/&gt;&lt;wsp:rsid wsp:val=&quot;0085677D&quot;/&gt;&lt;wsp:rsid wsp:val=&quot;0085793D&quot;/&gt;&lt;wsp:rsid wsp:val=&quot;0086013B&quot;/&gt;&lt;wsp:rsid wsp:val=&quot;00864E0E&quot;/&gt;&lt;wsp:rsid wsp:val=&quot;0087282C&quot;/&gt;&lt;wsp:rsid wsp:val=&quot;00873D1D&quot;/&gt;&lt;wsp:rsid wsp:val=&quot;008744A9&quot;/&gt;&lt;wsp:rsid wsp:val=&quot;00874888&quot;/&gt;&lt;wsp:rsid wsp:val=&quot;0087629E&quot;/&gt;&lt;wsp:rsid wsp:val=&quot;00876A87&quot;/&gt;&lt;wsp:rsid wsp:val=&quot;00876F3C&quot;/&gt;&lt;wsp:rsid wsp:val=&quot;00877EDD&quot;/&gt;&lt;wsp:rsid wsp:val=&quot;00882022&quot;/&gt;&lt;wsp:rsid wsp:val=&quot;00882417&quot;/&gt;&lt;wsp:rsid wsp:val=&quot;00882A88&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B55AB&quot;/&gt;&lt;wsp:rsid wsp:val=&quot;008B7BE4&quot;/&gt;&lt;wsp:rsid wsp:val=&quot;008C58BE&quot;/&gt;&lt;wsp:rsid wsp:val=&quot;008C655F&quot;/&gt;&lt;wsp:rsid wsp:val=&quot;008C6F30&quot;/&gt;&lt;wsp:rsid wsp:val=&quot;008C6FA6&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3EC9&quot;/&gt;&lt;wsp:rsid wsp:val=&quot;0090517A&quot;/&gt;&lt;wsp:rsid wsp:val=&quot;00906795&quot;/&gt;&lt;wsp:rsid wsp:val=&quot;00906F6C&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6FA&quot;/&gt;&lt;wsp:rsid wsp:val=&quot;00952BD8&quot;/&gt;&lt;wsp:rsid wsp:val=&quot;00953883&quot;/&gt;&lt;wsp:rsid wsp:val=&quot;00954ED7&quot;/&gt;&lt;wsp:rsid wsp:val=&quot;009559A2&quot;/&gt;&lt;wsp:rsid wsp:val=&quot;00957FBE&quot;/&gt;&lt;wsp:rsid wsp:val=&quot;00960785&quot;/&gt;&lt;wsp:rsid wsp:val=&quot;00961DB4&quot;/&gt;&lt;wsp:rsid wsp:val=&quot;009620DD&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4546&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9F714B&quot;/&gt;&lt;wsp:rsid wsp:val=&quot;00A0110D&quot;/&gt;&lt;wsp:rsid wsp:val=&quot;00A05B48&quot;/&gt;&lt;wsp:rsid wsp:val=&quot;00A05EC3&quot;/&gt;&lt;wsp:rsid wsp:val=&quot;00A0702F&quot;/&gt;&lt;wsp:rsid wsp:val=&quot;00A10234&quot;/&gt;&lt;wsp:rsid wsp:val=&quot;00A1200A&quot;/&gt;&lt;wsp:rsid wsp:val=&quot;00A120D8&quot;/&gt;&lt;wsp:rsid wsp:val=&quot;00A125D7&quot;/&gt;&lt;wsp:rsid wsp:val=&quot;00A15BD6&quot;/&gt;&lt;wsp:rsid wsp:val=&quot;00A16747&quot;/&gt;&lt;wsp:rsid wsp:val=&quot;00A16B00&quot;/&gt;&lt;wsp:rsid wsp:val=&quot;00A16B41&quot;/&gt;&lt;wsp:rsid wsp:val=&quot;00A202FC&quot;/&gt;&lt;wsp:rsid wsp:val=&quot;00A20762&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46AA&quot;/&gt;&lt;wsp:rsid wsp:val=&quot;00A5570E&quot;/&gt;&lt;wsp:rsid wsp:val=&quot;00A558B4&quot;/&gt;&lt;wsp:rsid wsp:val=&quot;00A55CF4&quot;/&gt;&lt;wsp:rsid wsp:val=&quot;00A5611B&quot;/&gt;&lt;wsp:rsid wsp:val=&quot;00A564F6&quot;/&gt;&lt;wsp:rsid wsp:val=&quot;00A610D5&quot;/&gt;&lt;wsp:rsid wsp:val=&quot;00A61935&quot;/&gt;&lt;wsp:rsid wsp:val=&quot;00A61E46&quot;/&gt;&lt;wsp:rsid wsp:val=&quot;00A6580A&quot;/&gt;&lt;wsp:rsid wsp:val=&quot;00A65D5E&quot;/&gt;&lt;wsp:rsid wsp:val=&quot;00A71D04&quot;/&gt;&lt;wsp:rsid wsp:val=&quot;00A73CAA&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9589A&quot;/&gt;&lt;wsp:rsid wsp:val=&quot;00AA1F42&quot;/&gt;&lt;wsp:rsid wsp:val=&quot;00AA341E&quot;/&gt;&lt;wsp:rsid wsp:val=&quot;00AA5677&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6658&quot;/&gt;&lt;wsp:rsid wsp:val=&quot;00AD7C0A&quot;/&gt;&lt;wsp:rsid wsp:val=&quot;00AE22B1&quot;/&gt;&lt;wsp:rsid wsp:val=&quot;00AE4352&quot;/&gt;&lt;wsp:rsid wsp:val=&quot;00AE554F&quot;/&gt;&lt;wsp:rsid wsp:val=&quot;00AF2F6E&quot;/&gt;&lt;wsp:rsid wsp:val=&quot;00AF63C2&quot;/&gt;&lt;wsp:rsid wsp:val=&quot;00AF676F&quot;/&gt;&lt;wsp:rsid wsp:val=&quot;00AF6EBE&quot;/&gt;&lt;wsp:rsid wsp:val=&quot;00AF6FD5&quot;/&gt;&lt;wsp:rsid wsp:val=&quot;00B0425D&quot;/&gt;&lt;wsp:rsid wsp:val=&quot;00B057B7&quot;/&gt;&lt;wsp:rsid wsp:val=&quot;00B0740B&quot;/&gt;&lt;wsp:rsid wsp:val=&quot;00B11A40&quot;/&gt;&lt;wsp:rsid wsp:val=&quot;00B13627&quot;/&gt;&lt;wsp:rsid wsp:val=&quot;00B17047&quot;/&gt;&lt;wsp:rsid wsp:val=&quot;00B20627&quot;/&gt;&lt;wsp:rsid wsp:val=&quot;00B229E1&quot;/&gt;&lt;wsp:rsid wsp:val=&quot;00B23921&quot;/&gt;&lt;wsp:rsid wsp:val=&quot;00B26221&quot;/&gt;&lt;wsp:rsid wsp:val=&quot;00B323DD&quot;/&gt;&lt;wsp:rsid wsp:val=&quot;00B34798&quot;/&gt;&lt;wsp:rsid wsp:val=&quot;00B34F32&quot;/&gt;&lt;wsp:rsid wsp:val=&quot;00B3574E&quot;/&gt;&lt;wsp:rsid wsp:val=&quot;00B36328&quot;/&gt;&lt;wsp:rsid wsp:val=&quot;00B37535&quot;/&gt;&lt;wsp:rsid wsp:val=&quot;00B40351&quot;/&gt;&lt;wsp:rsid wsp:val=&quot;00B40D93&quot;/&gt;&lt;wsp:rsid wsp:val=&quot;00B41045&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5BD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3045&quot;/&gt;&lt;wsp:rsid wsp:val=&quot;00B75DE1&quot;/&gt;&lt;wsp:rsid wsp:val=&quot;00B77842&quot;/&gt;&lt;wsp:rsid wsp:val=&quot;00B80F17&quot;/&gt;&lt;wsp:rsid wsp:val=&quot;00B81E7F&quot;/&gt;&lt;wsp:rsid wsp:val=&quot;00B8279D&quot;/&gt;&lt;wsp:rsid wsp:val=&quot;00B82E06&quot;/&gt;&lt;wsp:rsid wsp:val=&quot;00B906C7&quot;/&gt;&lt;wsp:rsid wsp:val=&quot;00B91965&quot;/&gt;&lt;wsp:rsid wsp:val=&quot;00B94A19&quot;/&gt;&lt;wsp:rsid wsp:val=&quot;00B968CB&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53BD&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E23D6&quot;/&gt;&lt;wsp:rsid wsp:val=&quot;00BE4A93&quot;/&gt;&lt;wsp:rsid wsp:val=&quot;00BF1087&quot;/&gt;&lt;wsp:rsid wsp:val=&quot;00BF1F78&quot;/&gt;&lt;wsp:rsid wsp:val=&quot;00BF2FE0&quot;/&gt;&lt;wsp:rsid wsp:val=&quot;00BF4E0E&quot;/&gt;&lt;wsp:rsid wsp:val=&quot;00BF539D&quot;/&gt;&lt;wsp:rsid wsp:val=&quot;00BF5BD7&quot;/&gt;&lt;wsp:rsid wsp:val=&quot;00BF6CE0&quot;/&gt;&lt;wsp:rsid wsp:val=&quot;00BF7C28&quot;/&gt;&lt;wsp:rsid wsp:val=&quot;00C001BC&quot;/&gt;&lt;wsp:rsid wsp:val=&quot;00C02D38&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2836&quot;/&gt;&lt;wsp:rsid wsp:val=&quot;00C44527&quot;/&gt;&lt;wsp:rsid wsp:val=&quot;00C447E1&quot;/&gt;&lt;wsp:rsid wsp:val=&quot;00C44A5D&quot;/&gt;&lt;wsp:rsid wsp:val=&quot;00C51194&quot;/&gt;&lt;wsp:rsid wsp:val=&quot;00C51723&quot;/&gt;&lt;wsp:rsid wsp:val=&quot;00C52C3D&quot;/&gt;&lt;wsp:rsid wsp:val=&quot;00C54454&quot;/&gt;&lt;wsp:rsid wsp:val=&quot;00C569CC&quot;/&gt;&lt;wsp:rsid wsp:val=&quot;00C57ECB&quot;/&gt;&lt;wsp:rsid wsp:val=&quot;00C63900&quot;/&gt;&lt;wsp:rsid wsp:val=&quot;00C6529A&quot;/&gt;&lt;wsp:rsid wsp:val=&quot;00C7034A&quot;/&gt;&lt;wsp:rsid wsp:val=&quot;00C707D9&quot;/&gt;&lt;wsp:rsid wsp:val=&quot;00C70CA4&quot;/&gt;&lt;wsp:rsid wsp:val=&quot;00C72E52&quot;/&gt;&lt;wsp:rsid wsp:val=&quot;00C73A93&quot;/&gt;&lt;wsp:rsid wsp:val=&quot;00C758A0&quot;/&gt;&lt;wsp:rsid wsp:val=&quot;00C765A2&quot;/&gt;&lt;wsp:rsid wsp:val=&quot;00C76EFC&quot;/&gt;&lt;wsp:rsid wsp:val=&quot;00C77E7B&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0EDB&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3E92&quot;/&gt;&lt;wsp:rsid wsp:val=&quot;00CD532D&quot;/&gt;&lt;wsp:rsid wsp:val=&quot;00CD5466&quot;/&gt;&lt;wsp:rsid wsp:val=&quot;00CD660F&quot;/&gt;&lt;wsp:rsid wsp:val=&quot;00CD680E&quot;/&gt;&lt;wsp:rsid wsp:val=&quot;00CD7A9D&quot;/&gt;&lt;wsp:rsid wsp:val=&quot;00CD7EA8&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2709&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36B91&quot;/&gt;&lt;wsp:rsid wsp:val=&quot;00D43CBF&quot;/&gt;&lt;wsp:rsid wsp:val=&quot;00D46438&quot;/&gt;&lt;wsp:rsid wsp:val=&quot;00D506D0&quot;/&gt;&lt;wsp:rsid wsp:val=&quot;00D5616D&quot;/&gt;&lt;wsp:rsid wsp:val=&quot;00D56D42&quot;/&gt;&lt;wsp:rsid wsp:val=&quot;00D5711F&quot;/&gt;&lt;wsp:rsid wsp:val=&quot;00D616F1&quot;/&gt;&lt;wsp:rsid wsp:val=&quot;00D63474&quot;/&gt;&lt;wsp:rsid wsp:val=&quot;00D64B68&quot;/&gt;&lt;wsp:rsid wsp:val=&quot;00D66373&quot;/&gt;&lt;wsp:rsid wsp:val=&quot;00D6781B&quot;/&gt;&lt;wsp:rsid wsp:val=&quot;00D72213&quot;/&gt;&lt;wsp:rsid wsp:val=&quot;00D73678&quot;/&gt;&lt;wsp:rsid wsp:val=&quot;00D75D5D&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E60CE&quot;/&gt;&lt;wsp:rsid wsp:val=&quot;00DF0111&quot;/&gt;&lt;wsp:rsid wsp:val=&quot;00DF18DA&quot;/&gt;&lt;wsp:rsid wsp:val=&quot;00DF5416&quot;/&gt;&lt;wsp:rsid wsp:val=&quot;00DF730D&quot;/&gt;&lt;wsp:rsid wsp:val=&quot;00E00587&quot;/&gt;&lt;wsp:rsid wsp:val=&quot;00E00BB2&quot;/&gt;&lt;wsp:rsid wsp:val=&quot;00E02359&quot;/&gt;&lt;wsp:rsid wsp:val=&quot;00E03022&quot;/&gt;&lt;wsp:rsid wsp:val=&quot;00E0366C&quot;/&gt;&lt;wsp:rsid wsp:val=&quot;00E0574F&quot;/&gt;&lt;wsp:rsid wsp:val=&quot;00E05B1A&quot;/&gt;&lt;wsp:rsid wsp:val=&quot;00E11E5B&quot;/&gt;&lt;wsp:rsid wsp:val=&quot;00E11EE2&quot;/&gt;&lt;wsp:rsid wsp:val=&quot;00E177DB&quot;/&gt;&lt;wsp:rsid wsp:val=&quot;00E20892&quot;/&gt;&lt;wsp:rsid wsp:val=&quot;00E22783&quot;/&gt;&lt;wsp:rsid wsp:val=&quot;00E25A74&quot;/&gt;&lt;wsp:rsid wsp:val=&quot;00E2627F&quot;/&gt;&lt;wsp:rsid wsp:val=&quot;00E32BEE&quot;/&gt;&lt;wsp:rsid wsp:val=&quot;00E33483&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3C67&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6E10&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38AF&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6817&quot;/&gt;&lt;wsp:rsid wsp:val=&quot;00EC73DA&quot;/&gt;&lt;wsp:rsid wsp:val=&quot;00EC7B40&quot;/&gt;&lt;wsp:rsid wsp:val=&quot;00ED034C&quot;/&gt;&lt;wsp:rsid wsp:val=&quot;00ED04C4&quot;/&gt;&lt;wsp:rsid wsp:val=&quot;00ED2E01&quot;/&gt;&lt;wsp:rsid wsp:val=&quot;00ED389F&quot;/&gt;&lt;wsp:rsid wsp:val=&quot;00ED4EF0&quot;/&gt;&lt;wsp:rsid wsp:val=&quot;00ED55AE&quot;/&gt;&lt;wsp:rsid wsp:val=&quot;00ED6F25&quot;/&gt;&lt;wsp:rsid wsp:val=&quot;00EE1DB6&quot;/&gt;&lt;wsp:rsid wsp:val=&quot;00EE588F&quot;/&gt;&lt;wsp:rsid wsp:val=&quot;00EE7873&quot;/&gt;&lt;wsp:rsid wsp:val=&quot;00EF0679&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4ADF&quot;/&gt;&lt;wsp:rsid wsp:val=&quot;00F1518F&quot;/&gt;&lt;wsp:rsid wsp:val=&quot;00F16273&quot;/&gt;&lt;wsp:rsid wsp:val=&quot;00F20665&quot;/&gt;&lt;wsp:rsid wsp:val=&quot;00F230BA&quot;/&gt;&lt;wsp:rsid wsp:val=&quot;00F23620&quot;/&gt;&lt;wsp:rsid wsp:val=&quot;00F247EC&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466F8&quot;/&gt;&lt;wsp:rsid wsp:val=&quot;00F5134E&quot;/&gt;&lt;wsp:rsid wsp:val=&quot;00F52B54&quot;/&gt;&lt;wsp:rsid wsp:val=&quot;00F61405&quot;/&gt;&lt;wsp:rsid wsp:val=&quot;00F61573&quot;/&gt;&lt;wsp:rsid wsp:val=&quot;00F630D0&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09CA&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612741&quot; wsp:rsidRDefault=&quot;00612741&quot; wsp:rsidP=&quot;00612741&quot;&gt;&lt;m:oMathPara&gt;&lt;m:oMath&gt;&lt;m:r&gt;&lt;w:rPr&gt;&lt;w:rFonts w:ascii=&quot;Cambria Math&quot; w:fareast=&quot;Cambria Math&quot; w:h-ansi=&quot;Cambria Math&quot;/&gt;&lt;wx:font wx:val=&quot;Cambria Math&quot;/&gt;&lt;w:i/&gt;&lt;w:color w:val=&quot;FF0000&quot;/&gt;&lt;w:sz-cs w:val=&quot;20&quot;/&gt;&lt;/w:rPr&gt;&lt;m:t&gt; &lt;/m:t&gt;&lt;/m:r&gt;&lt;m:f&gt;&lt;m:fPr&gt;&lt;m:ctrlPr&gt;&lt;w:rPr&gt;&lt;w:rFonts w:ascii=&quot;Cambria Math&quot; w:fareast=&quot;Cambria Math&quot; w:h-ansi=&quot;Cambria Math&quot;/&gt;&lt;wx:font wx:val=&quot;Cambria Math&quot;/&gt;&lt;w:i/&gt;&lt;w:i-cs/&gt;&lt;w:color w:val=&quot;FF0000&quot;/&gt;&lt;w:sz-cs w:val=&quot;20&quot;/&gt;&lt;/w:rPr&gt;&lt;/m:ctrlPr&gt;&lt;/m:fPr&gt;&lt;m:num&gt;&lt;m:sSub&gt;&lt;m:sSubPr&gt;&lt;m:ctrlPr&gt;&lt;w:rPr&gt;&lt;w:rFonts w:ascii=&quot;Cambria Math&quot; w:fareast=&quot;Cambria Math&quot; w:h-ansi=&quot;Cambria Math&quot;/&gt;&lt;wx:font wx:val=&quot;Cambria Math&quot;/&gt;&lt;w:i/&gt;&lt;w:i-cs/&gt;&lt;w:color w:val=&quot;FF0000&quot;/&gt;&lt;w:sz-cs w:val=&quot;20&quot;/&gt;&lt;/w:rPr&gt;&lt;/m:ctrlPr&gt;&lt;/m:sSubPr&gt;&lt;m:e&gt;&lt;m:r&gt;&lt;w:rPr&gt;&lt;w:rFonts w:ascii=&quot;Cambria Math&quot; w:fareast=&quot;Cambria Math&quot; w:h-ansi=&quot;Cambria Math&quot;/&gt;&lt;wx:font wx:val=&quot;Cambria Math&quot;/&gt;&lt;w:i/&gt;&lt;w:color w:val=&quot;FF0000&quot;/&gt;&lt;w:sz-cs w:val=&quot;20&quot;/&gt;&lt;/w:rPr&gt;&lt;m:t&gt;N&lt;/m:t&gt;&lt;/m:r&gt;&lt;/m:e&gt;&lt;m:sub&gt;&lt;m:r&gt;&lt;w:rPr&gt;&lt;w:rFonts w:ascii=&quot;Cambria Math&quot; w:fareast=&quot;Cambria Math&quot; w:h-ansi=&quot;Cambria Math&quot;/&gt;&lt;wx:font wx:val=&quot;Cambria Math&quot;/&gt;&lt;w:i/&gt;&lt;w:color w:val=&quot;FF0000&quot;/&gt;&lt;w:sz-cs w:val=&quot;20&quot;/&gt;&lt;/w:rPr&gt;&lt;m:t&gt;1&lt;/m:t&gt;&lt;/m:r&gt;&lt;/m:sub&gt;&lt;/m:sSub&gt;&lt;m:r&gt;&lt;w:rPr&gt;&lt;w:rFonts w:ascii=&quot;Cambria Math&quot; w:fareast=&quot;Cambria Math&quot; w:h-ansi=&quot;Cambria Math&quot;/&gt;&lt;wx:font wx:val=&quot;Cambria Math&quot;/&gt;&lt;w:i/&gt;&lt;w:color w:val=&quot;FF0000&quot;/&gt;&lt;w:sz-cs w:val=&quot;20&quot;/&gt;&lt;/w:rPr&gt;&lt;m:t&gt;‚ãÖ&lt;/m:t&gt;&lt;/m:r&gt;&lt;m:sSub&gt;&lt;m:sSubPr&gt;&lt;m:ctrlPr&gt;&lt;w:rPr&gt;&lt;w:rFonts w:ascii=&quot;Cambria Math&quot; w:fareast=&quot;Cambria Math&quot; w:h-ansi=&quot;Cambria Math&quot;/&gt;&lt;wx:font wx:val=&quot;Cambria Math&quot;/&gt;&lt;w:i/&gt;&lt;w:i-cs/&gt;&lt;w:color w:val=&quot;FF0000&quot;/&gt;&lt;w:sz-cs w:val=&quot;20&quot;/&gt;&lt;/w:rPr&gt;&lt;/m:ctrlPr&gt;&lt;/m:sSubPr&gt;&lt;m:e&gt;&lt;m:r&gt;&lt;w:rPr&gt;&lt;w:rFonts w:ascii=&quot;Cambria Math&quot; w:fareast=&quot;Cambria Math&quot; w:h-ansi=&quot;Cambria Math&quot;/&gt;&lt;wx:font wx:val=&quot;Cambria Math&quot;/&gt;&lt;w:i/&gt;&lt;w:color w:val=&quot;FF0000&quot;/&gt;&lt;w:sz-cs w:val=&quot;20&quot;/&gt;&lt;/w:rPr&gt;&lt;m:t&gt;O&lt;/m:t&gt;&lt;/m:r&gt;&lt;/m:e&gt;&lt;m:sub&gt;&lt;m:r&gt;&lt;w:rPr&gt;&lt;w:rFonts w:ascii=&quot;Cambria Math&quot; w:fareast=&quot;Cambria Math&quot; w:h-ansi=&quot;Cambria Math&quot;/&gt;&lt;wx:font wx:val=&quot;Cambria Math&quot;/&gt;&lt;w:i/&gt;&lt;w:color w:val=&quot;FF0000&quot;/&gt;&lt;w:sz-cs w:val=&quot;20&quot;/&gt;&lt;/w:rPr&gt;&lt;m:t&gt;1&lt;/m:t&gt;&lt;/m:r&gt;&lt;/m:sub&gt;&lt;/m:sSub&gt;&lt;m:r&gt;&lt;w:rPr&gt;&lt;w:rFonts w:ascii=&quot;Cambria Math&quot; w:fareast=&quot;Cambria Math&quot; w:h-ansi=&quot;Cambria Math&quot;/&gt;&lt;wx:font wx:val=&quot;Cambria Math&quot;/&gt;&lt;w:i/&gt;&lt;w:color w:val=&quot;FF0000&quot;/&gt;&lt;w:sz-cs w:val=&quot;20&quot;/&gt;&lt;/w:rPr&gt;&lt;m:t&gt;‚ãÖ&lt;/m:t&gt;&lt;/m:r&gt;&lt;m:sSub&gt;&lt;m:sSubPr&gt;&lt;m:ctrlPr&gt;&lt;w:rPr&gt;&lt;w:rFonts w:ascii=&quot;Cambria Math&quot; w:fareast=&quot;Cambria Math&quot; w:h-ansi=&quot;Cambria Math&quot;/&gt;&lt;wx:font wx:val=&quot;Cambria Math&quot;/&gt;&lt;w:i/&gt;&lt;w:i-cs/&gt;&lt;w:color w:val=&quot;FF0000&quot;/&gt;&lt;w:sz-cs w:val=&quot;20&quot;/&gt;&lt;/w:rPr&gt;&lt;/m:ctrlPr&gt;&lt;/m:sSubPr&gt;&lt;m:e&gt;&lt;m:r&gt;&lt;w:rPr&gt;&lt;w:rFonts w:ascii=&quot;Cambria Math&quot; w:fareast=&quot;Cambria Math&quot; w:h-ansi=&quot;Cambria Math&quot;/&gt;&lt;wx:font wx:val=&quot;Cambria Math&quot;/&gt;&lt;w:i/&gt;&lt;w:color w:val=&quot;FF0000&quot;/&gt;&lt;w:sz-cs w:val=&quot;20&quot;/&gt;&lt;/w:rPr&gt;&lt;m:t&gt;N&lt;/m:t&gt;&lt;/m:r&gt;&lt;/m:e&gt;&lt;m:sub&gt;&lt;m:r&gt;&lt;w:rPr&gt;&lt;w:rFonts w:ascii=&quot;Cambria Math&quot; w:fareast=&quot;Cambria Math&quot; w:h-ansi=&quot;Cambria Math&quot;/&gt;&lt;wx:font wx:val=&quot;Cambria Math&quot;/&gt;&lt;w:i/&gt;&lt;w:color w:val=&quot;FF0000&quot;/&gt;&lt;w:sz-cs w:val=&quot;20&quot;/&gt;&lt;/w:rPr&gt;&lt;m:t&gt;2&lt;/m:t&gt;&lt;/m:r&gt;&lt;/m:sub&gt;&lt;/m:sSub&gt;&lt;m:r&gt;&lt;w:rPr&gt;&lt;w:rFonts w:ascii=&quot;Cambria Math&quot; w:fareast=&quot;Cambria Math&quot; w:h-ansi=&quot;Cambria Math&quot;/&gt;&lt;wx:font wx:val=&quot;Cambria Math&quot;/&gt;&lt;w:i/&gt;&lt;w:color w:val=&quot;FF0000&quot;/&gt;&lt;w:sz-cs w:val=&quot;20&quot;/&gt;&lt;/w:rPr&gt;&lt;m:t&gt;‚ãÖ&lt;/m:t&gt;&lt;/m:r&gt;&lt;m:sSub&gt;&lt;m:sSubPr&gt;&lt;m:ctrlPr&gt;&lt;w:rPr&gt;&lt;w:rFonts w:ascii=&quot;Cambria Math&quot; w:fareast=&quot;Cambria Math&quot; w:h-ansi=&quot;Cambria Math&quot;/&gt;&lt;wx:font wx:val=&quot;Cambria Math&quot;/&gt;&lt;w:i/&gt;&lt;w:i-cs/&gt;&lt;w:color w:val=&quot;FF0000&quot;/&gt;&lt;w:sz-cs w:val=&quot;20&quot;/&gt;&lt;/w:rPr&gt;&lt;/m:ctrlPr&gt;&lt;/m:sSubPr&gt;&lt;m:e&gt;&lt;m:r&gt;&lt;w:rPr&gt;&lt;w:rFonts w:ascii=&quot;Cambria Math&quot; w:fareast=&quot;Cambria Math&quot; w:h-ansi=&quot;Cambria Math&quot;/&gt;&lt;wx:font wx:val=&quot;Cambria Math&quot;/&gt;&lt;w:i/&gt;&lt;w:color w:val=&quot;FF0000&quot;/&gt;&lt;w:sz-cs w:val=&quot;20&quot;/&gt;&lt;/w:rPr&gt;&lt;m:t&gt;O&lt;/m:t&gt;&lt;/m:r&gt;&lt;/m:e&gt;&lt;m:sub&gt;&lt;m:r&gt;&lt;w:rPr&gt;&lt;w:rFonts w:ascii=&quot;Cambria Math&quot; w:fareast=&quot;Cambria Math&quot; w:h-ansi=&quot;Cambria Math&quot;/&gt;&lt;wx:font wx:val=&quot;Cambria Math&quot;/&gt;&lt;w:i/&gt;&lt;w:color w:val=&quot;FF0000&quot;/&gt;&lt;w:sz-cs w:val=&quot;20&quot;/&gt;&lt;/w:rPr&gt;&lt;m:t&gt;2&lt;/m:t&gt;&lt;/m:r&gt;&lt;/m:sub&gt;&lt;/m:sSub&gt;&lt;/m:num&gt;&lt;m:den&gt;&lt;m:sSub&gt;&lt;m:sSubPr&gt;&lt;m:ctrlPr&gt;&lt;w:rPr&gt;&lt;w:rFonts w:ascii=&quot;Cambria Math&quot; w:fareast=&quot;Cambria Math&quot; w:h-ansi=&quot;Cambria Math&quot;/&gt;&lt;wx:font wx:val=&quot;Cambria Math&quot;/&gt;&lt;w:i/&gt;&lt;w:i-cs/&gt;&lt;w:color w:val=&quot;FF0000&quot;/&gt;&lt;w:sz-cs w:val=&quot;20&quot;/&gt;&lt;/w:rPr&gt;&lt;/m:ctrlPr&gt;&lt;/m:sSubPr&gt;&lt;m:e&gt;&lt;m:r&gt;&lt;w:rPr&gt;&lt;w:rFonts w:ascii=&quot;Cambria Math&quot; w:fareast=&quot;Cambria Math&quot; w:h-ansi=&quot;Cambria Math&quot;/&gt;&lt;wx:font wx:val=&quot;Cambria Math&quot;/&gt;&lt;w:i/&gt;&lt;w:color w:val=&quot;FF0000&quot;/&gt;&lt;w:sz-cs w:val=&quot;20&quot;/&gt;&lt;/w:rPr&gt;&lt;m:t&gt;X&lt;/m:t&gt;&lt;/m:r&gt;&lt;/m:e&gt;&lt;m:sub&gt;&lt;m:r&gt;&lt;w:rPr&gt;&lt;w:rFonts w:ascii=&quot;Cambria Math&quot; w:fareast=&quot;Cambria Math&quot; w:h-ansi=&quot;Cambria Math&quot;/&gt;&lt;wx:font wx:val=&quot;Cambria Math&quot;/&gt;&lt;w:i/&gt;&lt;w:color w:val=&quot;FF0000&quot;/&gt;&lt;w:sz-cs w:val=&quot;20&quot;/&gt;&lt;/w:rPr&gt;&lt;m:t&gt;1&lt;/m:t&gt;&lt;/m:r&gt;&lt;/m:sub&gt;&lt;/m:sSub&gt;&lt;m:r&gt;&lt;w:rPr&gt;&lt;w:rFonts w:ascii=&quot;Cambria Math&quot; w:fareast=&quot;Cambria Math&quot; w:h-ansi=&quot;Cambria Math&quot;/&gt;&lt;wx:font wx:val=&quot;Cambria Math&quot;/&gt;&lt;w:i/&gt;&lt;w:color w:val=&quot;FF0000&quot;/&gt;&lt;w:sz-cs w:val=&quot;20&quot;/&gt;&lt;/w:rPr&gt;&lt;m:t&gt;‚ãÖ&lt;/m:t&gt;&lt;/m:r&gt;&lt;m:sSub&gt;&lt;m:sSubPr&gt;&lt;m:ctrlPr&gt;&lt;w:rPr&gt;&lt;w:rFonts w:ascii=&quot;Cambria Math&quot; w:fareast=&quot;Cambria Math&quot; w:h-ansi=&quot;Cambria Math&quot;/&gt;&lt;wx:font wx:val=&quot;Cambria Math&quot;/&gt;&lt;w:i/&gt;&lt;w:i-cs/&gt;&lt;w:color w:val=&quot;FF0000&quot;/&gt;&lt;w:sz-cs w:val=&quot;20&quot;/&gt;&lt;/w:rPr&gt;&lt;/m:ctrlPr&gt;&lt;/m:sSubPr&gt;&lt;m:e&gt;&lt;m:r&gt;&lt;w:rPr&gt;&lt;w:rFonts w:ascii=&quot;Cambria Math&quot; w:fareast=&quot;Cambria Math&quot; w:h-ansi=&quot;Cambria Math&quot;/&gt;&lt;wx:font wx:val=&quot;Cambria Math&quot;/&gt;&lt;w:i/&gt;&lt;w:color w:val=&quot;FF0000&quot;/&gt;&lt;w:sz-cs w:val=&quot;20&quot;/&gt;&lt;/w:rPr&gt;&lt;m:t&gt;X&lt;/m:t&gt;&lt;/m:r&gt;&lt;/m:e&gt;&lt;m:sub&gt;&lt;m:r&gt;&lt;w:rPr&gt;&lt;w:rFonts w:ascii=&quot;Cambria Math&quot; w:fareast=&quot;Cambria Math&quot; w:h-ansi=&quot;Cambria Math&quot;/&gt;&lt;wx:font wx:val=&quot;Cambria Math&quot;/&gt;&lt;w:i/&gt;&lt;w:color w:val=&quot;FF0000&quot;/&gt;&lt;w:sz-cs w:val=&quot;20&quot;/&gt;&lt;/w:rPr&gt;&lt;m:t&gt;2&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0C04D6">
              <w:rPr>
                <w:color w:val="FF0000"/>
                <w:sz w:val="20"/>
                <w:szCs w:val="20"/>
              </w:rPr>
              <w:fldChar w:fldCharType="end"/>
            </w:r>
            <w:r w:rsidRPr="000C04D6">
              <w:rPr>
                <w:color w:val="FF0000"/>
                <w:sz w:val="20"/>
                <w:szCs w:val="20"/>
              </w:rPr>
              <w:t>-bit CBSR</w:t>
            </w:r>
            <w:r w:rsidRPr="000C04D6">
              <w:rPr>
                <w:sz w:val="20"/>
                <w:szCs w:val="20"/>
              </w:rPr>
              <w:t xml:space="preserve"> where each bit in the CBSR is associated with a set of X</w:t>
            </w:r>
            <w:r w:rsidRPr="000C04D6">
              <w:rPr>
                <w:sz w:val="20"/>
                <w:szCs w:val="20"/>
                <w:vertAlign w:val="subscript"/>
              </w:rPr>
              <w:t>1</w:t>
            </w:r>
            <w:r w:rsidRPr="000C04D6">
              <w:rPr>
                <w:sz w:val="20"/>
                <w:szCs w:val="20"/>
              </w:rPr>
              <w:t>X</w:t>
            </w:r>
            <w:r w:rsidRPr="000C04D6">
              <w:rPr>
                <w:sz w:val="20"/>
                <w:szCs w:val="20"/>
                <w:vertAlign w:val="subscript"/>
              </w:rPr>
              <w:t>2</w:t>
            </w:r>
            <w:r w:rsidRPr="000C04D6">
              <w:rPr>
                <w:sz w:val="20"/>
                <w:szCs w:val="20"/>
              </w:rPr>
              <w:t xml:space="preserve"> SD basis vectors, where the set includes X</w:t>
            </w:r>
            <w:r w:rsidRPr="000C04D6">
              <w:rPr>
                <w:sz w:val="20"/>
                <w:szCs w:val="20"/>
                <w:vertAlign w:val="subscript"/>
              </w:rPr>
              <w:t>1</w:t>
            </w:r>
            <w:r w:rsidRPr="000C04D6">
              <w:rPr>
                <w:sz w:val="20"/>
                <w:szCs w:val="20"/>
              </w:rPr>
              <w:t xml:space="preserve"> adjacent SD basis vectors along the N</w:t>
            </w:r>
            <w:r w:rsidRPr="000C04D6">
              <w:rPr>
                <w:sz w:val="20"/>
                <w:szCs w:val="20"/>
                <w:vertAlign w:val="subscript"/>
              </w:rPr>
              <w:t>1</w:t>
            </w:r>
            <w:r w:rsidRPr="000C04D6">
              <w:rPr>
                <w:sz w:val="20"/>
                <w:szCs w:val="20"/>
              </w:rPr>
              <w:t xml:space="preserve"> direction and/or X</w:t>
            </w:r>
            <w:r w:rsidRPr="000C04D6">
              <w:rPr>
                <w:sz w:val="20"/>
                <w:szCs w:val="20"/>
                <w:vertAlign w:val="subscript"/>
              </w:rPr>
              <w:t>2</w:t>
            </w:r>
            <w:r w:rsidRPr="000C04D6">
              <w:rPr>
                <w:sz w:val="20"/>
                <w:szCs w:val="20"/>
              </w:rPr>
              <w:t xml:space="preserve"> adjacent SD bases along the N</w:t>
            </w:r>
            <w:r w:rsidRPr="000C04D6">
              <w:rPr>
                <w:sz w:val="20"/>
                <w:szCs w:val="20"/>
                <w:vertAlign w:val="subscript"/>
              </w:rPr>
              <w:t>2</w:t>
            </w:r>
            <w:r w:rsidRPr="000C04D6">
              <w:rPr>
                <w:sz w:val="20"/>
                <w:szCs w:val="20"/>
              </w:rPr>
              <w:t xml:space="preserve"> direction</w:t>
            </w:r>
          </w:p>
          <w:p w14:paraId="06E32716" w14:textId="77777777" w:rsidR="000C04D6" w:rsidRPr="000C04D6" w:rsidRDefault="000C04D6" w:rsidP="000C04D6">
            <w:pPr>
              <w:widowControl w:val="0"/>
              <w:numPr>
                <w:ilvl w:val="1"/>
                <w:numId w:val="136"/>
              </w:numPr>
              <w:snapToGrid w:val="0"/>
              <w:rPr>
                <w:sz w:val="20"/>
                <w:szCs w:val="20"/>
              </w:rPr>
            </w:pPr>
            <w:r w:rsidRPr="000C04D6">
              <w:rPr>
                <w:sz w:val="20"/>
                <w:szCs w:val="20"/>
              </w:rPr>
              <w:lastRenderedPageBreak/>
              <w:t>FFS: Value(s) of X</w:t>
            </w:r>
            <w:r w:rsidRPr="000C04D6">
              <w:rPr>
                <w:sz w:val="20"/>
                <w:szCs w:val="20"/>
                <w:vertAlign w:val="subscript"/>
              </w:rPr>
              <w:t>1</w:t>
            </w:r>
            <w:r w:rsidRPr="000C04D6">
              <w:rPr>
                <w:sz w:val="20"/>
                <w:szCs w:val="20"/>
              </w:rPr>
              <w:t xml:space="preserve"> and X</w:t>
            </w:r>
            <w:r w:rsidRPr="000C04D6">
              <w:rPr>
                <w:sz w:val="20"/>
                <w:szCs w:val="20"/>
                <w:vertAlign w:val="subscript"/>
              </w:rPr>
              <w:t>2</w:t>
            </w:r>
            <w:r w:rsidRPr="000C04D6">
              <w:rPr>
                <w:sz w:val="20"/>
                <w:szCs w:val="20"/>
              </w:rPr>
              <w:t xml:space="preserve"> and detailed design/spec impact </w:t>
            </w:r>
          </w:p>
          <w:p w14:paraId="535F199C" w14:textId="77777777" w:rsidR="000C04D6" w:rsidRPr="000C04D6" w:rsidRDefault="000C04D6" w:rsidP="000C04D6">
            <w:pPr>
              <w:widowControl w:val="0"/>
              <w:snapToGrid w:val="0"/>
              <w:rPr>
                <w:sz w:val="20"/>
                <w:szCs w:val="20"/>
              </w:rPr>
            </w:pPr>
            <w:r w:rsidRPr="000C04D6">
              <w:rPr>
                <w:sz w:val="20"/>
                <w:szCs w:val="20"/>
              </w:rPr>
              <w:t>FFS: Whether/how to enable shared CBSR in RRC configuration for Type-I/II codebooks with a same (N</w:t>
            </w:r>
            <w:r w:rsidRPr="000C04D6">
              <w:rPr>
                <w:sz w:val="20"/>
                <w:szCs w:val="20"/>
                <w:vertAlign w:val="subscript"/>
              </w:rPr>
              <w:t>1</w:t>
            </w:r>
            <w:r w:rsidRPr="000C04D6">
              <w:rPr>
                <w:sz w:val="20"/>
                <w:szCs w:val="20"/>
              </w:rPr>
              <w:t>,N</w:t>
            </w:r>
            <w:r w:rsidRPr="000C04D6">
              <w:rPr>
                <w:sz w:val="20"/>
                <w:szCs w:val="20"/>
                <w:vertAlign w:val="subscript"/>
              </w:rPr>
              <w:t>2</w:t>
            </w:r>
            <w:r w:rsidRPr="000C04D6">
              <w:rPr>
                <w:sz w:val="20"/>
                <w:szCs w:val="20"/>
              </w:rPr>
              <w:t>).</w:t>
            </w:r>
          </w:p>
          <w:p w14:paraId="02664C5E" w14:textId="77777777" w:rsidR="000C04D6" w:rsidRPr="000C04D6" w:rsidRDefault="000C04D6" w:rsidP="000C04D6">
            <w:pPr>
              <w:rPr>
                <w:sz w:val="20"/>
                <w:szCs w:val="20"/>
                <w:lang w:eastAsia="x-none"/>
              </w:rPr>
            </w:pPr>
            <w:r w:rsidRPr="000C04D6">
              <w:rPr>
                <w:sz w:val="20"/>
                <w:szCs w:val="20"/>
                <w:lang w:eastAsia="x-none"/>
              </w:rPr>
              <w:t>R1-2403649</w:t>
            </w:r>
            <w:r w:rsidRPr="000C04D6">
              <w:rPr>
                <w:sz w:val="20"/>
                <w:szCs w:val="20"/>
                <w:lang w:eastAsia="x-none"/>
              </w:rPr>
              <w:tab/>
              <w:t>DRAFT LS to RAN2 on CBSR for Rel-19 MIMO</w:t>
            </w:r>
            <w:r w:rsidRPr="000C04D6">
              <w:rPr>
                <w:sz w:val="20"/>
                <w:szCs w:val="20"/>
                <w:lang w:eastAsia="x-none"/>
              </w:rPr>
              <w:tab/>
              <w:t>Samsung</w:t>
            </w:r>
          </w:p>
          <w:p w14:paraId="298C6BB2" w14:textId="77777777" w:rsidR="000C04D6" w:rsidRPr="000C04D6" w:rsidRDefault="000C04D6" w:rsidP="000C04D6">
            <w:pPr>
              <w:rPr>
                <w:sz w:val="20"/>
                <w:szCs w:val="20"/>
                <w:lang w:eastAsia="x-none"/>
              </w:rPr>
            </w:pPr>
          </w:p>
          <w:p w14:paraId="0B0C5254" w14:textId="77777777" w:rsidR="000C04D6" w:rsidRPr="000C04D6" w:rsidRDefault="000C04D6" w:rsidP="000C04D6">
            <w:pPr>
              <w:adjustRightInd w:val="0"/>
              <w:snapToGrid w:val="0"/>
              <w:rPr>
                <w:sz w:val="20"/>
                <w:szCs w:val="20"/>
                <w:highlight w:val="green"/>
              </w:rPr>
            </w:pPr>
            <w:r w:rsidRPr="000C04D6">
              <w:rPr>
                <w:sz w:val="20"/>
                <w:szCs w:val="20"/>
                <w:highlight w:val="green"/>
              </w:rPr>
              <w:t>Agreement</w:t>
            </w:r>
          </w:p>
          <w:p w14:paraId="72BF0FA5" w14:textId="77777777" w:rsidR="000C04D6" w:rsidRPr="000C04D6" w:rsidRDefault="000C04D6" w:rsidP="000C04D6">
            <w:pPr>
              <w:widowControl w:val="0"/>
              <w:snapToGrid w:val="0"/>
              <w:rPr>
                <w:sz w:val="20"/>
                <w:szCs w:val="20"/>
              </w:rPr>
            </w:pPr>
            <w:r w:rsidRPr="000C04D6">
              <w:rPr>
                <w:sz w:val="20"/>
                <w:szCs w:val="20"/>
              </w:rPr>
              <w:t xml:space="preserve">For the Rel-19 Type-I multi-panel (MP) codebook refinement for 48, 64, and 128 CSI-RS ports, for RI=1-4, decide, by RAN1#117, whether to support Type-I multi-panel (MP) codebook refinement in Rel-19. </w:t>
            </w:r>
          </w:p>
          <w:p w14:paraId="26C81073" w14:textId="77777777" w:rsidR="000C04D6" w:rsidRPr="000C04D6" w:rsidRDefault="000C04D6" w:rsidP="000C04D6">
            <w:pPr>
              <w:widowControl w:val="0"/>
              <w:snapToGrid w:val="0"/>
              <w:rPr>
                <w:sz w:val="20"/>
                <w:szCs w:val="20"/>
              </w:rPr>
            </w:pPr>
            <w:r w:rsidRPr="000C04D6">
              <w:rPr>
                <w:sz w:val="20"/>
                <w:szCs w:val="20"/>
              </w:rPr>
              <w:t>If supported, decide from the following alternatives:</w:t>
            </w:r>
          </w:p>
          <w:p w14:paraId="642BC7A5" w14:textId="77777777" w:rsidR="000C04D6" w:rsidRPr="000C04D6" w:rsidRDefault="000C04D6" w:rsidP="000C04D6">
            <w:pPr>
              <w:widowControl w:val="0"/>
              <w:numPr>
                <w:ilvl w:val="0"/>
                <w:numId w:val="173"/>
              </w:numPr>
              <w:snapToGrid w:val="0"/>
              <w:spacing w:after="160"/>
              <w:contextualSpacing/>
              <w:rPr>
                <w:rFonts w:eastAsia="SimSun"/>
                <w:sz w:val="20"/>
                <w:szCs w:val="20"/>
              </w:rPr>
            </w:pPr>
            <w:r w:rsidRPr="000C04D6">
              <w:rPr>
                <w:rFonts w:eastAsia="SimSun"/>
                <w:sz w:val="20"/>
                <w:szCs w:val="20"/>
              </w:rPr>
              <w:t>Scheme1. Based on Rel-15 Type-I MP design directly extended with Ng=K (2, 3, and 4), and new (N</w:t>
            </w:r>
            <w:r w:rsidRPr="000C04D6">
              <w:rPr>
                <w:rFonts w:eastAsia="SimSun"/>
                <w:sz w:val="20"/>
                <w:szCs w:val="20"/>
                <w:vertAlign w:val="subscript"/>
              </w:rPr>
              <w:t>1</w:t>
            </w:r>
            <w:r w:rsidRPr="000C04D6">
              <w:rPr>
                <w:rFonts w:eastAsia="SimSun"/>
                <w:sz w:val="20"/>
                <w:szCs w:val="20"/>
              </w:rPr>
              <w:t>, N</w:t>
            </w:r>
            <w:r w:rsidRPr="000C04D6">
              <w:rPr>
                <w:rFonts w:eastAsia="SimSun"/>
                <w:sz w:val="20"/>
                <w:szCs w:val="20"/>
                <w:vertAlign w:val="subscript"/>
              </w:rPr>
              <w:t>2</w:t>
            </w:r>
            <w:r w:rsidRPr="000C04D6">
              <w:rPr>
                <w:rFonts w:eastAsia="SimSun"/>
                <w:sz w:val="20"/>
                <w:szCs w:val="20"/>
              </w:rPr>
              <w:t>) values</w:t>
            </w:r>
          </w:p>
          <w:p w14:paraId="7E96E3CC" w14:textId="77777777" w:rsidR="000C04D6" w:rsidRPr="000C04D6" w:rsidRDefault="000C04D6" w:rsidP="000C04D6">
            <w:pPr>
              <w:widowControl w:val="0"/>
              <w:numPr>
                <w:ilvl w:val="0"/>
                <w:numId w:val="173"/>
              </w:numPr>
              <w:snapToGrid w:val="0"/>
              <w:contextualSpacing/>
              <w:rPr>
                <w:rFonts w:eastAsia="SimSun"/>
                <w:sz w:val="20"/>
                <w:szCs w:val="20"/>
              </w:rPr>
            </w:pPr>
            <w:r w:rsidRPr="000C04D6">
              <w:rPr>
                <w:rFonts w:eastAsia="SimSun"/>
                <w:sz w:val="20"/>
                <w:szCs w:val="20"/>
              </w:rPr>
              <w:t>Scheme2. Based on Scheme4/6 as described in the RAN1#116 agreement</w:t>
            </w:r>
          </w:p>
          <w:p w14:paraId="7DAE07A9" w14:textId="77777777" w:rsidR="000C04D6" w:rsidRPr="000C04D6" w:rsidRDefault="000C04D6" w:rsidP="000C04D6">
            <w:pPr>
              <w:widowControl w:val="0"/>
              <w:numPr>
                <w:ilvl w:val="1"/>
                <w:numId w:val="173"/>
              </w:numPr>
              <w:snapToGrid w:val="0"/>
              <w:ind w:left="1620"/>
              <w:contextualSpacing/>
              <w:rPr>
                <w:rFonts w:eastAsia="SimSun"/>
                <w:sz w:val="20"/>
                <w:szCs w:val="20"/>
              </w:rPr>
            </w:pPr>
            <w:r w:rsidRPr="000C04D6">
              <w:rPr>
                <w:sz w:val="20"/>
                <w:szCs w:val="20"/>
              </w:rPr>
              <w:t xml:space="preserve">W1 structure: </w:t>
            </w:r>
            <w:r w:rsidRPr="000C04D6">
              <w:rPr>
                <w:rFonts w:eastAsia="SimSun"/>
                <w:sz w:val="20"/>
                <w:szCs w:val="20"/>
              </w:rPr>
              <w:t>Reuse legacy Rel-15 Type-I SP SD basis selection with L=1 independently for each of the K NZP CSI-RS resources</w:t>
            </w:r>
          </w:p>
          <w:p w14:paraId="1868D6A8" w14:textId="77777777" w:rsidR="000C04D6" w:rsidRPr="000C04D6" w:rsidRDefault="000C04D6" w:rsidP="000C04D6">
            <w:pPr>
              <w:widowControl w:val="0"/>
              <w:numPr>
                <w:ilvl w:val="1"/>
                <w:numId w:val="173"/>
              </w:numPr>
              <w:snapToGrid w:val="0"/>
              <w:ind w:left="1620"/>
              <w:contextualSpacing/>
              <w:rPr>
                <w:rFonts w:eastAsia="SimSun"/>
                <w:sz w:val="20"/>
                <w:szCs w:val="20"/>
              </w:rPr>
            </w:pPr>
            <w:r w:rsidRPr="000C04D6">
              <w:rPr>
                <w:sz w:val="20"/>
                <w:szCs w:val="20"/>
              </w:rPr>
              <w:t>W2 structure:</w:t>
            </w:r>
          </w:p>
          <w:p w14:paraId="08FFB30B" w14:textId="77777777" w:rsidR="000C04D6" w:rsidRPr="000C04D6" w:rsidRDefault="000C04D6" w:rsidP="000C04D6">
            <w:pPr>
              <w:widowControl w:val="0"/>
              <w:numPr>
                <w:ilvl w:val="2"/>
                <w:numId w:val="173"/>
              </w:numPr>
              <w:snapToGrid w:val="0"/>
              <w:contextualSpacing/>
              <w:rPr>
                <w:rFonts w:eastAsia="SimSun"/>
                <w:sz w:val="20"/>
                <w:szCs w:val="20"/>
              </w:rPr>
            </w:pPr>
            <w:r w:rsidRPr="000C04D6">
              <w:rPr>
                <w:rFonts w:eastAsia="SimSun"/>
                <w:sz w:val="20"/>
                <w:szCs w:val="20"/>
              </w:rPr>
              <w:t>Legacy Rel-15 Type-I inter-polarization co-phasing rules independently in each resource,</w:t>
            </w:r>
          </w:p>
          <w:p w14:paraId="54844F76" w14:textId="77777777" w:rsidR="000C04D6" w:rsidRPr="000C04D6" w:rsidRDefault="000C04D6" w:rsidP="000C04D6">
            <w:pPr>
              <w:widowControl w:val="0"/>
              <w:numPr>
                <w:ilvl w:val="2"/>
                <w:numId w:val="173"/>
              </w:numPr>
              <w:snapToGrid w:val="0"/>
              <w:contextualSpacing/>
              <w:rPr>
                <w:rFonts w:eastAsia="SimSun"/>
                <w:sz w:val="20"/>
                <w:szCs w:val="20"/>
              </w:rPr>
            </w:pPr>
            <w:r w:rsidRPr="000C04D6">
              <w:rPr>
                <w:rFonts w:eastAsia="SimSun"/>
                <w:sz w:val="20"/>
                <w:szCs w:val="20"/>
              </w:rPr>
              <w:t>Layer-common inter-resource M-PSK co-phasing, where M is further down-selected from {2,4}</w:t>
            </w:r>
          </w:p>
          <w:p w14:paraId="72E950FC" w14:textId="77777777" w:rsidR="000C04D6" w:rsidRPr="000C04D6" w:rsidRDefault="000C04D6" w:rsidP="000C04D6">
            <w:pPr>
              <w:widowControl w:val="0"/>
              <w:numPr>
                <w:ilvl w:val="3"/>
                <w:numId w:val="173"/>
              </w:numPr>
              <w:snapToGrid w:val="0"/>
              <w:contextualSpacing/>
              <w:rPr>
                <w:rFonts w:eastAsia="SimSun"/>
                <w:sz w:val="20"/>
                <w:szCs w:val="20"/>
              </w:rPr>
            </w:pPr>
            <w:r w:rsidRPr="000C04D6">
              <w:rPr>
                <w:rFonts w:eastAsia="SimSun"/>
                <w:sz w:val="20"/>
                <w:szCs w:val="20"/>
              </w:rPr>
              <w:t xml:space="preserve">FFS: Whether inter-resource co-phasing is wideband or per subband. </w:t>
            </w:r>
          </w:p>
          <w:p w14:paraId="7BD4BBB2" w14:textId="77777777" w:rsidR="000C04D6" w:rsidRPr="000C04D6" w:rsidRDefault="000C04D6" w:rsidP="000C04D6">
            <w:pPr>
              <w:widowControl w:val="0"/>
              <w:snapToGrid w:val="0"/>
              <w:rPr>
                <w:sz w:val="20"/>
                <w:szCs w:val="20"/>
              </w:rPr>
            </w:pPr>
            <w:r w:rsidRPr="000C04D6">
              <w:rPr>
                <w:sz w:val="20"/>
                <w:szCs w:val="20"/>
              </w:rPr>
              <w:t xml:space="preserve">If so, decide, by RAN1#117, whether port mapping scheme similar to, e.g. Rel-18 Type-II CJT, needs to be specified. </w:t>
            </w:r>
          </w:p>
          <w:p w14:paraId="2B318816" w14:textId="77777777" w:rsidR="000C04D6" w:rsidRPr="000C04D6" w:rsidRDefault="000C04D6" w:rsidP="000C04D6">
            <w:pPr>
              <w:rPr>
                <w:sz w:val="20"/>
                <w:szCs w:val="20"/>
                <w:lang w:eastAsia="x-none"/>
              </w:rPr>
            </w:pPr>
            <w:r w:rsidRPr="000C04D6">
              <w:rPr>
                <w:sz w:val="20"/>
                <w:szCs w:val="20"/>
                <w:lang w:eastAsia="x-none"/>
              </w:rPr>
              <w:t xml:space="preserve">Note: This topic is lower priority compared to the </w:t>
            </w:r>
            <w:r w:rsidRPr="000C04D6">
              <w:rPr>
                <w:sz w:val="20"/>
                <w:szCs w:val="20"/>
              </w:rPr>
              <w:t>Rel-19 Type-I SP codebook refinement</w:t>
            </w:r>
          </w:p>
          <w:p w14:paraId="263E878A" w14:textId="77777777" w:rsidR="000C04D6" w:rsidRPr="000C04D6" w:rsidRDefault="000C04D6" w:rsidP="000C04D6">
            <w:pPr>
              <w:rPr>
                <w:sz w:val="20"/>
                <w:szCs w:val="20"/>
                <w:lang w:eastAsia="x-none"/>
              </w:rPr>
            </w:pPr>
          </w:p>
          <w:p w14:paraId="47E280EA"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57786B4C" w14:textId="77777777" w:rsidR="000C04D6" w:rsidRPr="000C04D6" w:rsidRDefault="000C04D6" w:rsidP="000C04D6">
            <w:pPr>
              <w:snapToGrid w:val="0"/>
              <w:jc w:val="both"/>
              <w:rPr>
                <w:sz w:val="20"/>
                <w:szCs w:val="20"/>
              </w:rPr>
            </w:pPr>
            <w:r w:rsidRPr="000C04D6">
              <w:rPr>
                <w:sz w:val="20"/>
                <w:szCs w:val="20"/>
              </w:rPr>
              <w:t>For the Rel-19 Type-I SP codebook refinement for 48, 64, and 128 CSI-RS ports with RI=5-8, decide, by RAN1#117, from the following schemes:</w:t>
            </w:r>
          </w:p>
          <w:p w14:paraId="41B917BA" w14:textId="77777777" w:rsidR="000C04D6" w:rsidRPr="000C04D6" w:rsidRDefault="000C04D6" w:rsidP="000C04D6">
            <w:pPr>
              <w:pStyle w:val="ListParagraph"/>
              <w:numPr>
                <w:ilvl w:val="0"/>
                <w:numId w:val="174"/>
              </w:numPr>
              <w:snapToGrid w:val="0"/>
              <w:ind w:leftChars="0"/>
              <w:rPr>
                <w:rFonts w:ascii="Times New Roman" w:hAnsi="Times New Roman"/>
                <w:szCs w:val="20"/>
              </w:rPr>
            </w:pPr>
            <w:r w:rsidRPr="000C04D6">
              <w:rPr>
                <w:rFonts w:ascii="Times New Roman" w:hAnsi="Times New Roman"/>
                <w:szCs w:val="20"/>
              </w:rPr>
              <w:t>Scheme1: adding new (N1, N2) values for the Rel-15 Type-I RI=5-8</w:t>
            </w:r>
          </w:p>
          <w:p w14:paraId="74D02198" w14:textId="77777777" w:rsidR="000C04D6" w:rsidRPr="000C04D6" w:rsidRDefault="000C04D6" w:rsidP="000C04D6">
            <w:pPr>
              <w:pStyle w:val="ListParagraph"/>
              <w:numPr>
                <w:ilvl w:val="0"/>
                <w:numId w:val="174"/>
              </w:numPr>
              <w:snapToGrid w:val="0"/>
              <w:ind w:leftChars="0"/>
              <w:rPr>
                <w:rFonts w:ascii="Times New Roman" w:hAnsi="Times New Roman"/>
                <w:szCs w:val="20"/>
              </w:rPr>
            </w:pPr>
            <w:r w:rsidRPr="000C04D6">
              <w:rPr>
                <w:rFonts w:ascii="Times New Roman" w:hAnsi="Times New Roman"/>
                <w:szCs w:val="20"/>
              </w:rPr>
              <w:t xml:space="preserve">Scheme2: </w:t>
            </w:r>
          </w:p>
          <w:p w14:paraId="6FA5BB0D" w14:textId="77777777" w:rsidR="000C04D6" w:rsidRPr="000C04D6" w:rsidRDefault="000C04D6" w:rsidP="000C04D6">
            <w:pPr>
              <w:pStyle w:val="ListParagraph"/>
              <w:numPr>
                <w:ilvl w:val="1"/>
                <w:numId w:val="174"/>
              </w:numPr>
              <w:snapToGrid w:val="0"/>
              <w:ind w:leftChars="0"/>
              <w:rPr>
                <w:rFonts w:ascii="Times New Roman" w:hAnsi="Times New Roman"/>
                <w:szCs w:val="20"/>
              </w:rPr>
            </w:pPr>
            <w:r w:rsidRPr="000C04D6">
              <w:rPr>
                <w:rFonts w:ascii="Times New Roman" w:hAnsi="Times New Roman"/>
                <w:szCs w:val="20"/>
              </w:rPr>
              <w:t>W</w:t>
            </w:r>
            <w:r w:rsidRPr="000C04D6">
              <w:rPr>
                <w:rFonts w:ascii="Times New Roman" w:hAnsi="Times New Roman"/>
                <w:szCs w:val="20"/>
                <w:vertAlign w:val="subscript"/>
              </w:rPr>
              <w:t>1</w:t>
            </w:r>
            <w:r w:rsidRPr="000C04D6">
              <w:rPr>
                <w:rFonts w:ascii="Times New Roman" w:hAnsi="Times New Roman"/>
                <w:szCs w:val="20"/>
              </w:rPr>
              <w:t xml:space="preserve"> structure: Independent selection of different ceil(v/2) SD basis vectors for RI = v, where each SD basis vector is applied to two respective layers except that, if v is odd, the last SD basis vector is applied to the orphan layer. Each of the SD basis vectors is freely selected from a group of N</w:t>
            </w:r>
            <w:r w:rsidRPr="000C04D6">
              <w:rPr>
                <w:rFonts w:ascii="Times New Roman" w:hAnsi="Times New Roman"/>
                <w:szCs w:val="20"/>
                <w:vertAlign w:val="subscript"/>
              </w:rPr>
              <w:t>1</w:t>
            </w:r>
            <w:r w:rsidRPr="000C04D6">
              <w:rPr>
                <w:rFonts w:ascii="Times New Roman" w:hAnsi="Times New Roman"/>
                <w:szCs w:val="20"/>
              </w:rPr>
              <w:t>N</w:t>
            </w:r>
            <w:r w:rsidRPr="000C04D6">
              <w:rPr>
                <w:rFonts w:ascii="Times New Roman" w:hAnsi="Times New Roman"/>
                <w:szCs w:val="20"/>
                <w:vertAlign w:val="subscript"/>
              </w:rPr>
              <w:t>2</w:t>
            </w:r>
            <w:r w:rsidRPr="000C04D6">
              <w:rPr>
                <w:rFonts w:ascii="Times New Roman" w:hAnsi="Times New Roman"/>
                <w:szCs w:val="20"/>
              </w:rPr>
              <w:t xml:space="preserve"> orthogonal SD DFT basis vectors via combinatorial indication </w:t>
            </w:r>
          </w:p>
          <w:p w14:paraId="4405E539" w14:textId="77777777" w:rsidR="000C04D6" w:rsidRPr="000C04D6" w:rsidRDefault="000C04D6" w:rsidP="000C04D6">
            <w:pPr>
              <w:pStyle w:val="ListParagraph"/>
              <w:numPr>
                <w:ilvl w:val="2"/>
                <w:numId w:val="174"/>
              </w:numPr>
              <w:snapToGrid w:val="0"/>
              <w:ind w:leftChars="0"/>
              <w:rPr>
                <w:rFonts w:ascii="Times New Roman" w:hAnsi="Times New Roman"/>
                <w:szCs w:val="20"/>
              </w:rPr>
            </w:pPr>
            <w:r w:rsidRPr="000C04D6">
              <w:rPr>
                <w:rFonts w:ascii="Times New Roman" w:hAnsi="Times New Roman"/>
                <w:szCs w:val="20"/>
              </w:rPr>
              <w:t>FFS: mapping between v layers and ceil(v/2) SD basis vectors</w:t>
            </w:r>
          </w:p>
          <w:p w14:paraId="31378D28" w14:textId="77777777" w:rsidR="000C04D6" w:rsidRPr="000C04D6" w:rsidRDefault="000C04D6" w:rsidP="000C04D6">
            <w:pPr>
              <w:pStyle w:val="ListParagraph"/>
              <w:numPr>
                <w:ilvl w:val="2"/>
                <w:numId w:val="174"/>
              </w:numPr>
              <w:snapToGrid w:val="0"/>
              <w:ind w:leftChars="0"/>
              <w:rPr>
                <w:rFonts w:ascii="Times New Roman" w:hAnsi="Times New Roman"/>
                <w:szCs w:val="20"/>
              </w:rPr>
            </w:pPr>
            <w:r w:rsidRPr="000C04D6">
              <w:rPr>
                <w:rFonts w:ascii="Times New Roman" w:hAnsi="Times New Roman"/>
                <w:szCs w:val="20"/>
              </w:rPr>
              <w:t>FFS: support of 4 selected SD basis vectors for RI=5-6</w:t>
            </w:r>
          </w:p>
          <w:p w14:paraId="3B2EFC04" w14:textId="77777777" w:rsidR="000C04D6" w:rsidRPr="000C04D6" w:rsidRDefault="000C04D6" w:rsidP="000C04D6">
            <w:pPr>
              <w:pStyle w:val="ListParagraph"/>
              <w:numPr>
                <w:ilvl w:val="1"/>
                <w:numId w:val="174"/>
              </w:numPr>
              <w:snapToGrid w:val="0"/>
              <w:ind w:leftChars="0"/>
              <w:rPr>
                <w:rFonts w:ascii="Times New Roman" w:hAnsi="Times New Roman"/>
                <w:szCs w:val="20"/>
              </w:rPr>
            </w:pPr>
            <w:r w:rsidRPr="000C04D6">
              <w:rPr>
                <w:rFonts w:ascii="Times New Roman" w:hAnsi="Times New Roman"/>
                <w:szCs w:val="20"/>
              </w:rPr>
              <w:t>W</w:t>
            </w:r>
            <w:r w:rsidRPr="000C04D6">
              <w:rPr>
                <w:rFonts w:ascii="Times New Roman" w:hAnsi="Times New Roman"/>
                <w:szCs w:val="20"/>
                <w:vertAlign w:val="subscript"/>
              </w:rPr>
              <w:t>2</w:t>
            </w:r>
            <w:r w:rsidRPr="000C04D6">
              <w:rPr>
                <w:rFonts w:ascii="Times New Roman" w:hAnsi="Times New Roman"/>
                <w:szCs w:val="20"/>
              </w:rPr>
              <w:t xml:space="preserve"> structure:</w:t>
            </w:r>
          </w:p>
          <w:p w14:paraId="1487000B" w14:textId="77777777" w:rsidR="000C04D6" w:rsidRPr="000C04D6" w:rsidRDefault="000C04D6" w:rsidP="000C04D6">
            <w:pPr>
              <w:pStyle w:val="ListParagraph"/>
              <w:numPr>
                <w:ilvl w:val="2"/>
                <w:numId w:val="174"/>
              </w:numPr>
              <w:snapToGrid w:val="0"/>
              <w:ind w:leftChars="0"/>
              <w:rPr>
                <w:rFonts w:ascii="Times New Roman" w:hAnsi="Times New Roman"/>
                <w:szCs w:val="20"/>
              </w:rPr>
            </w:pPr>
            <w:r w:rsidRPr="000C04D6">
              <w:rPr>
                <w:rFonts w:ascii="Times New Roman" w:hAnsi="Times New Roman"/>
                <w:szCs w:val="20"/>
              </w:rPr>
              <w:t>For inter-polarization co-phasing, M (e.g., M = 4) codepoints for the orphan layer and M/2 codepoints for two layers sharing a same SD basis vector;</w:t>
            </w:r>
          </w:p>
          <w:p w14:paraId="1A1970A1" w14:textId="77777777" w:rsidR="000C04D6" w:rsidRPr="000C04D6" w:rsidRDefault="000C04D6" w:rsidP="000C04D6">
            <w:pPr>
              <w:pStyle w:val="ListParagraph"/>
              <w:numPr>
                <w:ilvl w:val="2"/>
                <w:numId w:val="174"/>
              </w:numPr>
              <w:snapToGrid w:val="0"/>
              <w:ind w:leftChars="0"/>
              <w:rPr>
                <w:rFonts w:ascii="Times New Roman" w:hAnsi="Times New Roman"/>
                <w:szCs w:val="20"/>
              </w:rPr>
            </w:pPr>
            <w:r w:rsidRPr="000C04D6">
              <w:rPr>
                <w:rFonts w:ascii="Times New Roman" w:hAnsi="Times New Roman"/>
                <w:szCs w:val="20"/>
              </w:rPr>
              <w:t xml:space="preserve">A fixed </w:t>
            </w:r>
            <w:r w:rsidRPr="000C04D6">
              <w:rPr>
                <w:rFonts w:ascii="Times New Roman" w:hAnsi="Times New Roman"/>
                <w:szCs w:val="20"/>
              </w:rPr>
              <w:t> rotation of inter-polarization co-phasing between two layers sharing a same SD basis vector to achieve layer orthogonality.</w:t>
            </w:r>
          </w:p>
          <w:p w14:paraId="5D0280AA" w14:textId="77777777" w:rsidR="000C04D6" w:rsidRPr="000C04D6" w:rsidRDefault="000C04D6" w:rsidP="000C04D6">
            <w:pPr>
              <w:pStyle w:val="ListParagraph"/>
              <w:numPr>
                <w:ilvl w:val="0"/>
                <w:numId w:val="174"/>
              </w:numPr>
              <w:snapToGrid w:val="0"/>
              <w:ind w:leftChars="0"/>
              <w:rPr>
                <w:rFonts w:ascii="Times New Roman" w:hAnsi="Times New Roman"/>
                <w:szCs w:val="20"/>
              </w:rPr>
            </w:pPr>
            <w:r w:rsidRPr="000C04D6">
              <w:rPr>
                <w:rFonts w:ascii="Times New Roman" w:hAnsi="Times New Roman"/>
                <w:szCs w:val="20"/>
              </w:rPr>
              <w:t xml:space="preserve">Scheme3: the 1st beam is freely selected and subsequent 2 beams (RI=5-6) or 3 beams (RI=7-8) are freely selected such that they are orthogonal in at least one dimension (horizontal or vertical). </w:t>
            </w:r>
            <w:r w:rsidRPr="000C04D6">
              <w:rPr>
                <w:rFonts w:ascii="Times New Roman" w:eastAsia="Malgun Gothic" w:hAnsi="Times New Roman"/>
                <w:szCs w:val="20"/>
                <w:lang w:eastAsia="zh-CN"/>
              </w:rPr>
              <w:t xml:space="preserve">Layers are mapped to the selected SD basis vectors following legacy Rel-15 for RI=5-8. </w:t>
            </w:r>
            <w:r w:rsidRPr="000C04D6">
              <w:rPr>
                <w:rFonts w:ascii="Times New Roman" w:hAnsi="Times New Roman"/>
                <w:szCs w:val="20"/>
              </w:rPr>
              <w:t xml:space="preserve">One co-phasing across all layers </w:t>
            </w:r>
            <w:r w:rsidRPr="000C04D6">
              <w:rPr>
                <w:rFonts w:ascii="Cambria Math" w:hAnsi="Cambria Math" w:cs="Cambria Math"/>
                <w:szCs w:val="20"/>
              </w:rPr>
              <w:t>∈</w:t>
            </w:r>
            <w:r w:rsidRPr="000C04D6">
              <w:rPr>
                <w:rFonts w:ascii="Times New Roman" w:hAnsi="Times New Roman"/>
                <w:szCs w:val="20"/>
              </w:rPr>
              <w:t>{1,j} following legacy Rel-15 Type-I RI=5-8</w:t>
            </w:r>
          </w:p>
          <w:p w14:paraId="440EF218" w14:textId="77777777" w:rsidR="000C04D6" w:rsidRPr="000C04D6" w:rsidRDefault="000C04D6" w:rsidP="000C04D6">
            <w:pPr>
              <w:pStyle w:val="ListParagraph"/>
              <w:numPr>
                <w:ilvl w:val="0"/>
                <w:numId w:val="174"/>
              </w:numPr>
              <w:snapToGrid w:val="0"/>
              <w:ind w:leftChars="0"/>
              <w:rPr>
                <w:rFonts w:ascii="Times New Roman" w:hAnsi="Times New Roman"/>
                <w:szCs w:val="20"/>
              </w:rPr>
            </w:pPr>
            <w:r w:rsidRPr="000C04D6">
              <w:rPr>
                <w:rFonts w:ascii="Times New Roman" w:hAnsi="Times New Roman"/>
                <w:szCs w:val="20"/>
              </w:rPr>
              <w:t>Scheme4: concatenate two independently calculated RI=1-4 PMIs for RI=5-8 to reduce UE complexity where each PMI is calculated from the agreed RI=1-4 codebook (Scheme-A or Scheme-B) and the CQI for each of the two CWs is derived assuming it is received by one antenna group of 4 antenna ports (FFS: Whether additional mapping between the two PMIs and the two UE antenna groups is needed)</w:t>
            </w:r>
          </w:p>
          <w:p w14:paraId="0C6A519F" w14:textId="77777777" w:rsidR="000C04D6" w:rsidRPr="000C04D6" w:rsidRDefault="000C04D6" w:rsidP="000C04D6">
            <w:pPr>
              <w:pStyle w:val="ListParagraph"/>
              <w:numPr>
                <w:ilvl w:val="0"/>
                <w:numId w:val="174"/>
              </w:numPr>
              <w:snapToGrid w:val="0"/>
              <w:ind w:leftChars="0"/>
              <w:rPr>
                <w:rFonts w:ascii="Times New Roman" w:hAnsi="Times New Roman"/>
                <w:szCs w:val="20"/>
              </w:rPr>
            </w:pPr>
            <w:r w:rsidRPr="000C04D6">
              <w:rPr>
                <w:rFonts w:ascii="Times New Roman" w:hAnsi="Times New Roman"/>
                <w:szCs w:val="20"/>
              </w:rPr>
              <w:t>Other schemes are not precluded</w:t>
            </w:r>
          </w:p>
          <w:p w14:paraId="65C9FE80" w14:textId="77777777" w:rsidR="000C04D6" w:rsidRPr="000C04D6" w:rsidRDefault="000C04D6" w:rsidP="000C04D6">
            <w:pPr>
              <w:rPr>
                <w:sz w:val="20"/>
                <w:szCs w:val="20"/>
                <w:highlight w:val="green"/>
                <w:lang w:eastAsia="x-none"/>
              </w:rPr>
            </w:pPr>
          </w:p>
          <w:p w14:paraId="1135681E"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48E804CA" w14:textId="77777777" w:rsidR="000C04D6" w:rsidRPr="000C04D6" w:rsidRDefault="000C04D6" w:rsidP="000C04D6">
            <w:pPr>
              <w:snapToGrid w:val="0"/>
              <w:rPr>
                <w:sz w:val="20"/>
                <w:szCs w:val="20"/>
              </w:rPr>
            </w:pPr>
            <w:r w:rsidRPr="000C04D6">
              <w:rPr>
                <w:sz w:val="20"/>
                <w:szCs w:val="20"/>
              </w:rPr>
              <w:t xml:space="preserve">For the Rel-19 Type-II codebook refinement for </w:t>
            </w:r>
            <w:r w:rsidRPr="000C04D6">
              <w:rPr>
                <w:rFonts w:eastAsia="SimSun"/>
                <w:sz w:val="20"/>
                <w:szCs w:val="20"/>
              </w:rPr>
              <w:t>48, 64, and</w:t>
            </w:r>
            <w:r w:rsidRPr="000C04D6">
              <w:rPr>
                <w:sz w:val="20"/>
                <w:szCs w:val="20"/>
              </w:rPr>
              <w:t xml:space="preserve"> 128 CSI-RS ports, except for Parameter Combination 8 from Rel-17 FeType-II PS, all legacy Parameter Combinations from Rel-16 eType-II (regular), Rel-18 Type-II Doppler (regular), and Rel-17 FeType-II PS are supported</w:t>
            </w:r>
          </w:p>
          <w:p w14:paraId="080C9493" w14:textId="77777777" w:rsidR="000C04D6" w:rsidRPr="000C04D6" w:rsidRDefault="000C04D6" w:rsidP="000C04D6">
            <w:pPr>
              <w:rPr>
                <w:sz w:val="20"/>
                <w:szCs w:val="20"/>
                <w:highlight w:val="green"/>
                <w:lang w:eastAsia="x-none"/>
              </w:rPr>
            </w:pPr>
          </w:p>
          <w:p w14:paraId="65AC810D"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25DFABA9" w14:textId="77777777" w:rsidR="000C04D6" w:rsidRPr="000C04D6" w:rsidRDefault="000C04D6" w:rsidP="000C04D6">
            <w:pPr>
              <w:widowControl w:val="0"/>
              <w:snapToGrid w:val="0"/>
              <w:rPr>
                <w:sz w:val="20"/>
                <w:szCs w:val="20"/>
              </w:rPr>
            </w:pPr>
            <w:r w:rsidRPr="000C04D6">
              <w:rPr>
                <w:sz w:val="20"/>
                <w:szCs w:val="20"/>
              </w:rPr>
              <w:t xml:space="preserve">For the Rel-19 Type-II codebook refinement for </w:t>
            </w:r>
            <w:r w:rsidRPr="000C04D6">
              <w:rPr>
                <w:rFonts w:eastAsia="SimSun"/>
                <w:sz w:val="20"/>
                <w:szCs w:val="20"/>
              </w:rPr>
              <w:t>48, 64, and</w:t>
            </w:r>
            <w:r w:rsidRPr="000C04D6">
              <w:rPr>
                <w:sz w:val="20"/>
                <w:szCs w:val="20"/>
              </w:rPr>
              <w:t xml:space="preserve"> 128 CSI-RS ports, on CBSR, refine the legacy CBSR as follows:</w:t>
            </w:r>
          </w:p>
          <w:p w14:paraId="10C9475E" w14:textId="77777777" w:rsidR="000C04D6" w:rsidRPr="000C04D6" w:rsidRDefault="000C04D6" w:rsidP="000C04D6">
            <w:pPr>
              <w:pStyle w:val="ListParagraph"/>
              <w:widowControl w:val="0"/>
              <w:numPr>
                <w:ilvl w:val="0"/>
                <w:numId w:val="136"/>
              </w:numPr>
              <w:snapToGrid w:val="0"/>
              <w:ind w:leftChars="0"/>
              <w:rPr>
                <w:rFonts w:ascii="Times New Roman" w:hAnsi="Times New Roman"/>
                <w:szCs w:val="20"/>
              </w:rPr>
            </w:pPr>
            <w:r w:rsidRPr="000C04D6">
              <w:rPr>
                <w:rFonts w:ascii="Times New Roman" w:hAnsi="Times New Roman"/>
                <w:szCs w:val="20"/>
              </w:rPr>
              <w:t>Only 1-bit hard restriction is supported (analogous to Rel-18 Type-II)</w:t>
            </w:r>
          </w:p>
          <w:p w14:paraId="14C393E1" w14:textId="77777777" w:rsidR="000C04D6" w:rsidRPr="000C04D6" w:rsidRDefault="000C04D6" w:rsidP="000C04D6">
            <w:pPr>
              <w:pStyle w:val="ListParagraph"/>
              <w:widowControl w:val="0"/>
              <w:numPr>
                <w:ilvl w:val="0"/>
                <w:numId w:val="136"/>
              </w:numPr>
              <w:snapToGrid w:val="0"/>
              <w:ind w:leftChars="0"/>
              <w:rPr>
                <w:rFonts w:ascii="Times New Roman" w:hAnsi="Times New Roman"/>
                <w:szCs w:val="20"/>
              </w:rPr>
            </w:pPr>
            <w:r w:rsidRPr="000C04D6">
              <w:rPr>
                <w:rFonts w:ascii="Times New Roman" w:hAnsi="Times New Roman"/>
                <w:szCs w:val="20"/>
              </w:rPr>
              <w:t>Moving (N</w:t>
            </w:r>
            <w:r w:rsidRPr="000C04D6">
              <w:rPr>
                <w:rFonts w:ascii="Times New Roman" w:hAnsi="Times New Roman"/>
                <w:szCs w:val="20"/>
                <w:vertAlign w:val="subscript"/>
              </w:rPr>
              <w:t>1</w:t>
            </w:r>
            <w:r w:rsidRPr="000C04D6">
              <w:rPr>
                <w:rFonts w:ascii="Times New Roman" w:hAnsi="Times New Roman"/>
                <w:szCs w:val="20"/>
              </w:rPr>
              <w:t>, N</w:t>
            </w:r>
            <w:r w:rsidRPr="000C04D6">
              <w:rPr>
                <w:rFonts w:ascii="Times New Roman" w:hAnsi="Times New Roman"/>
                <w:szCs w:val="20"/>
                <w:vertAlign w:val="subscript"/>
              </w:rPr>
              <w:t>2</w:t>
            </w:r>
            <w:r w:rsidRPr="000C04D6">
              <w:rPr>
                <w:rFonts w:ascii="Times New Roman" w:hAnsi="Times New Roman"/>
                <w:szCs w:val="20"/>
              </w:rPr>
              <w:t>) configuration out from CBSR IE and the CBSR can be optional configured</w:t>
            </w:r>
          </w:p>
          <w:p w14:paraId="2E0CD117" w14:textId="77777777" w:rsidR="000C04D6" w:rsidRPr="000C04D6" w:rsidRDefault="000C04D6" w:rsidP="000C04D6">
            <w:pPr>
              <w:pStyle w:val="ListParagraph"/>
              <w:widowControl w:val="0"/>
              <w:numPr>
                <w:ilvl w:val="1"/>
                <w:numId w:val="136"/>
              </w:numPr>
              <w:snapToGrid w:val="0"/>
              <w:ind w:leftChars="0"/>
              <w:rPr>
                <w:rFonts w:ascii="Times New Roman" w:hAnsi="Times New Roman"/>
                <w:szCs w:val="20"/>
                <w:highlight w:val="green"/>
              </w:rPr>
            </w:pPr>
            <w:r w:rsidRPr="000C04D6">
              <w:rPr>
                <w:rFonts w:ascii="Times New Roman" w:hAnsi="Times New Roman"/>
                <w:szCs w:val="20"/>
                <w:highlight w:val="green"/>
              </w:rPr>
              <w:t>Send LS to RAN2, and subject to RAN2 consent. Final LS in R1-2403650.</w:t>
            </w:r>
          </w:p>
          <w:p w14:paraId="3CBE3B98" w14:textId="77777777" w:rsidR="000C04D6" w:rsidRPr="000C04D6" w:rsidRDefault="000C04D6" w:rsidP="000C04D6">
            <w:pPr>
              <w:pStyle w:val="ListParagraph"/>
              <w:widowControl w:val="0"/>
              <w:numPr>
                <w:ilvl w:val="0"/>
                <w:numId w:val="136"/>
              </w:numPr>
              <w:snapToGrid w:val="0"/>
              <w:ind w:leftChars="0"/>
              <w:rPr>
                <w:rFonts w:ascii="Times New Roman" w:hAnsi="Times New Roman"/>
                <w:szCs w:val="20"/>
              </w:rPr>
            </w:pPr>
            <w:r w:rsidRPr="000C04D6">
              <w:rPr>
                <w:rFonts w:ascii="Times New Roman" w:hAnsi="Times New Roman"/>
                <w:szCs w:val="20"/>
              </w:rPr>
              <w:t xml:space="preserve">Group-based CBSR granularity where </w:t>
            </w:r>
            <w:r w:rsidRPr="000C04D6">
              <w:rPr>
                <w:rFonts w:ascii="Times New Roman" w:hAnsi="Times New Roman"/>
                <w:szCs w:val="20"/>
                <w:lang w:eastAsia="zh-CN"/>
              </w:rPr>
              <w:t>each bit in the CBSR is associated with a set of X</w:t>
            </w:r>
            <w:r w:rsidRPr="000C04D6">
              <w:rPr>
                <w:rFonts w:ascii="Times New Roman" w:hAnsi="Times New Roman"/>
                <w:szCs w:val="20"/>
                <w:vertAlign w:val="subscript"/>
                <w:lang w:eastAsia="zh-CN"/>
              </w:rPr>
              <w:t>1</w:t>
            </w:r>
            <w:r w:rsidRPr="000C04D6">
              <w:rPr>
                <w:rFonts w:ascii="Times New Roman" w:hAnsi="Times New Roman"/>
                <w:szCs w:val="20"/>
                <w:lang w:eastAsia="zh-CN"/>
              </w:rPr>
              <w:t>X</w:t>
            </w:r>
            <w:r w:rsidRPr="000C04D6">
              <w:rPr>
                <w:rFonts w:ascii="Times New Roman" w:hAnsi="Times New Roman"/>
                <w:szCs w:val="20"/>
                <w:vertAlign w:val="subscript"/>
                <w:lang w:eastAsia="zh-CN"/>
              </w:rPr>
              <w:t>2</w:t>
            </w:r>
            <w:r w:rsidRPr="000C04D6">
              <w:rPr>
                <w:rFonts w:ascii="Times New Roman" w:hAnsi="Times New Roman"/>
                <w:szCs w:val="20"/>
                <w:lang w:eastAsia="zh-CN"/>
              </w:rPr>
              <w:t xml:space="preserve"> SD basis vectors, where the set includes X</w:t>
            </w:r>
            <w:r w:rsidRPr="000C04D6">
              <w:rPr>
                <w:rFonts w:ascii="Times New Roman" w:hAnsi="Times New Roman"/>
                <w:szCs w:val="20"/>
                <w:vertAlign w:val="subscript"/>
                <w:lang w:eastAsia="zh-CN"/>
              </w:rPr>
              <w:t>1</w:t>
            </w:r>
            <w:r w:rsidRPr="000C04D6">
              <w:rPr>
                <w:rFonts w:ascii="Times New Roman" w:hAnsi="Times New Roman"/>
                <w:szCs w:val="20"/>
                <w:lang w:eastAsia="zh-CN"/>
              </w:rPr>
              <w:t xml:space="preserve"> adjacent SD basis vectors along the N</w:t>
            </w:r>
            <w:r w:rsidRPr="000C04D6">
              <w:rPr>
                <w:rFonts w:ascii="Times New Roman" w:hAnsi="Times New Roman"/>
                <w:szCs w:val="20"/>
                <w:vertAlign w:val="subscript"/>
                <w:lang w:eastAsia="zh-CN"/>
              </w:rPr>
              <w:t>1</w:t>
            </w:r>
            <w:r w:rsidRPr="000C04D6">
              <w:rPr>
                <w:rFonts w:ascii="Times New Roman" w:hAnsi="Times New Roman"/>
                <w:szCs w:val="20"/>
                <w:lang w:eastAsia="zh-CN"/>
              </w:rPr>
              <w:t xml:space="preserve"> direction and/or X</w:t>
            </w:r>
            <w:r w:rsidRPr="000C04D6">
              <w:rPr>
                <w:rFonts w:ascii="Times New Roman" w:hAnsi="Times New Roman"/>
                <w:szCs w:val="20"/>
                <w:vertAlign w:val="subscript"/>
                <w:lang w:eastAsia="zh-CN"/>
              </w:rPr>
              <w:t>2</w:t>
            </w:r>
            <w:r w:rsidRPr="000C04D6">
              <w:rPr>
                <w:rFonts w:ascii="Times New Roman" w:hAnsi="Times New Roman"/>
                <w:szCs w:val="20"/>
                <w:lang w:eastAsia="zh-CN"/>
              </w:rPr>
              <w:t xml:space="preserve"> adjacent SD bases along the N</w:t>
            </w:r>
            <w:r w:rsidRPr="000C04D6">
              <w:rPr>
                <w:rFonts w:ascii="Times New Roman" w:hAnsi="Times New Roman"/>
                <w:szCs w:val="20"/>
                <w:vertAlign w:val="subscript"/>
                <w:lang w:eastAsia="zh-CN"/>
              </w:rPr>
              <w:t>2</w:t>
            </w:r>
            <w:r w:rsidRPr="000C04D6">
              <w:rPr>
                <w:rFonts w:ascii="Times New Roman" w:hAnsi="Times New Roman"/>
                <w:szCs w:val="20"/>
                <w:lang w:eastAsia="zh-CN"/>
              </w:rPr>
              <w:t xml:space="preserve"> direction</w:t>
            </w:r>
          </w:p>
          <w:p w14:paraId="690100B2" w14:textId="77777777" w:rsidR="000C04D6" w:rsidRPr="000C04D6" w:rsidRDefault="000C04D6" w:rsidP="000C04D6">
            <w:pPr>
              <w:pStyle w:val="ListParagraph"/>
              <w:widowControl w:val="0"/>
              <w:numPr>
                <w:ilvl w:val="1"/>
                <w:numId w:val="136"/>
              </w:numPr>
              <w:snapToGrid w:val="0"/>
              <w:ind w:leftChars="0"/>
              <w:rPr>
                <w:rFonts w:ascii="Times New Roman" w:hAnsi="Times New Roman"/>
                <w:szCs w:val="20"/>
              </w:rPr>
            </w:pPr>
            <w:r w:rsidRPr="000C04D6">
              <w:rPr>
                <w:rFonts w:ascii="Times New Roman" w:hAnsi="Times New Roman"/>
                <w:szCs w:val="20"/>
              </w:rPr>
              <w:t>FFS: Value(s) of X</w:t>
            </w:r>
            <w:r w:rsidRPr="000C04D6">
              <w:rPr>
                <w:rFonts w:ascii="Times New Roman" w:hAnsi="Times New Roman"/>
                <w:szCs w:val="20"/>
                <w:vertAlign w:val="subscript"/>
              </w:rPr>
              <w:t>1</w:t>
            </w:r>
            <w:r w:rsidRPr="000C04D6">
              <w:rPr>
                <w:rFonts w:ascii="Times New Roman" w:hAnsi="Times New Roman"/>
                <w:szCs w:val="20"/>
              </w:rPr>
              <w:t xml:space="preserve"> and X</w:t>
            </w:r>
            <w:r w:rsidRPr="000C04D6">
              <w:rPr>
                <w:rFonts w:ascii="Times New Roman" w:hAnsi="Times New Roman"/>
                <w:szCs w:val="20"/>
                <w:vertAlign w:val="subscript"/>
              </w:rPr>
              <w:t>2</w:t>
            </w:r>
            <w:r w:rsidRPr="000C04D6">
              <w:rPr>
                <w:rFonts w:ascii="Times New Roman" w:hAnsi="Times New Roman"/>
                <w:szCs w:val="20"/>
              </w:rPr>
              <w:t xml:space="preserve"> and detailed design/spec impact </w:t>
            </w:r>
          </w:p>
          <w:p w14:paraId="66849BA1" w14:textId="77777777" w:rsidR="000C04D6" w:rsidRPr="000C04D6" w:rsidRDefault="000C04D6" w:rsidP="000C04D6">
            <w:pPr>
              <w:widowControl w:val="0"/>
              <w:snapToGrid w:val="0"/>
              <w:rPr>
                <w:sz w:val="20"/>
                <w:szCs w:val="20"/>
              </w:rPr>
            </w:pPr>
            <w:r w:rsidRPr="000C04D6">
              <w:rPr>
                <w:sz w:val="20"/>
                <w:szCs w:val="20"/>
              </w:rPr>
              <w:t>FFS: Whether/how to enable shared CBSR in RRC configuration for Type-I/-II codebooks with a same (N</w:t>
            </w:r>
            <w:r w:rsidRPr="000C04D6">
              <w:rPr>
                <w:sz w:val="20"/>
                <w:szCs w:val="20"/>
                <w:vertAlign w:val="subscript"/>
              </w:rPr>
              <w:t>1</w:t>
            </w:r>
            <w:r w:rsidRPr="000C04D6">
              <w:rPr>
                <w:sz w:val="20"/>
                <w:szCs w:val="20"/>
              </w:rPr>
              <w:t>,N</w:t>
            </w:r>
            <w:r w:rsidRPr="000C04D6">
              <w:rPr>
                <w:sz w:val="20"/>
                <w:szCs w:val="20"/>
                <w:vertAlign w:val="subscript"/>
              </w:rPr>
              <w:t>2</w:t>
            </w:r>
            <w:r w:rsidRPr="000C04D6">
              <w:rPr>
                <w:sz w:val="20"/>
                <w:szCs w:val="20"/>
              </w:rPr>
              <w:t>).</w:t>
            </w:r>
          </w:p>
          <w:p w14:paraId="08537012" w14:textId="77777777" w:rsidR="000C04D6" w:rsidRPr="000C04D6" w:rsidRDefault="000C04D6" w:rsidP="000C04D6">
            <w:pPr>
              <w:widowControl w:val="0"/>
              <w:snapToGrid w:val="0"/>
              <w:rPr>
                <w:sz w:val="20"/>
                <w:szCs w:val="20"/>
              </w:rPr>
            </w:pPr>
          </w:p>
          <w:p w14:paraId="03FF0A54"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6A3BFD4C" w14:textId="77777777" w:rsidR="000C04D6" w:rsidRPr="000C04D6" w:rsidRDefault="000C04D6" w:rsidP="000C04D6">
            <w:pPr>
              <w:snapToGrid w:val="0"/>
              <w:rPr>
                <w:sz w:val="20"/>
                <w:szCs w:val="20"/>
              </w:rPr>
            </w:pPr>
            <w:r w:rsidRPr="000C04D6">
              <w:rPr>
                <w:sz w:val="20"/>
                <w:szCs w:val="20"/>
              </w:rPr>
              <w:t xml:space="preserve">For the Rel-19 Type-II codebook refinement for </w:t>
            </w:r>
            <w:r w:rsidRPr="000C04D6">
              <w:rPr>
                <w:rFonts w:eastAsia="SimSun"/>
                <w:sz w:val="20"/>
                <w:szCs w:val="20"/>
              </w:rPr>
              <w:t>48, 64, and</w:t>
            </w:r>
            <w:r w:rsidRPr="000C04D6">
              <w:rPr>
                <w:sz w:val="20"/>
                <w:szCs w:val="20"/>
              </w:rPr>
              <w:t xml:space="preserve"> 128 CSI-RS ports based on Rel-18 Type-II Doppler codebook, </w:t>
            </w:r>
          </w:p>
          <w:p w14:paraId="1A714313" w14:textId="77777777" w:rsidR="000C04D6" w:rsidRPr="000C04D6" w:rsidRDefault="000C04D6" w:rsidP="000C04D6">
            <w:pPr>
              <w:pStyle w:val="ListParagraph"/>
              <w:numPr>
                <w:ilvl w:val="0"/>
                <w:numId w:val="137"/>
              </w:numPr>
              <w:snapToGrid w:val="0"/>
              <w:ind w:leftChars="0"/>
              <w:rPr>
                <w:rFonts w:ascii="Times New Roman" w:hAnsi="Times New Roman"/>
                <w:szCs w:val="20"/>
              </w:rPr>
            </w:pPr>
            <w:r w:rsidRPr="000C04D6">
              <w:rPr>
                <w:rFonts w:ascii="Times New Roman" w:hAnsi="Times New Roman"/>
                <w:szCs w:val="20"/>
              </w:rPr>
              <w:t>On UCI omission rules, fully reuse the legacy Rel-18 Type-II Doppler design</w:t>
            </w:r>
          </w:p>
          <w:p w14:paraId="0626EA0D" w14:textId="77777777" w:rsidR="000C04D6" w:rsidRPr="000C04D6" w:rsidRDefault="000C04D6" w:rsidP="000C04D6">
            <w:pPr>
              <w:pStyle w:val="ListParagraph"/>
              <w:numPr>
                <w:ilvl w:val="0"/>
                <w:numId w:val="137"/>
              </w:numPr>
              <w:snapToGrid w:val="0"/>
              <w:ind w:leftChars="0"/>
              <w:rPr>
                <w:rFonts w:ascii="Times New Roman" w:hAnsi="Times New Roman"/>
                <w:szCs w:val="20"/>
              </w:rPr>
            </w:pPr>
            <w:r w:rsidRPr="000C04D6">
              <w:rPr>
                <w:rFonts w:ascii="Times New Roman" w:hAnsi="Times New Roman"/>
                <w:szCs w:val="20"/>
              </w:rPr>
              <w:t xml:space="preserve">On </w:t>
            </w:r>
            <w:r w:rsidRPr="000C04D6">
              <w:rPr>
                <w:rFonts w:ascii="Times New Roman" w:hAnsi="Times New Roman"/>
                <w:szCs w:val="20"/>
                <w:lang w:eastAsia="zh-CN"/>
              </w:rPr>
              <w:t>the definition and detailed design of UCI parameters, fully reuse the legacy Rel-18 Type-II Doppler design</w:t>
            </w:r>
          </w:p>
          <w:p w14:paraId="1DEDA667" w14:textId="77777777" w:rsidR="000C04D6" w:rsidRPr="000C04D6" w:rsidRDefault="000C04D6" w:rsidP="000C04D6">
            <w:pPr>
              <w:widowControl w:val="0"/>
              <w:snapToGrid w:val="0"/>
              <w:rPr>
                <w:sz w:val="20"/>
                <w:szCs w:val="20"/>
              </w:rPr>
            </w:pPr>
          </w:p>
          <w:p w14:paraId="4115814E" w14:textId="77777777" w:rsidR="000C04D6" w:rsidRPr="000C04D6" w:rsidRDefault="000C04D6" w:rsidP="000C04D6">
            <w:pPr>
              <w:widowControl w:val="0"/>
              <w:snapToGrid w:val="0"/>
              <w:rPr>
                <w:sz w:val="20"/>
                <w:szCs w:val="20"/>
              </w:rPr>
            </w:pPr>
            <w:r w:rsidRPr="000C04D6">
              <w:rPr>
                <w:sz w:val="20"/>
                <w:szCs w:val="20"/>
              </w:rPr>
              <w:t xml:space="preserve">Conclusion </w:t>
            </w:r>
          </w:p>
          <w:p w14:paraId="710E568A" w14:textId="77777777" w:rsidR="000C04D6" w:rsidRPr="000C04D6" w:rsidRDefault="000C04D6" w:rsidP="000C04D6">
            <w:pPr>
              <w:widowControl w:val="0"/>
              <w:snapToGrid w:val="0"/>
              <w:rPr>
                <w:sz w:val="20"/>
                <w:szCs w:val="20"/>
              </w:rPr>
            </w:pPr>
            <w:r w:rsidRPr="000C04D6">
              <w:rPr>
                <w:sz w:val="20"/>
                <w:szCs w:val="20"/>
              </w:rPr>
              <w:lastRenderedPageBreak/>
              <w:t xml:space="preserve">For the Rel-19 Type-II codebook refinement for </w:t>
            </w:r>
            <w:r w:rsidRPr="000C04D6">
              <w:rPr>
                <w:rFonts w:eastAsia="SimSun"/>
                <w:sz w:val="20"/>
                <w:szCs w:val="20"/>
              </w:rPr>
              <w:t>48, 64, and</w:t>
            </w:r>
            <w:r w:rsidRPr="000C04D6">
              <w:rPr>
                <w:sz w:val="20"/>
                <w:szCs w:val="20"/>
              </w:rPr>
              <w:t xml:space="preserve"> 128 CSI-RS ports, on SD basis selection indication, there is no consensus on additional spec enhancement. Therefore, the same approach as legacy (using a layer-common </w:t>
            </w:r>
            <w:r w:rsidRPr="000C04D6">
              <w:rPr>
                <w:sz w:val="20"/>
                <w:szCs w:val="20"/>
              </w:rPr>
              <w:fldChar w:fldCharType="begin"/>
            </w:r>
            <w:r w:rsidRPr="000C04D6">
              <w:rPr>
                <w:sz w:val="20"/>
                <w:szCs w:val="20"/>
              </w:rPr>
              <w:instrText xml:space="preserve"> QUOTE </w:instrText>
            </w:r>
            <w:r w:rsidR="00700245">
              <w:rPr>
                <w:noProof/>
                <w:position w:val="-14"/>
                <w:sz w:val="20"/>
                <w:szCs w:val="20"/>
              </w:rPr>
              <w:pict w14:anchorId="1B7AB9BB">
                <v:shape id="_x0000_i1056" type="#_x0000_t75" alt="" style="width:53.6pt;height:19.9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641&quot;/&gt;&lt;wsp:rsid wsp:val=&quot;000A5C25&quot;/&gt;&lt;wsp:rsid wsp:val=&quot;000B35C7&quot;/&gt;&lt;wsp:rsid wsp:val=&quot;000B3CBE&quot;/&gt;&lt;wsp:rsid wsp:val=&quot;000B4CC6&quot;/&gt;&lt;wsp:rsid wsp:val=&quot;000B6706&quot;/&gt;&lt;wsp:rsid wsp:val=&quot;000C1DF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1225&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2B0C&quot;/&gt;&lt;wsp:rsid wsp:val=&quot;001D41B7&quot;/&gt;&lt;wsp:rsid wsp:val=&quot;001D52A5&quot;/&gt;&lt;wsp:rsid wsp:val=&quot;001D6F38&quot;/&gt;&lt;wsp:rsid wsp:val=&quot;001D7AE8&quot;/&gt;&lt;wsp:rsid wsp:val=&quot;001E0A71&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6835&quot;/&gt;&lt;wsp:rsid wsp:val=&quot;00237671&quot;/&gt;&lt;wsp:rsid wsp:val=&quot;002403C8&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36D&quot;/&gt;&lt;wsp:rsid wsp:val=&quot;00376B7B&quot;/&gt;&lt;wsp:rsid wsp:val=&quot;00377C65&quot;/&gt;&lt;wsp:rsid wsp:val=&quot;003805D1&quot;/&gt;&lt;wsp:rsid wsp:val=&quot;00382427&quot;/&gt;&lt;wsp:rsid wsp:val=&quot;00382901&quot;/&gt;&lt;wsp:rsid wsp:val=&quot;00386A79&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720B&quot;/&gt;&lt;wsp:rsid wsp:val=&quot;00497975&quot;/&gt;&lt;wsp:rsid wsp:val=&quot;004A1B0B&quot;/&gt;&lt;wsp:rsid wsp:val=&quot;004A2F9D&quot;/&gt;&lt;wsp:rsid wsp:val=&quot;004A5042&quot;/&gt;&lt;wsp:rsid wsp:val=&quot;004A5270&quot;/&gt;&lt;wsp:rsid wsp:val=&quot;004B1BEE&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975DD&quot;/&gt;&lt;wsp:rsid wsp:val=&quot;005A22A8&quot;/&gt;&lt;wsp:rsid wsp:val=&quot;005B0BB3&quot;/&gt;&lt;wsp:rsid wsp:val=&quot;005B18C2&quot;/&gt;&lt;wsp:rsid wsp:val=&quot;005B1D2C&quot;/&gt;&lt;wsp:rsid wsp:val=&quot;005B25BC&quot;/&gt;&lt;wsp:rsid wsp:val=&quot;005B2683&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084A&quot;/&gt;&lt;wsp:rsid wsp:val=&quot;00613ABD&quot;/&gt;&lt;wsp:rsid wsp:val=&quot;006147B1&quot;/&gt;&lt;wsp:rsid wsp:val=&quot;0061561D&quot;/&gt;&lt;wsp:rsid wsp:val=&quot;00623D44&quot;/&gt;&lt;wsp:rsid wsp:val=&quot;0062423E&quot;/&gt;&lt;wsp:rsid wsp:val=&quot;0062486E&quot;/&gt;&lt;wsp:rsid wsp:val=&quot;00624905&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02CF&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52F2&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05EC3&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EFD&quot;/&gt;&lt;wsp:rsid wsp:val=&quot;00A80D3B&quot;/&gt;&lt;wsp:rsid wsp:val=&quot;00A83B70&quot;/&gt;&lt;wsp:rsid wsp:val=&quot;00A95126&quot;/&gt;&lt;wsp:rsid wsp:val=&quot;00A95775&quot;/&gt;&lt;wsp:rsid wsp:val=&quot;00AA1F42&quot;/&gt;&lt;wsp:rsid wsp:val=&quot;00AA341E&quot;/&gt;&lt;wsp:rsid wsp:val=&quot;00AA5A65&quot;/&gt;&lt;wsp:rsid wsp:val=&quot;00AA5C7C&quot;/&gt;&lt;wsp:rsid wsp:val=&quot;00AA6A75&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321F&quot;/&gt;&lt;wsp:rsid wsp:val=&quot;00B55528&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80F17&quot;/&gt;&lt;wsp:rsid wsp:val=&quot;00B8279D&quot;/&gt;&lt;wsp:rsid wsp:val=&quot;00B82E06&quot;/&gt;&lt;wsp:rsid wsp:val=&quot;00B906C7&quot;/&gt;&lt;wsp:rsid wsp:val=&quot;00B91965&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0727&quot;/&gt;&lt;wsp:rsid wsp:val=&quot;00D0138D&quot;/&gt;&lt;wsp:rsid wsp:val=&quot;00D02D0D&quot;/&gt;&lt;wsp:rsid wsp:val=&quot;00D04FA8&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57495&quot;/&gt;&lt;wsp:rsid wsp:val=&quot;00E62F62&quot;/&gt;&lt;wsp:rsid wsp:val=&quot;00E70311&quot;/&gt;&lt;wsp:rsid wsp:val=&quot;00E7512C&quot;/&gt;&lt;wsp:rsid wsp:val=&quot;00E75E82&quot;/&gt;&lt;wsp:rsid wsp:val=&quot;00E7769E&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5975DD&quot; wsp:rsidRDefault=&quot;005975DD&quot; wsp:rsidP=&quot;005975DD&quot;&gt;&lt;m:oMathPara&gt;&lt;m:oMath&gt;&lt;m:d&gt;&lt;m:dPr&gt;&lt;m:begChr m:val=&quot;‚åà&quot;/&gt;&lt;m:endChr m:val=&quot;‚åâ&quot;/&gt;&lt;m:ctrlPr&gt;&lt;w:rPr&gt;&lt;w:rFonts w:ascii=&quot;Cambria Math&quot; w:h-ansi=&quot;Cambria Math&quot;/&gt;&lt;wx:font wx:val=&quot;Cambria Math&quot;/&gt;&lt;w:i/&gt;&lt;w:i-cs/&gt;&lt;w:sz-cs w:val=&quot;20&quot;/&gt;&lt;/w:rPr&gt;&lt;/m:ctrlPr&gt;&lt;/m:dPr&gt;&lt;m:e&gt;&lt;m:func&gt;&lt;m:funcPr&gt;&lt;m:ctrlPr&gt;&lt;w:rPr&gt;&lt;w:rFonts w:ascii=&quot;Cambria Math&quot; w:h-ansi=&quot;Cambria Math&quot;/&gt;&lt;wx:font wx:val=&quot;Cambria Math&quot;/&gt;&lt;w:i/&gt;&lt;w:i-cs/&gt;&lt;w:sz-cs w:val=&quot;20&quot;/&gt;&lt;/w:rPr&gt;&lt;/m:ctrlPr&gt;&lt;/m:funcPr&gt;&lt;m:fName&gt;&lt;m:sSub&gt;&lt;m:sSubPr&gt;&lt;m:ctrlPr&gt;&lt;w:rPr&gt;&lt;w:rFonts w:ascii=&quot;Cambria Math&quot; w:h-ansi=&quot;Cambria Math&quot;/&gt;&lt;wx:font wx:val=&quot;Cambria Math&quot;/&gt;&lt;w:i/&gt;&lt;w:i-cs/&gt;&lt;w:sz-cs w:val=&quot;20&quot;/&gt;&lt;/w:rPr&gt;&lt;/m:ctrlPr&gt;&lt;/m:sSubPr&gt;&lt;m:e&gt;&lt;m:r&gt;&lt;m:rPr&gt;&lt;m:sty m:val=&quot;p&quot;/&gt;&lt;/m:rPr&gt;&lt;w:rPr&gt;&lt;w:rFonts w:ascii=&quot;Cambria Math&quot; w:h-ansi=&quot;Cambria Math&quot;/&gt;&lt;wx:font wx:val=&quot;Cambria Math&quot;/&gt;&lt;w:sz-cs w:val=&quot;20&quot;/&gt;&lt;/w:rPr&gt;&lt;m:t&gt;log&lt;/m:t&gt;&lt;/m:r&gt;&lt;/m:e&gt;&lt;m:sub&gt;&lt;m:r&gt;&lt;w:rPr&gt;&lt;w:rFonts w:ascii=&quot;Cambria Math&quot; w:h-ansi=&quot;Cambria Math&quot;/&gt;&lt;wx:font wx:val=&quot;Cambria Math&quot;/&gt;&lt;w:i/&gt;&lt;w:sz-cs w:val=&quot;20&quot;/&gt;&lt;/w:rPr&gt;&lt;m:t&gt;2&lt;/m:t&gt;&lt;/m:r&gt;&lt;/m:sub&gt;&lt;/m:sSub&gt;&lt;/m:fName&gt;&lt;m:e&gt;&lt;m:d&gt;&lt;m:dPr&gt;&lt;m:ctrlPr&gt;&lt;w:rPr&gt;&lt;w:rFonts w:ascii=&quot;Cambria Math&quot; w:h-ansi=&quot;Cambria Math&quot;/&gt;&lt;wx:font wx:val=&quot;Cambria Math&quot;/&gt;&lt;w:i/&gt;&lt;w:i-cs/&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i-cs/&gt;&lt;w:sz-cs w:val=&quot;20&quot;/&gt;&lt;/w:rPr&gt;&lt;/m:ctrlPr&gt;&lt;/m:mPr&gt;&lt;m:mr&gt;&lt;m:e&gt;&lt;m:r&gt;&lt;w:rPr&gt;&lt;w:rFonts w:ascii=&quot;Cambria Math&quot; w:h-ansi=&quot;Cambria Math&quot;/&gt;&lt;wx:font wx:val=&quot;Cambria Math&quot;/&gt;&lt;w:i/&gt;&lt;w:sz-cs w:val=&quot;20&quot;/&gt;&lt;/w:rPr&gt;&lt;m:t&gt;P/2&lt;/m:t&gt;&lt;/m:r&gt;&lt;/m:e&gt;&lt;/m:mr&gt;&lt;m:mr&gt;&lt;m:e&gt;&lt;m:r&gt;&lt;w:rPr&gt;&lt;w:rFonts w:ascii=&quot;Cambria Math&quot; w:h-ansi=&quot;Cambria Math&quot;/&gt;&lt;wx:font wx:val=&quot;Cambria Math&quot;/&gt;&lt;w:i/&gt;&lt;w:sz-cs w:val=&quot;20&quot;/&gt;&lt;/w:rPr&gt;&lt;m:t&gt;L&lt;/m:t&gt;&lt;/m:r&gt;&lt;/m:e&gt;&lt;/m:mr&gt;&lt;/m:m&gt;&lt;/m:e&gt;&lt;/m:d&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0C04D6">
              <w:rPr>
                <w:sz w:val="20"/>
                <w:szCs w:val="20"/>
              </w:rPr>
              <w:instrText xml:space="preserve"> </w:instrText>
            </w:r>
            <w:r w:rsidRPr="000C04D6">
              <w:rPr>
                <w:sz w:val="20"/>
                <w:szCs w:val="20"/>
              </w:rPr>
              <w:fldChar w:fldCharType="separate"/>
            </w:r>
            <w:r w:rsidR="00700245">
              <w:rPr>
                <w:noProof/>
                <w:position w:val="-14"/>
                <w:sz w:val="20"/>
                <w:szCs w:val="20"/>
              </w:rPr>
              <w:pict w14:anchorId="3DBD70BC">
                <v:shape id="_x0000_i1055" type="#_x0000_t75" alt="" style="width:53.6pt;height:19.9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641&quot;/&gt;&lt;wsp:rsid wsp:val=&quot;000A5C25&quot;/&gt;&lt;wsp:rsid wsp:val=&quot;000B35C7&quot;/&gt;&lt;wsp:rsid wsp:val=&quot;000B3CBE&quot;/&gt;&lt;wsp:rsid wsp:val=&quot;000B4CC6&quot;/&gt;&lt;wsp:rsid wsp:val=&quot;000B6706&quot;/&gt;&lt;wsp:rsid wsp:val=&quot;000C1DF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1225&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2B0C&quot;/&gt;&lt;wsp:rsid wsp:val=&quot;001D41B7&quot;/&gt;&lt;wsp:rsid wsp:val=&quot;001D52A5&quot;/&gt;&lt;wsp:rsid wsp:val=&quot;001D6F38&quot;/&gt;&lt;wsp:rsid wsp:val=&quot;001D7AE8&quot;/&gt;&lt;wsp:rsid wsp:val=&quot;001E0A71&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6835&quot;/&gt;&lt;wsp:rsid wsp:val=&quot;00237671&quot;/&gt;&lt;wsp:rsid wsp:val=&quot;002403C8&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36D&quot;/&gt;&lt;wsp:rsid wsp:val=&quot;00376B7B&quot;/&gt;&lt;wsp:rsid wsp:val=&quot;00377C65&quot;/&gt;&lt;wsp:rsid wsp:val=&quot;003805D1&quot;/&gt;&lt;wsp:rsid wsp:val=&quot;00382427&quot;/&gt;&lt;wsp:rsid wsp:val=&quot;00382901&quot;/&gt;&lt;wsp:rsid wsp:val=&quot;00386A79&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720B&quot;/&gt;&lt;wsp:rsid wsp:val=&quot;00497975&quot;/&gt;&lt;wsp:rsid wsp:val=&quot;004A1B0B&quot;/&gt;&lt;wsp:rsid wsp:val=&quot;004A2F9D&quot;/&gt;&lt;wsp:rsid wsp:val=&quot;004A5042&quot;/&gt;&lt;wsp:rsid wsp:val=&quot;004A5270&quot;/&gt;&lt;wsp:rsid wsp:val=&quot;004B1BEE&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975DD&quot;/&gt;&lt;wsp:rsid wsp:val=&quot;005A22A8&quot;/&gt;&lt;wsp:rsid wsp:val=&quot;005B0BB3&quot;/&gt;&lt;wsp:rsid wsp:val=&quot;005B18C2&quot;/&gt;&lt;wsp:rsid wsp:val=&quot;005B1D2C&quot;/&gt;&lt;wsp:rsid wsp:val=&quot;005B25BC&quot;/&gt;&lt;wsp:rsid wsp:val=&quot;005B2683&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084A&quot;/&gt;&lt;wsp:rsid wsp:val=&quot;00613ABD&quot;/&gt;&lt;wsp:rsid wsp:val=&quot;006147B1&quot;/&gt;&lt;wsp:rsid wsp:val=&quot;0061561D&quot;/&gt;&lt;wsp:rsid wsp:val=&quot;00623D44&quot;/&gt;&lt;wsp:rsid wsp:val=&quot;0062423E&quot;/&gt;&lt;wsp:rsid wsp:val=&quot;0062486E&quot;/&gt;&lt;wsp:rsid wsp:val=&quot;00624905&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02CF&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52F2&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05EC3&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EFD&quot;/&gt;&lt;wsp:rsid wsp:val=&quot;00A80D3B&quot;/&gt;&lt;wsp:rsid wsp:val=&quot;00A83B70&quot;/&gt;&lt;wsp:rsid wsp:val=&quot;00A95126&quot;/&gt;&lt;wsp:rsid wsp:val=&quot;00A95775&quot;/&gt;&lt;wsp:rsid wsp:val=&quot;00AA1F42&quot;/&gt;&lt;wsp:rsid wsp:val=&quot;00AA341E&quot;/&gt;&lt;wsp:rsid wsp:val=&quot;00AA5A65&quot;/&gt;&lt;wsp:rsid wsp:val=&quot;00AA5C7C&quot;/&gt;&lt;wsp:rsid wsp:val=&quot;00AA6A75&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321F&quot;/&gt;&lt;wsp:rsid wsp:val=&quot;00B55528&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80F17&quot;/&gt;&lt;wsp:rsid wsp:val=&quot;00B8279D&quot;/&gt;&lt;wsp:rsid wsp:val=&quot;00B82E06&quot;/&gt;&lt;wsp:rsid wsp:val=&quot;00B906C7&quot;/&gt;&lt;wsp:rsid wsp:val=&quot;00B91965&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0727&quot;/&gt;&lt;wsp:rsid wsp:val=&quot;00D0138D&quot;/&gt;&lt;wsp:rsid wsp:val=&quot;00D02D0D&quot;/&gt;&lt;wsp:rsid wsp:val=&quot;00D04FA8&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57495&quot;/&gt;&lt;wsp:rsid wsp:val=&quot;00E62F62&quot;/&gt;&lt;wsp:rsid wsp:val=&quot;00E70311&quot;/&gt;&lt;wsp:rsid wsp:val=&quot;00E7512C&quot;/&gt;&lt;wsp:rsid wsp:val=&quot;00E75E82&quot;/&gt;&lt;wsp:rsid wsp:val=&quot;00E7769E&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5975DD&quot; wsp:rsidRDefault=&quot;005975DD&quot; wsp:rsidP=&quot;005975DD&quot;&gt;&lt;m:oMathPara&gt;&lt;m:oMath&gt;&lt;m:d&gt;&lt;m:dPr&gt;&lt;m:begChr m:val=&quot;‚åà&quot;/&gt;&lt;m:endChr m:val=&quot;‚åâ&quot;/&gt;&lt;m:ctrlPr&gt;&lt;w:rPr&gt;&lt;w:rFonts w:ascii=&quot;Cambria Math&quot; w:h-ansi=&quot;Cambria Math&quot;/&gt;&lt;wx:font wx:val=&quot;Cambria Math&quot;/&gt;&lt;w:i/&gt;&lt;w:i-cs/&gt;&lt;w:sz-cs w:val=&quot;20&quot;/&gt;&lt;/w:rPr&gt;&lt;/m:ctrlPr&gt;&lt;/m:dPr&gt;&lt;m:e&gt;&lt;m:func&gt;&lt;m:funcPr&gt;&lt;m:ctrlPr&gt;&lt;w:rPr&gt;&lt;w:rFonts w:ascii=&quot;Cambria Math&quot; w:h-ansi=&quot;Cambria Math&quot;/&gt;&lt;wx:font wx:val=&quot;Cambria Math&quot;/&gt;&lt;w:i/&gt;&lt;w:i-cs/&gt;&lt;w:sz-cs w:val=&quot;20&quot;/&gt;&lt;/w:rPr&gt;&lt;/m:ctrlPr&gt;&lt;/m:funcPr&gt;&lt;m:fName&gt;&lt;m:sSub&gt;&lt;m:sSubPr&gt;&lt;m:ctrlPr&gt;&lt;w:rPr&gt;&lt;w:rFonts w:ascii=&quot;Cambria Math&quot; w:h-ansi=&quot;Cambria Math&quot;/&gt;&lt;wx:font wx:val=&quot;Cambria Math&quot;/&gt;&lt;w:i/&gt;&lt;w:i-cs/&gt;&lt;w:sz-cs w:val=&quot;20&quot;/&gt;&lt;/w:rPr&gt;&lt;/m:ctrlPr&gt;&lt;/m:sSubPr&gt;&lt;m:e&gt;&lt;m:r&gt;&lt;m:rPr&gt;&lt;m:sty m:val=&quot;p&quot;/&gt;&lt;/m:rPr&gt;&lt;w:rPr&gt;&lt;w:rFonts w:ascii=&quot;Cambria Math&quot; w:h-ansi=&quot;Cambria Math&quot;/&gt;&lt;wx:font wx:val=&quot;Cambria Math&quot;/&gt;&lt;w:sz-cs w:val=&quot;20&quot;/&gt;&lt;/w:rPr&gt;&lt;m:t&gt;log&lt;/m:t&gt;&lt;/m:r&gt;&lt;/m:e&gt;&lt;m:sub&gt;&lt;m:r&gt;&lt;w:rPr&gt;&lt;w:rFonts w:ascii=&quot;Cambria Math&quot; w:h-ansi=&quot;Cambria Math&quot;/&gt;&lt;wx:font wx:val=&quot;Cambria Math&quot;/&gt;&lt;w:i/&gt;&lt;w:sz-cs w:val=&quot;20&quot;/&gt;&lt;/w:rPr&gt;&lt;m:t&gt;2&lt;/m:t&gt;&lt;/m:r&gt;&lt;/m:sub&gt;&lt;/m:sSub&gt;&lt;/m:fName&gt;&lt;m:e&gt;&lt;m:d&gt;&lt;m:dPr&gt;&lt;m:ctrlPr&gt;&lt;w:rPr&gt;&lt;w:rFonts w:ascii=&quot;Cambria Math&quot; w:h-ansi=&quot;Cambria Math&quot;/&gt;&lt;wx:font wx:val=&quot;Cambria Math&quot;/&gt;&lt;w:i/&gt;&lt;w:i-cs/&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i-cs/&gt;&lt;w:sz-cs w:val=&quot;20&quot;/&gt;&lt;/w:rPr&gt;&lt;/m:ctrlPr&gt;&lt;/m:mPr&gt;&lt;m:mr&gt;&lt;m:e&gt;&lt;m:r&gt;&lt;w:rPr&gt;&lt;w:rFonts w:ascii=&quot;Cambria Math&quot; w:h-ansi=&quot;Cambria Math&quot;/&gt;&lt;wx:font wx:val=&quot;Cambria Math&quot;/&gt;&lt;w:i/&gt;&lt;w:sz-cs w:val=&quot;20&quot;/&gt;&lt;/w:rPr&gt;&lt;m:t&gt;P/2&lt;/m:t&gt;&lt;/m:r&gt;&lt;/m:e&gt;&lt;/m:mr&gt;&lt;m:mr&gt;&lt;m:e&gt;&lt;m:r&gt;&lt;w:rPr&gt;&lt;w:rFonts w:ascii=&quot;Cambria Math&quot; w:h-ansi=&quot;Cambria Math&quot;/&gt;&lt;wx:font wx:val=&quot;Cambria Math&quot;/&gt;&lt;w:i/&gt;&lt;w:sz-cs w:val=&quot;20&quot;/&gt;&lt;/w:rPr&gt;&lt;m:t&gt;L&lt;/m:t&gt;&lt;/m:r&gt;&lt;/m:e&gt;&lt;/m:mr&gt;&lt;/m:m&gt;&lt;/m:e&gt;&lt;/m:d&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0C04D6">
              <w:rPr>
                <w:sz w:val="20"/>
                <w:szCs w:val="20"/>
              </w:rPr>
              <w:fldChar w:fldCharType="end"/>
            </w:r>
            <w:r w:rsidRPr="000C04D6">
              <w:rPr>
                <w:sz w:val="20"/>
                <w:szCs w:val="20"/>
              </w:rPr>
              <w:t>-bit indicator) is reused</w:t>
            </w:r>
          </w:p>
          <w:p w14:paraId="4E1AD7BB" w14:textId="77777777" w:rsidR="000C04D6" w:rsidRPr="000C04D6" w:rsidRDefault="000C04D6" w:rsidP="000C04D6">
            <w:pPr>
              <w:pStyle w:val="ListParagraph"/>
              <w:widowControl w:val="0"/>
              <w:numPr>
                <w:ilvl w:val="0"/>
                <w:numId w:val="135"/>
              </w:numPr>
              <w:snapToGrid w:val="0"/>
              <w:ind w:leftChars="0"/>
              <w:rPr>
                <w:rFonts w:ascii="Times New Roman" w:hAnsi="Times New Roman"/>
                <w:szCs w:val="20"/>
              </w:rPr>
            </w:pPr>
            <w:r w:rsidRPr="000C04D6">
              <w:rPr>
                <w:rFonts w:ascii="Times New Roman" w:hAnsi="Times New Roman"/>
                <w:szCs w:val="20"/>
              </w:rPr>
              <w:t>Note: How to trade-off memory and calculation is left to implementation</w:t>
            </w:r>
          </w:p>
          <w:p w14:paraId="76D2F47A" w14:textId="77777777" w:rsidR="000C04D6" w:rsidRPr="000C04D6" w:rsidRDefault="000C04D6" w:rsidP="000C04D6">
            <w:pPr>
              <w:widowControl w:val="0"/>
              <w:snapToGrid w:val="0"/>
              <w:rPr>
                <w:sz w:val="20"/>
                <w:szCs w:val="20"/>
                <w:lang w:eastAsia="x-none"/>
              </w:rPr>
            </w:pPr>
          </w:p>
          <w:p w14:paraId="15F9DA78" w14:textId="77777777" w:rsidR="000C04D6" w:rsidRPr="000C04D6" w:rsidRDefault="000C04D6" w:rsidP="000C04D6">
            <w:pPr>
              <w:adjustRightInd w:val="0"/>
              <w:snapToGrid w:val="0"/>
              <w:rPr>
                <w:sz w:val="20"/>
                <w:szCs w:val="20"/>
                <w:highlight w:val="green"/>
              </w:rPr>
            </w:pPr>
            <w:r w:rsidRPr="000C04D6">
              <w:rPr>
                <w:sz w:val="20"/>
                <w:szCs w:val="20"/>
                <w:highlight w:val="green"/>
              </w:rPr>
              <w:t>Agreement</w:t>
            </w:r>
          </w:p>
          <w:p w14:paraId="2D3EE1AC" w14:textId="77777777" w:rsidR="000C04D6" w:rsidRPr="000C04D6" w:rsidRDefault="000C04D6" w:rsidP="000C04D6">
            <w:pPr>
              <w:snapToGrid w:val="0"/>
              <w:rPr>
                <w:sz w:val="20"/>
                <w:szCs w:val="20"/>
              </w:rPr>
            </w:pPr>
            <w:r w:rsidRPr="000C04D6">
              <w:rPr>
                <w:sz w:val="20"/>
                <w:szCs w:val="20"/>
              </w:rPr>
              <w:t>For the Rel-19 Type-II codebook refinement for 48, 64, and 128 CSI-RS ports based on the Rel-18 Type-II Doppler codebook, support the following aperiodic CMR configuration:</w:t>
            </w:r>
          </w:p>
          <w:p w14:paraId="6064402D" w14:textId="77777777" w:rsidR="000C04D6" w:rsidRPr="000C04D6" w:rsidRDefault="000C04D6" w:rsidP="000C04D6">
            <w:pPr>
              <w:numPr>
                <w:ilvl w:val="0"/>
                <w:numId w:val="175"/>
              </w:numPr>
              <w:snapToGrid w:val="0"/>
              <w:rPr>
                <w:sz w:val="20"/>
                <w:szCs w:val="20"/>
              </w:rPr>
            </w:pPr>
            <w:r w:rsidRPr="000C04D6">
              <w:rPr>
                <w:sz w:val="20"/>
                <w:szCs w:val="20"/>
              </w:rPr>
              <w:t>A UE can be configured with K</w:t>
            </w:r>
            <w:r w:rsidRPr="000C04D6">
              <w:rPr>
                <w:sz w:val="20"/>
                <w:szCs w:val="20"/>
                <w:vertAlign w:val="subscript"/>
              </w:rPr>
              <w:t>DOPP</w:t>
            </w:r>
            <w:r w:rsidRPr="000C04D6">
              <w:rPr>
                <w:sz w:val="20"/>
                <w:szCs w:val="20"/>
              </w:rPr>
              <w:t xml:space="preserve"> = {4, 8, 12} CSI-RS resource groups for the purpose of aperiodic CMR as needed by Type-II Doppler CSI</w:t>
            </w:r>
          </w:p>
          <w:p w14:paraId="00FEDD23" w14:textId="77777777" w:rsidR="000C04D6" w:rsidRPr="000C04D6" w:rsidRDefault="000C04D6" w:rsidP="000C04D6">
            <w:pPr>
              <w:numPr>
                <w:ilvl w:val="1"/>
                <w:numId w:val="175"/>
              </w:numPr>
              <w:snapToGrid w:val="0"/>
              <w:rPr>
                <w:sz w:val="20"/>
                <w:szCs w:val="20"/>
              </w:rPr>
            </w:pPr>
            <w:r w:rsidRPr="000C04D6">
              <w:rPr>
                <w:sz w:val="20"/>
                <w:szCs w:val="20"/>
              </w:rPr>
              <w:t xml:space="preserve">The time separation between the first resources from two consecutive groups (=m) can be configured from {1, 2} </w:t>
            </w:r>
          </w:p>
          <w:p w14:paraId="4C763293" w14:textId="77777777" w:rsidR="000C04D6" w:rsidRPr="000C04D6" w:rsidRDefault="000C04D6" w:rsidP="000C04D6">
            <w:pPr>
              <w:numPr>
                <w:ilvl w:val="1"/>
                <w:numId w:val="175"/>
              </w:numPr>
              <w:snapToGrid w:val="0"/>
              <w:rPr>
                <w:sz w:val="20"/>
                <w:szCs w:val="20"/>
              </w:rPr>
            </w:pPr>
            <w:r w:rsidRPr="000C04D6">
              <w:rPr>
                <w:sz w:val="20"/>
                <w:szCs w:val="20"/>
              </w:rPr>
              <w:t>FFS: The need for additional restriction in time domain</w:t>
            </w:r>
          </w:p>
          <w:p w14:paraId="6D7F0758" w14:textId="77777777" w:rsidR="000C04D6" w:rsidRPr="000C04D6" w:rsidRDefault="000C04D6" w:rsidP="000C04D6">
            <w:pPr>
              <w:numPr>
                <w:ilvl w:val="0"/>
                <w:numId w:val="175"/>
              </w:numPr>
              <w:snapToGrid w:val="0"/>
              <w:rPr>
                <w:sz w:val="20"/>
                <w:szCs w:val="20"/>
              </w:rPr>
            </w:pPr>
            <w:r w:rsidRPr="000C04D6">
              <w:rPr>
                <w:sz w:val="20"/>
                <w:szCs w:val="20"/>
              </w:rPr>
              <w:t>Each CSI-RS resource group comprises K NZP CSI-RS resources (K defined in previous agreements) for aggregation associated with a same CSI-RS resource set assuming the agreed resource set rules for Rel-19 Type-I/II codebooks</w:t>
            </w:r>
          </w:p>
          <w:p w14:paraId="3D49AD62" w14:textId="77777777" w:rsidR="000C04D6" w:rsidRPr="000C04D6" w:rsidRDefault="000C04D6" w:rsidP="000C04D6">
            <w:pPr>
              <w:numPr>
                <w:ilvl w:val="0"/>
                <w:numId w:val="175"/>
              </w:numPr>
              <w:snapToGrid w:val="0"/>
              <w:rPr>
                <w:sz w:val="20"/>
                <w:szCs w:val="20"/>
              </w:rPr>
            </w:pPr>
            <w:r w:rsidRPr="000C04D6">
              <w:rPr>
                <w:sz w:val="20"/>
                <w:szCs w:val="20"/>
              </w:rPr>
              <w:t>All the K</w:t>
            </w:r>
            <w:r w:rsidRPr="000C04D6">
              <w:rPr>
                <w:sz w:val="20"/>
                <w:szCs w:val="20"/>
                <w:vertAlign w:val="subscript"/>
              </w:rPr>
              <w:t>DOPP</w:t>
            </w:r>
            <w:r w:rsidRPr="000C04D6">
              <w:rPr>
                <w:sz w:val="20"/>
                <w:szCs w:val="20"/>
              </w:rPr>
              <w:t xml:space="preserve"> CSI-RS resource groups are associated with a same CSI-RS resource set configuration</w:t>
            </w:r>
          </w:p>
          <w:p w14:paraId="4E8D7087" w14:textId="77777777" w:rsidR="000C04D6" w:rsidRPr="000C04D6" w:rsidRDefault="000C04D6" w:rsidP="000C04D6">
            <w:pPr>
              <w:snapToGrid w:val="0"/>
              <w:rPr>
                <w:sz w:val="20"/>
                <w:szCs w:val="20"/>
              </w:rPr>
            </w:pPr>
            <w:r w:rsidRPr="000C04D6">
              <w:rPr>
                <w:sz w:val="20"/>
                <w:szCs w:val="20"/>
              </w:rPr>
              <w:t>FFS: the determination of CSI-RS resource group that a CSI-RS resource is associated with</w:t>
            </w:r>
          </w:p>
          <w:p w14:paraId="4C3813E6" w14:textId="77777777" w:rsidR="000C04D6" w:rsidRDefault="000C04D6" w:rsidP="000C04D6">
            <w:pPr>
              <w:rPr>
                <w:sz w:val="20"/>
                <w:szCs w:val="20"/>
              </w:rPr>
            </w:pPr>
          </w:p>
          <w:p w14:paraId="2F0655EE" w14:textId="71C5CC35"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211B4D53" w14:textId="77777777" w:rsidR="000C04D6" w:rsidRPr="000C04D6" w:rsidRDefault="000C04D6" w:rsidP="000C04D6">
            <w:pPr>
              <w:widowControl w:val="0"/>
              <w:snapToGrid w:val="0"/>
              <w:rPr>
                <w:sz w:val="20"/>
                <w:szCs w:val="20"/>
              </w:rPr>
            </w:pPr>
            <w:r w:rsidRPr="000C04D6">
              <w:rPr>
                <w:sz w:val="20"/>
                <w:szCs w:val="20"/>
              </w:rPr>
              <w:t>For the Rel-19 CRI-based CSI refinement for up to 128 CSI-RS ports, support the following time-domain behaviours:</w:t>
            </w:r>
          </w:p>
          <w:p w14:paraId="2F723608" w14:textId="77777777" w:rsidR="000C04D6" w:rsidRPr="000C04D6" w:rsidRDefault="000C04D6" w:rsidP="000C04D6">
            <w:pPr>
              <w:pStyle w:val="ListParagraph"/>
              <w:widowControl w:val="0"/>
              <w:numPr>
                <w:ilvl w:val="0"/>
                <w:numId w:val="139"/>
              </w:numPr>
              <w:snapToGrid w:val="0"/>
              <w:ind w:leftChars="0"/>
              <w:contextualSpacing/>
              <w:rPr>
                <w:rFonts w:ascii="Times New Roman" w:hAnsi="Times New Roman"/>
                <w:szCs w:val="20"/>
              </w:rPr>
            </w:pPr>
            <w:r w:rsidRPr="000C04D6">
              <w:rPr>
                <w:rFonts w:ascii="Times New Roman" w:hAnsi="Times New Roman"/>
                <w:szCs w:val="20"/>
              </w:rPr>
              <w:t>For Rel-15 Type-I SP codebook:</w:t>
            </w:r>
          </w:p>
          <w:p w14:paraId="4B8F9251" w14:textId="77777777" w:rsidR="000C04D6" w:rsidRPr="000C04D6" w:rsidRDefault="000C04D6" w:rsidP="000C04D6">
            <w:pPr>
              <w:pStyle w:val="ListParagraph"/>
              <w:widowControl w:val="0"/>
              <w:numPr>
                <w:ilvl w:val="1"/>
                <w:numId w:val="139"/>
              </w:numPr>
              <w:snapToGrid w:val="0"/>
              <w:ind w:leftChars="0"/>
              <w:contextualSpacing/>
              <w:rPr>
                <w:rFonts w:ascii="Times New Roman" w:hAnsi="Times New Roman"/>
                <w:szCs w:val="20"/>
              </w:rPr>
            </w:pPr>
            <w:r w:rsidRPr="000C04D6">
              <w:rPr>
                <w:rFonts w:ascii="Times New Roman" w:hAnsi="Times New Roman"/>
                <w:szCs w:val="20"/>
                <w:lang w:eastAsia="zh-CN"/>
              </w:rPr>
              <w:t>Aperiodic CSI (channel(s) and multiplexing rules follows legacy)</w:t>
            </w:r>
          </w:p>
          <w:p w14:paraId="5DED1D38" w14:textId="77777777" w:rsidR="000C04D6" w:rsidRPr="000C04D6" w:rsidRDefault="000C04D6" w:rsidP="000C04D6">
            <w:pPr>
              <w:widowControl w:val="0"/>
              <w:numPr>
                <w:ilvl w:val="1"/>
                <w:numId w:val="139"/>
              </w:numPr>
              <w:snapToGrid w:val="0"/>
              <w:rPr>
                <w:sz w:val="20"/>
                <w:szCs w:val="20"/>
              </w:rPr>
            </w:pPr>
            <w:r w:rsidRPr="000C04D6">
              <w:rPr>
                <w:sz w:val="20"/>
                <w:szCs w:val="20"/>
              </w:rPr>
              <w:t>Periodic CSI (channel(s) and multiplexing follows legacy), hence wideband PMI only</w:t>
            </w:r>
          </w:p>
          <w:p w14:paraId="6C86C77B" w14:textId="77777777" w:rsidR="000C04D6" w:rsidRPr="000C04D6" w:rsidRDefault="000C04D6" w:rsidP="000C04D6">
            <w:pPr>
              <w:widowControl w:val="0"/>
              <w:numPr>
                <w:ilvl w:val="1"/>
                <w:numId w:val="139"/>
              </w:numPr>
              <w:snapToGrid w:val="0"/>
              <w:rPr>
                <w:sz w:val="20"/>
                <w:szCs w:val="20"/>
              </w:rPr>
            </w:pPr>
            <w:r w:rsidRPr="000C04D6">
              <w:rPr>
                <w:sz w:val="20"/>
                <w:szCs w:val="20"/>
              </w:rPr>
              <w:t>Semi-persistent CSI (channel(s) and multiplexing rules follows legacy)</w:t>
            </w:r>
          </w:p>
          <w:p w14:paraId="099FA73B" w14:textId="77777777" w:rsidR="000C04D6" w:rsidRPr="000C04D6" w:rsidRDefault="000C04D6" w:rsidP="000C04D6">
            <w:pPr>
              <w:pStyle w:val="ListParagraph"/>
              <w:widowControl w:val="0"/>
              <w:numPr>
                <w:ilvl w:val="0"/>
                <w:numId w:val="139"/>
              </w:numPr>
              <w:snapToGrid w:val="0"/>
              <w:ind w:leftChars="0"/>
              <w:contextualSpacing/>
              <w:rPr>
                <w:rFonts w:ascii="Times New Roman" w:hAnsi="Times New Roman"/>
                <w:szCs w:val="20"/>
              </w:rPr>
            </w:pPr>
            <w:r w:rsidRPr="000C04D6">
              <w:rPr>
                <w:rFonts w:ascii="Times New Roman" w:hAnsi="Times New Roman"/>
                <w:szCs w:val="20"/>
              </w:rPr>
              <w:t>For Rel-16 eType-II codebook:</w:t>
            </w:r>
          </w:p>
          <w:p w14:paraId="4CDF4B7D" w14:textId="77777777" w:rsidR="000C04D6" w:rsidRPr="000C04D6" w:rsidRDefault="000C04D6" w:rsidP="000C04D6">
            <w:pPr>
              <w:widowControl w:val="0"/>
              <w:numPr>
                <w:ilvl w:val="1"/>
                <w:numId w:val="139"/>
              </w:numPr>
              <w:snapToGrid w:val="0"/>
              <w:rPr>
                <w:sz w:val="20"/>
                <w:szCs w:val="20"/>
              </w:rPr>
            </w:pPr>
            <w:r w:rsidRPr="000C04D6">
              <w:rPr>
                <w:sz w:val="20"/>
                <w:szCs w:val="20"/>
              </w:rPr>
              <w:t>Semi-persistent CSI on PUSCH (channel(s) and multiplexing rules follows legacy)</w:t>
            </w:r>
          </w:p>
          <w:p w14:paraId="2D5FD812" w14:textId="77777777" w:rsidR="000C04D6" w:rsidRPr="000C04D6" w:rsidRDefault="000C04D6" w:rsidP="000C04D6">
            <w:pPr>
              <w:widowControl w:val="0"/>
              <w:numPr>
                <w:ilvl w:val="1"/>
                <w:numId w:val="139"/>
              </w:numPr>
              <w:snapToGrid w:val="0"/>
              <w:rPr>
                <w:sz w:val="20"/>
                <w:szCs w:val="20"/>
              </w:rPr>
            </w:pPr>
            <w:r w:rsidRPr="000C04D6">
              <w:rPr>
                <w:sz w:val="20"/>
                <w:szCs w:val="20"/>
              </w:rPr>
              <w:t>Aperiodic CSI (channel(s) and multiplexing rules follows legacy)</w:t>
            </w:r>
          </w:p>
          <w:p w14:paraId="50F10653" w14:textId="77777777" w:rsidR="000C04D6" w:rsidRPr="000C04D6" w:rsidRDefault="000C04D6" w:rsidP="000C04D6">
            <w:pPr>
              <w:rPr>
                <w:sz w:val="20"/>
                <w:szCs w:val="20"/>
                <w:highlight w:val="green"/>
                <w:lang w:eastAsia="x-none"/>
              </w:rPr>
            </w:pPr>
          </w:p>
          <w:p w14:paraId="498C8B8C"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2FD25B31" w14:textId="77777777" w:rsidR="000C04D6" w:rsidRPr="000C04D6" w:rsidRDefault="000C04D6" w:rsidP="000C04D6">
            <w:pPr>
              <w:jc w:val="both"/>
              <w:rPr>
                <w:sz w:val="20"/>
                <w:szCs w:val="20"/>
              </w:rPr>
            </w:pPr>
            <w:r w:rsidRPr="000C04D6">
              <w:rPr>
                <w:sz w:val="20"/>
                <w:szCs w:val="20"/>
              </w:rPr>
              <w:t>For the Rel-19 CRI-based CSI refinement for up to 128 CSI-RS ports, the following report quantities are supported:</w:t>
            </w:r>
          </w:p>
          <w:p w14:paraId="34013EC5" w14:textId="77777777" w:rsidR="000C04D6" w:rsidRPr="000C04D6" w:rsidRDefault="000C04D6" w:rsidP="000C04D6">
            <w:pPr>
              <w:pStyle w:val="ListParagraph"/>
              <w:numPr>
                <w:ilvl w:val="0"/>
                <w:numId w:val="140"/>
              </w:numPr>
              <w:ind w:leftChars="0"/>
              <w:jc w:val="both"/>
              <w:rPr>
                <w:rFonts w:ascii="Times New Roman" w:hAnsi="Times New Roman"/>
                <w:szCs w:val="20"/>
                <w:lang w:val="fr-FR"/>
              </w:rPr>
            </w:pPr>
            <w:r w:rsidRPr="000C04D6">
              <w:rPr>
                <w:rFonts w:ascii="Times New Roman" w:hAnsi="Times New Roman"/>
                <w:szCs w:val="20"/>
                <w:lang w:val="fr-FR" w:eastAsia="zh-CN"/>
              </w:rPr>
              <w:t>‘cri-RI-PMI-CQI ‘</w:t>
            </w:r>
          </w:p>
          <w:p w14:paraId="2ED1C87C" w14:textId="77777777" w:rsidR="000C04D6" w:rsidRPr="000C04D6" w:rsidRDefault="000C04D6" w:rsidP="000C04D6">
            <w:pPr>
              <w:pStyle w:val="ListParagraph"/>
              <w:numPr>
                <w:ilvl w:val="0"/>
                <w:numId w:val="140"/>
              </w:numPr>
              <w:ind w:leftChars="0"/>
              <w:jc w:val="both"/>
              <w:rPr>
                <w:rFonts w:ascii="Times New Roman" w:hAnsi="Times New Roman"/>
                <w:szCs w:val="20"/>
              </w:rPr>
            </w:pPr>
            <w:r w:rsidRPr="000C04D6">
              <w:rPr>
                <w:rFonts w:ascii="Times New Roman" w:hAnsi="Times New Roman"/>
                <w:szCs w:val="20"/>
                <w:lang w:eastAsia="zh-CN"/>
              </w:rPr>
              <w:t>‘cri-RI-LI-PMI-CQI’ (only for Type-I)</w:t>
            </w:r>
          </w:p>
          <w:p w14:paraId="41050A60" w14:textId="77777777" w:rsidR="000C04D6" w:rsidRPr="000C04D6" w:rsidRDefault="000C04D6" w:rsidP="000C04D6">
            <w:pPr>
              <w:pStyle w:val="ListParagraph"/>
              <w:numPr>
                <w:ilvl w:val="0"/>
                <w:numId w:val="140"/>
              </w:numPr>
              <w:ind w:leftChars="0"/>
              <w:jc w:val="both"/>
              <w:rPr>
                <w:rFonts w:ascii="Times New Roman" w:hAnsi="Times New Roman"/>
                <w:szCs w:val="20"/>
              </w:rPr>
            </w:pPr>
            <w:r w:rsidRPr="000C04D6">
              <w:rPr>
                <w:rFonts w:ascii="Times New Roman" w:hAnsi="Times New Roman"/>
                <w:szCs w:val="20"/>
                <w:lang w:eastAsia="zh-CN"/>
              </w:rPr>
              <w:t>FFS: ‘cri-RI-i1-CQI’ (only for Type-I)</w:t>
            </w:r>
          </w:p>
          <w:p w14:paraId="796BC9BB" w14:textId="77777777" w:rsidR="000C04D6" w:rsidRPr="000C04D6" w:rsidRDefault="000C04D6" w:rsidP="000C04D6">
            <w:pPr>
              <w:pStyle w:val="ListParagraph"/>
              <w:numPr>
                <w:ilvl w:val="0"/>
                <w:numId w:val="140"/>
              </w:numPr>
              <w:ind w:leftChars="0"/>
              <w:jc w:val="both"/>
              <w:rPr>
                <w:rFonts w:ascii="Times New Roman" w:hAnsi="Times New Roman"/>
                <w:szCs w:val="20"/>
              </w:rPr>
            </w:pPr>
            <w:r w:rsidRPr="000C04D6">
              <w:rPr>
                <w:rFonts w:ascii="Times New Roman" w:hAnsi="Times New Roman"/>
                <w:szCs w:val="20"/>
                <w:lang w:eastAsia="zh-CN"/>
              </w:rPr>
              <w:t>FFS: ‘cri-RI-i1’ (only for Type-I)</w:t>
            </w:r>
          </w:p>
          <w:p w14:paraId="3727085D" w14:textId="77777777" w:rsidR="000C04D6" w:rsidRPr="000C04D6" w:rsidRDefault="000C04D6" w:rsidP="000C04D6">
            <w:pPr>
              <w:rPr>
                <w:sz w:val="20"/>
                <w:szCs w:val="20"/>
                <w:highlight w:val="green"/>
                <w:lang w:eastAsia="x-none"/>
              </w:rPr>
            </w:pPr>
          </w:p>
          <w:p w14:paraId="6F78B452"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04AA9425" w14:textId="77777777" w:rsidR="000C04D6" w:rsidRPr="000C04D6" w:rsidRDefault="000C04D6" w:rsidP="000C04D6">
            <w:pPr>
              <w:snapToGrid w:val="0"/>
              <w:rPr>
                <w:sz w:val="20"/>
                <w:szCs w:val="20"/>
              </w:rPr>
            </w:pPr>
            <w:r w:rsidRPr="000C04D6">
              <w:rPr>
                <w:sz w:val="20"/>
                <w:szCs w:val="20"/>
              </w:rPr>
              <w:t xml:space="preserve">For the Rel-19 CRI-based CSI refinement for up to 128 CSI-RS ports, </w:t>
            </w:r>
          </w:p>
          <w:p w14:paraId="1F0207B7" w14:textId="77777777" w:rsidR="000C04D6" w:rsidRPr="000C04D6" w:rsidRDefault="000C04D6" w:rsidP="000C04D6">
            <w:pPr>
              <w:numPr>
                <w:ilvl w:val="0"/>
                <w:numId w:val="138"/>
              </w:numPr>
              <w:snapToGrid w:val="0"/>
              <w:rPr>
                <w:sz w:val="20"/>
                <w:szCs w:val="20"/>
              </w:rPr>
            </w:pPr>
            <w:r w:rsidRPr="000C04D6">
              <w:rPr>
                <w:sz w:val="20"/>
                <w:szCs w:val="20"/>
              </w:rPr>
              <w:t>For Rel-15 Type-I Single Panel codebook, M is NW-configured via higher-layer (RRC) signaling with candidate value(s) of {1, …, min(4,K</w:t>
            </w:r>
            <w:r w:rsidRPr="000C04D6">
              <w:rPr>
                <w:sz w:val="20"/>
                <w:szCs w:val="20"/>
                <w:vertAlign w:val="subscript"/>
              </w:rPr>
              <w:t>S</w:t>
            </w:r>
            <w:r w:rsidRPr="000C04D6">
              <w:rPr>
                <w:sz w:val="20"/>
                <w:szCs w:val="20"/>
              </w:rPr>
              <w:t>)}</w:t>
            </w:r>
          </w:p>
          <w:p w14:paraId="2BEEBAC5" w14:textId="77777777" w:rsidR="000C04D6" w:rsidRPr="000C04D6" w:rsidRDefault="000C04D6" w:rsidP="000C04D6">
            <w:pPr>
              <w:numPr>
                <w:ilvl w:val="1"/>
                <w:numId w:val="138"/>
              </w:numPr>
              <w:snapToGrid w:val="0"/>
              <w:rPr>
                <w:sz w:val="20"/>
                <w:szCs w:val="20"/>
              </w:rPr>
            </w:pPr>
            <w:r w:rsidRPr="000C04D6">
              <w:rPr>
                <w:sz w:val="20"/>
                <w:szCs w:val="20"/>
              </w:rPr>
              <w:t>The maximum value of M is subject to UE capability</w:t>
            </w:r>
          </w:p>
          <w:p w14:paraId="007FCF64" w14:textId="77777777" w:rsidR="000C04D6" w:rsidRPr="000C04D6" w:rsidRDefault="000C04D6" w:rsidP="000C04D6">
            <w:pPr>
              <w:numPr>
                <w:ilvl w:val="0"/>
                <w:numId w:val="138"/>
              </w:numPr>
              <w:snapToGrid w:val="0"/>
              <w:rPr>
                <w:sz w:val="20"/>
                <w:szCs w:val="20"/>
              </w:rPr>
            </w:pPr>
            <w:r w:rsidRPr="000C04D6">
              <w:rPr>
                <w:sz w:val="20"/>
                <w:szCs w:val="20"/>
              </w:rPr>
              <w:t>For Rel-16 eType-II, M=1 is supported</w:t>
            </w:r>
          </w:p>
          <w:p w14:paraId="4243EF2B" w14:textId="77777777" w:rsidR="000C04D6" w:rsidRPr="000C04D6" w:rsidRDefault="000C04D6" w:rsidP="000C04D6">
            <w:pPr>
              <w:numPr>
                <w:ilvl w:val="1"/>
                <w:numId w:val="138"/>
              </w:numPr>
              <w:snapToGrid w:val="0"/>
              <w:rPr>
                <w:sz w:val="20"/>
                <w:szCs w:val="20"/>
              </w:rPr>
            </w:pPr>
            <w:r w:rsidRPr="000C04D6">
              <w:rPr>
                <w:sz w:val="20"/>
                <w:szCs w:val="20"/>
              </w:rPr>
              <w:t>The maximum value of K</w:t>
            </w:r>
            <w:r w:rsidRPr="000C04D6">
              <w:rPr>
                <w:sz w:val="20"/>
                <w:szCs w:val="20"/>
                <w:vertAlign w:val="subscript"/>
              </w:rPr>
              <w:t>S</w:t>
            </w:r>
            <w:r w:rsidRPr="000C04D6">
              <w:rPr>
                <w:sz w:val="20"/>
                <w:szCs w:val="20"/>
              </w:rPr>
              <w:t xml:space="preserve"> is {1,2,3,4} and subject to UE capability </w:t>
            </w:r>
          </w:p>
          <w:p w14:paraId="433B152C" w14:textId="77777777" w:rsidR="000C04D6" w:rsidRPr="000C04D6" w:rsidRDefault="000C04D6" w:rsidP="000C04D6">
            <w:pPr>
              <w:numPr>
                <w:ilvl w:val="2"/>
                <w:numId w:val="138"/>
              </w:numPr>
              <w:snapToGrid w:val="0"/>
              <w:rPr>
                <w:sz w:val="20"/>
                <w:szCs w:val="20"/>
              </w:rPr>
            </w:pPr>
            <w:r w:rsidRPr="000C04D6">
              <w:rPr>
                <w:sz w:val="20"/>
                <w:szCs w:val="20"/>
              </w:rPr>
              <w:t>The support for Rel-16 eType-II is a separate UE capability at least from the support for Rel-19 Type-I and Type-II codebook refinements</w:t>
            </w:r>
          </w:p>
          <w:p w14:paraId="4CA8020A" w14:textId="77777777" w:rsidR="000C04D6" w:rsidRPr="000C04D6" w:rsidRDefault="000C04D6" w:rsidP="000C04D6">
            <w:pPr>
              <w:numPr>
                <w:ilvl w:val="1"/>
                <w:numId w:val="138"/>
              </w:numPr>
              <w:snapToGrid w:val="0"/>
              <w:rPr>
                <w:sz w:val="20"/>
                <w:szCs w:val="20"/>
              </w:rPr>
            </w:pPr>
            <w:r w:rsidRPr="000C04D6">
              <w:rPr>
                <w:sz w:val="20"/>
                <w:szCs w:val="20"/>
              </w:rPr>
              <w:t>FFS (RAN1#116bis): The support for M=2, and if so, the value of M={1, 2} is NW-configured via higher-layer (RRC) signaling, and if additional restriction(s) are needed</w:t>
            </w:r>
          </w:p>
          <w:p w14:paraId="6463174B" w14:textId="77777777" w:rsidR="000C04D6" w:rsidRPr="000C04D6" w:rsidRDefault="000C04D6" w:rsidP="000C04D6">
            <w:pPr>
              <w:snapToGrid w:val="0"/>
              <w:rPr>
                <w:sz w:val="20"/>
                <w:szCs w:val="20"/>
              </w:rPr>
            </w:pPr>
            <w:r w:rsidRPr="000C04D6">
              <w:rPr>
                <w:sz w:val="20"/>
                <w:szCs w:val="20"/>
              </w:rPr>
              <w:t>FFS: The determination of M reported beams</w:t>
            </w:r>
          </w:p>
          <w:p w14:paraId="48817408" w14:textId="77777777" w:rsidR="000C04D6" w:rsidRPr="000C04D6" w:rsidRDefault="000C04D6" w:rsidP="000C04D6">
            <w:pPr>
              <w:jc w:val="both"/>
              <w:rPr>
                <w:rFonts w:eastAsia="Malgun Gothic"/>
                <w:sz w:val="20"/>
                <w:szCs w:val="20"/>
              </w:rPr>
            </w:pPr>
            <w:r w:rsidRPr="000C04D6">
              <w:rPr>
                <w:sz w:val="20"/>
                <w:szCs w:val="20"/>
              </w:rPr>
              <w:t xml:space="preserve">Note: </w:t>
            </w:r>
            <w:r w:rsidRPr="000C04D6">
              <w:rPr>
                <w:rFonts w:eastAsia="Malgun Gothic"/>
                <w:sz w:val="20"/>
                <w:szCs w:val="20"/>
              </w:rPr>
              <w:t>Selection algorithm of CRI(s) from measurement of K</w:t>
            </w:r>
            <w:r w:rsidRPr="000C04D6">
              <w:rPr>
                <w:rFonts w:eastAsia="Malgun Gothic"/>
                <w:sz w:val="20"/>
                <w:szCs w:val="20"/>
                <w:vertAlign w:val="subscript"/>
              </w:rPr>
              <w:t>S</w:t>
            </w:r>
            <w:r w:rsidRPr="000C04D6">
              <w:rPr>
                <w:rFonts w:eastAsia="Malgun Gothic"/>
                <w:sz w:val="20"/>
                <w:szCs w:val="20"/>
              </w:rPr>
              <w:t>&gt;1 NZP-CSI-RS resources is up to UE implementation.</w:t>
            </w:r>
          </w:p>
          <w:p w14:paraId="294D444E" w14:textId="77777777" w:rsidR="000C04D6" w:rsidRPr="000C04D6" w:rsidRDefault="000C04D6" w:rsidP="000C04D6">
            <w:pPr>
              <w:rPr>
                <w:sz w:val="20"/>
                <w:szCs w:val="20"/>
                <w:lang w:eastAsia="x-none"/>
              </w:rPr>
            </w:pPr>
          </w:p>
          <w:p w14:paraId="14421F4F"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47B7CB4D" w14:textId="77777777" w:rsidR="000C04D6" w:rsidRPr="000C04D6" w:rsidRDefault="000C04D6" w:rsidP="000C04D6">
            <w:pPr>
              <w:widowControl w:val="0"/>
              <w:snapToGrid w:val="0"/>
              <w:rPr>
                <w:sz w:val="20"/>
                <w:szCs w:val="20"/>
              </w:rPr>
            </w:pPr>
            <w:r w:rsidRPr="000C04D6">
              <w:rPr>
                <w:sz w:val="20"/>
                <w:szCs w:val="20"/>
              </w:rPr>
              <w:t xml:space="preserve">For the Rel-19 CRI-based CSI refinement for up to 128 CSI-RS ports, </w:t>
            </w:r>
            <w:r w:rsidRPr="000C04D6">
              <w:rPr>
                <w:sz w:val="20"/>
                <w:szCs w:val="20"/>
                <w:u w:val="single"/>
              </w:rPr>
              <w:t>for M&gt;1</w:t>
            </w:r>
            <w:r w:rsidRPr="000C04D6">
              <w:rPr>
                <w:sz w:val="20"/>
                <w:szCs w:val="20"/>
              </w:rPr>
              <w:t>, SD basis selection is independently signalled per CRI (per CSI-RS resource)</w:t>
            </w:r>
          </w:p>
          <w:p w14:paraId="70FF2C40" w14:textId="77777777" w:rsidR="000C04D6" w:rsidRPr="000C04D6" w:rsidRDefault="000C04D6" w:rsidP="000C04D6">
            <w:pPr>
              <w:rPr>
                <w:sz w:val="20"/>
                <w:szCs w:val="20"/>
                <w:highlight w:val="green"/>
                <w:lang w:eastAsia="x-none"/>
              </w:rPr>
            </w:pPr>
          </w:p>
          <w:p w14:paraId="085186F1"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3AB29069" w14:textId="77777777" w:rsidR="000C04D6" w:rsidRPr="000C04D6" w:rsidRDefault="000C04D6" w:rsidP="000C04D6">
            <w:pPr>
              <w:snapToGrid w:val="0"/>
              <w:rPr>
                <w:sz w:val="20"/>
                <w:szCs w:val="20"/>
              </w:rPr>
            </w:pPr>
            <w:r w:rsidRPr="000C04D6">
              <w:rPr>
                <w:sz w:val="20"/>
                <w:szCs w:val="20"/>
              </w:rPr>
              <w:t xml:space="preserve">For the Rel-19 CRI-based CSI refinement for up to 128 CSI-RS ports, </w:t>
            </w:r>
          </w:p>
          <w:p w14:paraId="6F5AE335" w14:textId="77777777" w:rsidR="000C04D6" w:rsidRPr="000C04D6" w:rsidRDefault="000C04D6" w:rsidP="000C04D6">
            <w:pPr>
              <w:pStyle w:val="ListParagraph"/>
              <w:numPr>
                <w:ilvl w:val="0"/>
                <w:numId w:val="207"/>
              </w:numPr>
              <w:snapToGrid w:val="0"/>
              <w:ind w:leftChars="0"/>
              <w:rPr>
                <w:rFonts w:ascii="Times New Roman" w:hAnsi="Times New Roman"/>
                <w:szCs w:val="20"/>
              </w:rPr>
            </w:pPr>
            <w:r w:rsidRPr="000C04D6">
              <w:rPr>
                <w:rFonts w:ascii="Times New Roman" w:hAnsi="Times New Roman"/>
                <w:szCs w:val="20"/>
              </w:rPr>
              <w:t>When M&gt;1, the M PMIs are independently calculated and indicated</w:t>
            </w:r>
          </w:p>
          <w:p w14:paraId="0CCB6B02" w14:textId="77777777" w:rsidR="000C04D6" w:rsidRPr="000C04D6" w:rsidRDefault="000C04D6" w:rsidP="000C04D6">
            <w:pPr>
              <w:pStyle w:val="ListParagraph"/>
              <w:numPr>
                <w:ilvl w:val="0"/>
                <w:numId w:val="207"/>
              </w:numPr>
              <w:snapToGrid w:val="0"/>
              <w:ind w:leftChars="0"/>
              <w:rPr>
                <w:rFonts w:ascii="Times New Roman" w:hAnsi="Times New Roman"/>
                <w:szCs w:val="20"/>
              </w:rPr>
            </w:pPr>
            <w:r w:rsidRPr="000C04D6">
              <w:rPr>
                <w:rFonts w:ascii="Times New Roman" w:hAnsi="Times New Roman"/>
                <w:szCs w:val="20"/>
              </w:rPr>
              <w:t>with the Rel-16 eType-II codebook and K</w:t>
            </w:r>
            <w:r w:rsidRPr="000C04D6">
              <w:rPr>
                <w:rFonts w:ascii="Times New Roman" w:hAnsi="Times New Roman"/>
                <w:szCs w:val="20"/>
                <w:vertAlign w:val="subscript"/>
              </w:rPr>
              <w:t>S</w:t>
            </w:r>
            <w:r w:rsidRPr="000C04D6">
              <w:rPr>
                <w:rFonts w:ascii="Times New Roman" w:hAnsi="Times New Roman"/>
                <w:szCs w:val="20"/>
              </w:rPr>
              <w:t xml:space="preserve">={1,2,3,4}, support M=2 with a maximum of 16 ports per resource, R=1 only, and a maximum UCI payload of 1706 bits.  </w:t>
            </w:r>
          </w:p>
          <w:p w14:paraId="72D4DDDA" w14:textId="77777777" w:rsidR="000C04D6" w:rsidRPr="000C04D6" w:rsidRDefault="000C04D6" w:rsidP="000C04D6">
            <w:pPr>
              <w:pStyle w:val="ListParagraph"/>
              <w:numPr>
                <w:ilvl w:val="1"/>
                <w:numId w:val="207"/>
              </w:numPr>
              <w:snapToGrid w:val="0"/>
              <w:ind w:leftChars="0"/>
              <w:rPr>
                <w:rFonts w:ascii="Times New Roman" w:hAnsi="Times New Roman"/>
                <w:szCs w:val="20"/>
              </w:rPr>
            </w:pPr>
            <w:r w:rsidRPr="000C04D6">
              <w:rPr>
                <w:rFonts w:ascii="Times New Roman" w:hAnsi="Times New Roman"/>
                <w:szCs w:val="20"/>
              </w:rPr>
              <w:t>The value of M={1, 2} is NW-configured via higher-layer (RRC) signalling</w:t>
            </w:r>
          </w:p>
          <w:p w14:paraId="6B4FE1E3" w14:textId="77777777" w:rsidR="000C04D6" w:rsidRPr="000C04D6" w:rsidRDefault="000C04D6" w:rsidP="000C04D6">
            <w:pPr>
              <w:pStyle w:val="ListParagraph"/>
              <w:numPr>
                <w:ilvl w:val="1"/>
                <w:numId w:val="207"/>
              </w:numPr>
              <w:snapToGrid w:val="0"/>
              <w:ind w:leftChars="0"/>
              <w:rPr>
                <w:rFonts w:ascii="Times New Roman" w:hAnsi="Times New Roman"/>
                <w:szCs w:val="20"/>
              </w:rPr>
            </w:pPr>
            <w:r w:rsidRPr="000C04D6">
              <w:rPr>
                <w:rFonts w:ascii="Times New Roman" w:hAnsi="Times New Roman"/>
                <w:szCs w:val="20"/>
              </w:rPr>
              <w:t>The maximum value of M is subject to UE capability</w:t>
            </w:r>
          </w:p>
          <w:p w14:paraId="7299BEAB" w14:textId="77777777" w:rsidR="000C04D6" w:rsidRPr="000C04D6" w:rsidRDefault="000C04D6" w:rsidP="000C04D6">
            <w:pPr>
              <w:pStyle w:val="ListParagraph"/>
              <w:numPr>
                <w:ilvl w:val="0"/>
                <w:numId w:val="207"/>
              </w:numPr>
              <w:snapToGrid w:val="0"/>
              <w:ind w:leftChars="0"/>
              <w:rPr>
                <w:rFonts w:ascii="Times New Roman" w:hAnsi="Times New Roman"/>
                <w:szCs w:val="20"/>
              </w:rPr>
            </w:pPr>
            <w:r w:rsidRPr="000C04D6">
              <w:rPr>
                <w:rFonts w:ascii="Times New Roman" w:hAnsi="Times New Roman"/>
                <w:szCs w:val="20"/>
              </w:rPr>
              <w:t>on the configured K</w:t>
            </w:r>
            <w:r w:rsidRPr="000C04D6">
              <w:rPr>
                <w:rFonts w:ascii="Times New Roman" w:hAnsi="Times New Roman"/>
                <w:szCs w:val="20"/>
                <w:vertAlign w:val="subscript"/>
              </w:rPr>
              <w:t>S</w:t>
            </w:r>
            <w:r w:rsidRPr="000C04D6">
              <w:rPr>
                <w:rFonts w:ascii="Times New Roman" w:hAnsi="Times New Roman"/>
                <w:szCs w:val="20"/>
              </w:rPr>
              <w:t>&gt;1 NZP CSI-RS resources, reuse the legacy IMR rule for the Rel-15 CRI-based reporting for NZP CSI-RS resource for interference measurement, i.e. only 1 NZP CSI-RS resource for interference measurement can be configured</w:t>
            </w:r>
          </w:p>
          <w:p w14:paraId="0F34940B" w14:textId="77777777" w:rsidR="000C04D6" w:rsidRPr="000C04D6" w:rsidRDefault="000C04D6" w:rsidP="000C04D6">
            <w:pPr>
              <w:widowControl w:val="0"/>
              <w:snapToGrid w:val="0"/>
              <w:rPr>
                <w:sz w:val="20"/>
                <w:szCs w:val="20"/>
                <w:lang w:eastAsia="x-none"/>
              </w:rPr>
            </w:pPr>
          </w:p>
          <w:p w14:paraId="6F202F74" w14:textId="77777777" w:rsidR="000C04D6" w:rsidRPr="000C04D6" w:rsidRDefault="000C04D6" w:rsidP="000C04D6">
            <w:pPr>
              <w:adjustRightInd w:val="0"/>
              <w:snapToGrid w:val="0"/>
              <w:rPr>
                <w:sz w:val="20"/>
                <w:szCs w:val="20"/>
                <w:highlight w:val="green"/>
              </w:rPr>
            </w:pPr>
            <w:r w:rsidRPr="000C04D6">
              <w:rPr>
                <w:sz w:val="20"/>
                <w:szCs w:val="20"/>
                <w:highlight w:val="green"/>
              </w:rPr>
              <w:t>Agreement</w:t>
            </w:r>
          </w:p>
          <w:p w14:paraId="40C95D97" w14:textId="77777777" w:rsidR="000C04D6" w:rsidRPr="000C04D6" w:rsidRDefault="000C04D6" w:rsidP="000C04D6">
            <w:pPr>
              <w:widowControl w:val="0"/>
              <w:snapToGrid w:val="0"/>
              <w:rPr>
                <w:sz w:val="20"/>
                <w:szCs w:val="20"/>
              </w:rPr>
            </w:pPr>
            <w:r w:rsidRPr="000C04D6">
              <w:rPr>
                <w:sz w:val="20"/>
                <w:szCs w:val="20"/>
              </w:rPr>
              <w:t xml:space="preserve">For the Rel-19 CRI-based CSI refinement for up to 128 CSI-RS ports, </w:t>
            </w:r>
            <w:r w:rsidRPr="000C04D6">
              <w:rPr>
                <w:sz w:val="20"/>
                <w:szCs w:val="20"/>
                <w:u w:val="single"/>
              </w:rPr>
              <w:t>for M&gt;1</w:t>
            </w:r>
            <w:r w:rsidRPr="000C04D6">
              <w:rPr>
                <w:sz w:val="20"/>
                <w:szCs w:val="20"/>
              </w:rPr>
              <w:t xml:space="preserve">, the M CRIs (each with </w:t>
            </w:r>
            <w:r w:rsidRPr="000C04D6">
              <w:rPr>
                <w:sz w:val="20"/>
                <w:szCs w:val="20"/>
              </w:rPr>
              <w:fldChar w:fldCharType="begin"/>
            </w:r>
            <w:r w:rsidRPr="000C04D6">
              <w:rPr>
                <w:sz w:val="20"/>
                <w:szCs w:val="20"/>
              </w:rPr>
              <w:instrText xml:space="preserve"> QUOTE </w:instrText>
            </w:r>
            <w:r w:rsidR="00700245">
              <w:rPr>
                <w:noProof/>
                <w:position w:val="-5"/>
                <w:sz w:val="20"/>
                <w:szCs w:val="20"/>
              </w:rPr>
              <w:pict w14:anchorId="72BDABBE">
                <v:shape id="_x0000_i1054" type="#_x0000_t75" alt="" style="width:37.55pt;height:1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28B&quot;/&gt;&lt;wsp:rsid wsp:val=&quot;000A0641&quot;/&gt;&lt;wsp:rsid wsp:val=&quot;000A5C25&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581D&quot;/&gt;&lt;wsp:rsid wsp:val=&quot;000C748B&quot;/&gt;&lt;wsp:rsid wsp:val=&quot;000C74E2&quot;/&gt;&lt;wsp:rsid wsp:val=&quot;000D241E&quot;/&gt;&lt;wsp:rsid wsp:val=&quot;000D242E&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160&quot;/&gt;&lt;wsp:rsid wsp:val=&quot;00114F16&quot;/&gt;&lt;wsp:rsid wsp:val=&quot;00116133&quot;/&gt;&lt;wsp:rsid wsp:val=&quot;00120884&quot;/&gt;&lt;wsp:rsid wsp:val=&quot;00126559&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91BF5&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4F8A&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499&quot;/&gt;&lt;wsp:rsid wsp:val=&quot;00390356&quot;/&gt;&lt;wsp:rsid wsp:val=&quot;00390B6E&quot;/&gt;&lt;wsp:rsid wsp:val=&quot;00391B3E&quot;/&gt;&lt;wsp:rsid wsp:val=&quot;00391D63&quot;/&gt;&lt;wsp:rsid wsp:val=&quot;00392A3A&quot;/&gt;&lt;wsp:rsid wsp:val=&quot;00393690&quot;/&gt;&lt;wsp:rsid wsp:val=&quot;00394AC8&quot;/&gt;&lt;wsp:rsid wsp:val=&quot;003957ED&quot;/&gt;&lt;wsp:rsid wsp:val=&quot;00397A6D&quot;/&gt;&lt;wsp:rsid wsp:val=&quot;003A135F&quot;/&gt;&lt;wsp:rsid wsp:val=&quot;003A4607&quot;/&gt;&lt;wsp:rsid wsp:val=&quot;003A7732&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222B&quot;/&gt;&lt;wsp:rsid wsp:val=&quot;004022CC&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D52&quot;/&gt;&lt;wsp:rsid wsp:val=&quot;0049013E&quot;/&gt;&lt;wsp:rsid wsp:val=&quot;004902E0&quot;/&gt;&lt;wsp:rsid wsp:val=&quot;00490947&quot;/&gt;&lt;wsp:rsid wsp:val=&quot;004910AC&quot;/&gt;&lt;wsp:rsid wsp:val=&quot;00491D0B&quot;/&gt;&lt;wsp:rsid wsp:val=&quot;004945F3&quot;/&gt;&lt;wsp:rsid wsp:val=&quot;004952EA&quot;/&gt;&lt;wsp:rsid wsp:val=&quot;00496792&quot;/&gt;&lt;wsp:rsid wsp:val=&quot;0049720B&quot;/&gt;&lt;wsp:rsid wsp:val=&quot;00497975&quot;/&gt;&lt;wsp:rsid wsp:val=&quot;004A1B0B&quot;/&gt;&lt;wsp:rsid wsp:val=&quot;004A2F9D&quot;/&gt;&lt;wsp:rsid wsp:val=&quot;004A33FF&quot;/&gt;&lt;wsp:rsid wsp:val=&quot;004A5042&quot;/&gt;&lt;wsp:rsid wsp:val=&quot;004A5270&quot;/&gt;&lt;wsp:rsid wsp:val=&quot;004B1BEE&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16E8C&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42F&quot;/&gt;&lt;wsp:rsid wsp:val=&quot;005765F4&quot;/&gt;&lt;wsp:rsid wsp:val=&quot;0058449A&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103E1&quot;/&gt;&lt;wsp:rsid wsp:val=&quot;0061084A&quot;/&gt;&lt;wsp:rsid wsp:val=&quot;0061190F&quot;/&gt;&lt;wsp:rsid wsp:val=&quot;00613ABD&quot;/&gt;&lt;wsp:rsid wsp:val=&quot;006147B1&quot;/&gt;&lt;wsp:rsid wsp:val=&quot;0061561D&quot;/&gt;&lt;wsp:rsid wsp:val=&quot;006164A4&quot;/&gt;&lt;wsp:rsid wsp:val=&quot;00620EFC&quot;/&gt;&lt;wsp:rsid wsp:val=&quot;00622DB5&quot;/&gt;&lt;wsp:rsid wsp:val=&quot;00623D44&quot;/&gt;&lt;wsp:rsid wsp:val=&quot;0062423E&quot;/&gt;&lt;wsp:rsid wsp:val=&quot;0062486E&quot;/&gt;&lt;wsp:rsid wsp:val=&quot;00624905&quot;/&gt;&lt;wsp:rsid wsp:val=&quot;006309FF&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890&quot;/&gt;&lt;wsp:rsid wsp:val=&quot;00666238&quot;/&gt;&lt;wsp:rsid wsp:val=&quot;0067233C&quot;/&gt;&lt;wsp:rsid wsp:val=&quot;00674C16&quot;/&gt;&lt;wsp:rsid wsp:val=&quot;0067658D&quot;/&gt;&lt;wsp:rsid wsp:val=&quot;00681049&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D56&quot;/&gt;&lt;wsp:rsid wsp:val=&quot;006C3F49&quot;/&gt;&lt;wsp:rsid wsp:val=&quot;006C50EE&quot;/&gt;&lt;wsp:rsid wsp:val=&quot;006C7A4B&quot;/&gt;&lt;wsp:rsid wsp:val=&quot;006D1DA0&quot;/&gt;&lt;wsp:rsid wsp:val=&quot;006D7A0E&quot;/&gt;&lt;wsp:rsid wsp:val=&quot;006E5673&quot;/&gt;&lt;wsp:rsid wsp:val=&quot;006F02CF&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F1A&quot;/&gt;&lt;wsp:rsid wsp:val=&quot;007B7AAC&quot;/&gt;&lt;wsp:rsid wsp:val=&quot;007B7F47&quot;/&gt;&lt;wsp:rsid wsp:val=&quot;007C108C&quot;/&gt;&lt;wsp:rsid wsp:val=&quot;007C2703&quot;/&gt;&lt;wsp:rsid wsp:val=&quot;007C3C20&quot;/&gt;&lt;wsp:rsid wsp:val=&quot;007C6301&quot;/&gt;&lt;wsp:rsid wsp:val=&quot;007D016A&quot;/&gt;&lt;wsp:rsid wsp:val=&quot;007D3B7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4364F&quot;/&gt;&lt;wsp:rsid wsp:val=&quot;00847B12&quot;/&gt;&lt;wsp:rsid wsp:val=&quot;00853E28&quot;/&gt;&lt;wsp:rsid wsp:val=&quot;008543CB&quot;/&gt;&lt;wsp:rsid wsp:val=&quot;00854556&quot;/&gt;&lt;wsp:rsid wsp:val=&quot;00855E7E&quot;/&gt;&lt;wsp:rsid wsp:val=&quot;0085677D&quot;/&gt;&lt;wsp:rsid wsp:val=&quot;0085793D&quot;/&gt;&lt;wsp:rsid wsp:val=&quot;00864E0E&quot;/&gt;&lt;wsp:rsid wsp:val=&quot;0087282C&quot;/&gt;&lt;wsp:rsid wsp:val=&quot;00873D1D&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3EC9&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20DD&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A0110D&quot;/&gt;&lt;wsp:rsid wsp:val=&quot;00A05EC3&quot;/&gt;&lt;wsp:rsid wsp:val=&quot;00A0702F&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A1F42&quot;/&gt;&lt;wsp:rsid wsp:val=&quot;00AA341E&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4352&quot;/&gt;&lt;wsp:rsid wsp:val=&quot;00AE554F&quot;/&gt;&lt;wsp:rsid wsp:val=&quot;00AF2F6E&quot;/&gt;&lt;wsp:rsid wsp:val=&quot;00AF676F&quot;/&gt;&lt;wsp:rsid wsp:val=&quot;00AF6EBE&quot;/&gt;&lt;wsp:rsid wsp:val=&quot;00AF6FD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77842&quot;/&gt;&lt;wsp:rsid wsp:val=&quot;00B80F17&quot;/&gt;&lt;wsp:rsid wsp:val=&quot;00B8279D&quot;/&gt;&lt;wsp:rsid wsp:val=&quot;00B82E06&quot;/&gt;&lt;wsp:rsid wsp:val=&quot;00B906C7&quot;/&gt;&lt;wsp:rsid wsp:val=&quot;00B91965&quot;/&gt;&lt;wsp:rsid wsp:val=&quot;00B94A19&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E4A93&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67A1E&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73DA&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C67A1E&quot; wsp:rsidRDefault=&quot;00C67A1E&quot; wsp:rsidP=&quot;00C67A1E&quot;&gt;&lt;m:oMathPara&gt;&lt;m:oMath&gt;&lt;m:d&gt;&lt;m:dPr&gt;&lt;m:begChr m:val=&quot;‚åà&quot;/&gt;&lt;m:endChr m:val=&quot;‚åâ&quot;/&gt;&lt;m:ctrlPr&gt;&lt;w:rPr&gt;&lt;w:rFonts w:ascii=&quot;Cambria Math&quot; w:h-ansi=&quot;Cambria Math&quot;/&gt;&lt;wx:font wx:val=&quot;Cambria Math&quot;/&gt;&lt;w:i/&gt;&lt;w:i-cs/&gt;&lt;w:sz-cs w:val=&quot;28&quot;/&gt;&lt;/w:rPr&gt;&lt;/m:ctrlPr&gt;&lt;/m:dPr&gt;&lt;m:e&gt;&lt;m:sSub&gt;&lt;m:sSubPr&gt;&lt;m:ctrlPr&gt;&lt;w:rPr&gt;&lt;w:rFonts w:ascii=&quot;Cambria Math&quot; w:h-ansi=&quot;Cambria Math&quot;/&gt;&lt;wx:font wx:val=&quot;Cambria Math&quot;/&gt;&lt;w:i/&gt;&lt;w:i-cs/&gt;&lt;w:sz-cs w:val=&quot;28&quot;/&gt;&lt;/w:rPr&gt;&lt;/m:ctrlPr&gt;&lt;/m:sSubPr&gt;&lt;m:e&gt;&lt;m:r&gt;&lt;w:rPr&gt;&lt;w:rFonts w:ascii=&quot;Cambria Math&quot; w:h-ansi=&quot;Cambria Math&quot;/&gt;&lt;wx:font wx:val=&quot;Cambria Math&quot;/&gt;&lt;w:i/&gt;&lt;w:sz-cs w:val=&quot;28&quot;/&gt;&lt;/w:rPr&gt;&lt;m:t&gt;log&lt;/m:t&gt;&lt;/m:r&gt;&lt;/m:e&gt;&lt;m:sub&gt;&lt;m:r&gt;&lt;w:rPr&gt;&lt;w:rFonts w:ascii=&quot;Cambria Math&quot; w:h-ansi=&quot;Cambria Math&quot;/&gt;&lt;wx:font wx:val=&quot;Cambria Math&quot;/&gt;&lt;w:i/&gt;&lt;w:sz-cs w:val=&quot;28&quot;/&gt;&lt;/w:rPr&gt;&lt;m:t&gt;2&lt;/m:t&gt;&lt;/m:r&gt;&lt;/m:sub&gt;&lt;/m:sSub&gt;&lt;m:sSub&gt;&lt;m:sSubPr&gt;&lt;m:ctrlPr&gt;&lt;w:rPr&gt;&lt;w:rFonts w:ascii=&quot;Cambria Math&quot; w:h-ansi=&quot;Cambria Math&quot;/&gt;&lt;wx:font wx:val=&quot;Cambria Math&quot;/&gt;&lt;w:i/&gt;&lt;w:i-cs/&gt;&lt;w:sz-cs w:val=&quot;28&quot;/&gt;&lt;/w:rPr&gt;&lt;/m:ctrlPr&gt;&lt;/m:sSubPr&gt;&lt;m:e&gt;&lt;m:r&gt;&lt;w:rPr&gt;&lt;w:rFonts w:ascii=&quot;Cambria Math&quot; w:h-ansi=&quot;Cambria Math&quot;/&gt;&lt;wx:font wx:val=&quot;Cambria Math&quot;/&gt;&lt;w:i/&gt;&lt;w:sz-cs w:val=&quot;28&quot;/&gt;&lt;/w:rPr&gt;&lt;m:t&gt;K&lt;/m:t&gt;&lt;/m:r&gt;&lt;/m:e&gt;&lt;m:sub&gt;&lt;m:r&gt;&lt;w:rPr&gt;&lt;w:rFonts w:ascii=&quot;Cambria Math&quot; w:h-ansi=&quot;Cambria Math&quot;/&gt;&lt;wx:font wx:val=&quot;Cambria Math&quot;/&gt;&lt;w:i/&gt;&lt;w:sz-cs w:val=&quot;28&quot;/&gt;&lt;/w:rPr&gt;&lt;m:t&gt;S&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0C04D6">
              <w:rPr>
                <w:sz w:val="20"/>
                <w:szCs w:val="20"/>
              </w:rPr>
              <w:instrText xml:space="preserve"> </w:instrText>
            </w:r>
            <w:r w:rsidRPr="000C04D6">
              <w:rPr>
                <w:sz w:val="20"/>
                <w:szCs w:val="20"/>
              </w:rPr>
              <w:fldChar w:fldCharType="separate"/>
            </w:r>
            <w:r w:rsidR="00700245">
              <w:rPr>
                <w:noProof/>
                <w:position w:val="-5"/>
                <w:sz w:val="20"/>
                <w:szCs w:val="20"/>
              </w:rPr>
              <w:pict w14:anchorId="50AC0468">
                <v:shape id="_x0000_i1053" type="#_x0000_t75" alt="" style="width:37.55pt;height:1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28B&quot;/&gt;&lt;wsp:rsid wsp:val=&quot;000A0641&quot;/&gt;&lt;wsp:rsid wsp:val=&quot;000A5C25&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581D&quot;/&gt;&lt;wsp:rsid wsp:val=&quot;000C748B&quot;/&gt;&lt;wsp:rsid wsp:val=&quot;000C74E2&quot;/&gt;&lt;wsp:rsid wsp:val=&quot;000D241E&quot;/&gt;&lt;wsp:rsid wsp:val=&quot;000D242E&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160&quot;/&gt;&lt;wsp:rsid wsp:val=&quot;00114F16&quot;/&gt;&lt;wsp:rsid wsp:val=&quot;00116133&quot;/&gt;&lt;wsp:rsid wsp:val=&quot;00120884&quot;/&gt;&lt;wsp:rsid wsp:val=&quot;00126559&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91BF5&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4F8A&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499&quot;/&gt;&lt;wsp:rsid wsp:val=&quot;00390356&quot;/&gt;&lt;wsp:rsid wsp:val=&quot;00390B6E&quot;/&gt;&lt;wsp:rsid wsp:val=&quot;00391B3E&quot;/&gt;&lt;wsp:rsid wsp:val=&quot;00391D63&quot;/&gt;&lt;wsp:rsid wsp:val=&quot;00392A3A&quot;/&gt;&lt;wsp:rsid wsp:val=&quot;00393690&quot;/&gt;&lt;wsp:rsid wsp:val=&quot;00394AC8&quot;/&gt;&lt;wsp:rsid wsp:val=&quot;003957ED&quot;/&gt;&lt;wsp:rsid wsp:val=&quot;00397A6D&quot;/&gt;&lt;wsp:rsid wsp:val=&quot;003A135F&quot;/&gt;&lt;wsp:rsid wsp:val=&quot;003A4607&quot;/&gt;&lt;wsp:rsid wsp:val=&quot;003A7732&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222B&quot;/&gt;&lt;wsp:rsid wsp:val=&quot;004022CC&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D52&quot;/&gt;&lt;wsp:rsid wsp:val=&quot;0049013E&quot;/&gt;&lt;wsp:rsid wsp:val=&quot;004902E0&quot;/&gt;&lt;wsp:rsid wsp:val=&quot;00490947&quot;/&gt;&lt;wsp:rsid wsp:val=&quot;004910AC&quot;/&gt;&lt;wsp:rsid wsp:val=&quot;00491D0B&quot;/&gt;&lt;wsp:rsid wsp:val=&quot;004945F3&quot;/&gt;&lt;wsp:rsid wsp:val=&quot;004952EA&quot;/&gt;&lt;wsp:rsid wsp:val=&quot;00496792&quot;/&gt;&lt;wsp:rsid wsp:val=&quot;0049720B&quot;/&gt;&lt;wsp:rsid wsp:val=&quot;00497975&quot;/&gt;&lt;wsp:rsid wsp:val=&quot;004A1B0B&quot;/&gt;&lt;wsp:rsid wsp:val=&quot;004A2F9D&quot;/&gt;&lt;wsp:rsid wsp:val=&quot;004A33FF&quot;/&gt;&lt;wsp:rsid wsp:val=&quot;004A5042&quot;/&gt;&lt;wsp:rsid wsp:val=&quot;004A5270&quot;/&gt;&lt;wsp:rsid wsp:val=&quot;004B1BEE&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16E8C&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42F&quot;/&gt;&lt;wsp:rsid wsp:val=&quot;005765F4&quot;/&gt;&lt;wsp:rsid wsp:val=&quot;0058449A&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103E1&quot;/&gt;&lt;wsp:rsid wsp:val=&quot;0061084A&quot;/&gt;&lt;wsp:rsid wsp:val=&quot;0061190F&quot;/&gt;&lt;wsp:rsid wsp:val=&quot;00613ABD&quot;/&gt;&lt;wsp:rsid wsp:val=&quot;006147B1&quot;/&gt;&lt;wsp:rsid wsp:val=&quot;0061561D&quot;/&gt;&lt;wsp:rsid wsp:val=&quot;006164A4&quot;/&gt;&lt;wsp:rsid wsp:val=&quot;00620EFC&quot;/&gt;&lt;wsp:rsid wsp:val=&quot;00622DB5&quot;/&gt;&lt;wsp:rsid wsp:val=&quot;00623D44&quot;/&gt;&lt;wsp:rsid wsp:val=&quot;0062423E&quot;/&gt;&lt;wsp:rsid wsp:val=&quot;0062486E&quot;/&gt;&lt;wsp:rsid wsp:val=&quot;00624905&quot;/&gt;&lt;wsp:rsid wsp:val=&quot;006309FF&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890&quot;/&gt;&lt;wsp:rsid wsp:val=&quot;00666238&quot;/&gt;&lt;wsp:rsid wsp:val=&quot;0067233C&quot;/&gt;&lt;wsp:rsid wsp:val=&quot;00674C16&quot;/&gt;&lt;wsp:rsid wsp:val=&quot;0067658D&quot;/&gt;&lt;wsp:rsid wsp:val=&quot;00681049&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D56&quot;/&gt;&lt;wsp:rsid wsp:val=&quot;006C3F49&quot;/&gt;&lt;wsp:rsid wsp:val=&quot;006C50EE&quot;/&gt;&lt;wsp:rsid wsp:val=&quot;006C7A4B&quot;/&gt;&lt;wsp:rsid wsp:val=&quot;006D1DA0&quot;/&gt;&lt;wsp:rsid wsp:val=&quot;006D7A0E&quot;/&gt;&lt;wsp:rsid wsp:val=&quot;006E5673&quot;/&gt;&lt;wsp:rsid wsp:val=&quot;006F02CF&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F1A&quot;/&gt;&lt;wsp:rsid wsp:val=&quot;007B7AAC&quot;/&gt;&lt;wsp:rsid wsp:val=&quot;007B7F47&quot;/&gt;&lt;wsp:rsid wsp:val=&quot;007C108C&quot;/&gt;&lt;wsp:rsid wsp:val=&quot;007C2703&quot;/&gt;&lt;wsp:rsid wsp:val=&quot;007C3C20&quot;/&gt;&lt;wsp:rsid wsp:val=&quot;007C6301&quot;/&gt;&lt;wsp:rsid wsp:val=&quot;007D016A&quot;/&gt;&lt;wsp:rsid wsp:val=&quot;007D3B7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4364F&quot;/&gt;&lt;wsp:rsid wsp:val=&quot;00847B12&quot;/&gt;&lt;wsp:rsid wsp:val=&quot;00853E28&quot;/&gt;&lt;wsp:rsid wsp:val=&quot;008543CB&quot;/&gt;&lt;wsp:rsid wsp:val=&quot;00854556&quot;/&gt;&lt;wsp:rsid wsp:val=&quot;00855E7E&quot;/&gt;&lt;wsp:rsid wsp:val=&quot;0085677D&quot;/&gt;&lt;wsp:rsid wsp:val=&quot;0085793D&quot;/&gt;&lt;wsp:rsid wsp:val=&quot;00864E0E&quot;/&gt;&lt;wsp:rsid wsp:val=&quot;0087282C&quot;/&gt;&lt;wsp:rsid wsp:val=&quot;00873D1D&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3EC9&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20DD&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A0110D&quot;/&gt;&lt;wsp:rsid wsp:val=&quot;00A05EC3&quot;/&gt;&lt;wsp:rsid wsp:val=&quot;00A0702F&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A1F42&quot;/&gt;&lt;wsp:rsid wsp:val=&quot;00AA341E&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4352&quot;/&gt;&lt;wsp:rsid wsp:val=&quot;00AE554F&quot;/&gt;&lt;wsp:rsid wsp:val=&quot;00AF2F6E&quot;/&gt;&lt;wsp:rsid wsp:val=&quot;00AF676F&quot;/&gt;&lt;wsp:rsid wsp:val=&quot;00AF6EBE&quot;/&gt;&lt;wsp:rsid wsp:val=&quot;00AF6FD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77842&quot;/&gt;&lt;wsp:rsid wsp:val=&quot;00B80F17&quot;/&gt;&lt;wsp:rsid wsp:val=&quot;00B8279D&quot;/&gt;&lt;wsp:rsid wsp:val=&quot;00B82E06&quot;/&gt;&lt;wsp:rsid wsp:val=&quot;00B906C7&quot;/&gt;&lt;wsp:rsid wsp:val=&quot;00B91965&quot;/&gt;&lt;wsp:rsid wsp:val=&quot;00B94A19&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E4A93&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67A1E&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73DA&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C67A1E&quot; wsp:rsidRDefault=&quot;00C67A1E&quot; wsp:rsidP=&quot;00C67A1E&quot;&gt;&lt;m:oMathPara&gt;&lt;m:oMath&gt;&lt;m:d&gt;&lt;m:dPr&gt;&lt;m:begChr m:val=&quot;‚åà&quot;/&gt;&lt;m:endChr m:val=&quot;‚åâ&quot;/&gt;&lt;m:ctrlPr&gt;&lt;w:rPr&gt;&lt;w:rFonts w:ascii=&quot;Cambria Math&quot; w:h-ansi=&quot;Cambria Math&quot;/&gt;&lt;wx:font wx:val=&quot;Cambria Math&quot;/&gt;&lt;w:i/&gt;&lt;w:i-cs/&gt;&lt;w:sz-cs w:val=&quot;28&quot;/&gt;&lt;/w:rPr&gt;&lt;/m:ctrlPr&gt;&lt;/m:dPr&gt;&lt;m:e&gt;&lt;m:sSub&gt;&lt;m:sSubPr&gt;&lt;m:ctrlPr&gt;&lt;w:rPr&gt;&lt;w:rFonts w:ascii=&quot;Cambria Math&quot; w:h-ansi=&quot;Cambria Math&quot;/&gt;&lt;wx:font wx:val=&quot;Cambria Math&quot;/&gt;&lt;w:i/&gt;&lt;w:i-cs/&gt;&lt;w:sz-cs w:val=&quot;28&quot;/&gt;&lt;/w:rPr&gt;&lt;/m:ctrlPr&gt;&lt;/m:sSubPr&gt;&lt;m:e&gt;&lt;m:r&gt;&lt;w:rPr&gt;&lt;w:rFonts w:ascii=&quot;Cambria Math&quot; w:h-ansi=&quot;Cambria Math&quot;/&gt;&lt;wx:font wx:val=&quot;Cambria Math&quot;/&gt;&lt;w:i/&gt;&lt;w:sz-cs w:val=&quot;28&quot;/&gt;&lt;/w:rPr&gt;&lt;m:t&gt;log&lt;/m:t&gt;&lt;/m:r&gt;&lt;/m:e&gt;&lt;m:sub&gt;&lt;m:r&gt;&lt;w:rPr&gt;&lt;w:rFonts w:ascii=&quot;Cambria Math&quot; w:h-ansi=&quot;Cambria Math&quot;/&gt;&lt;wx:font wx:val=&quot;Cambria Math&quot;/&gt;&lt;w:i/&gt;&lt;w:sz-cs w:val=&quot;28&quot;/&gt;&lt;/w:rPr&gt;&lt;m:t&gt;2&lt;/m:t&gt;&lt;/m:r&gt;&lt;/m:sub&gt;&lt;/m:sSub&gt;&lt;m:sSub&gt;&lt;m:sSubPr&gt;&lt;m:ctrlPr&gt;&lt;w:rPr&gt;&lt;w:rFonts w:ascii=&quot;Cambria Math&quot; w:h-ansi=&quot;Cambria Math&quot;/&gt;&lt;wx:font wx:val=&quot;Cambria Math&quot;/&gt;&lt;w:i/&gt;&lt;w:i-cs/&gt;&lt;w:sz-cs w:val=&quot;28&quot;/&gt;&lt;/w:rPr&gt;&lt;/m:ctrlPr&gt;&lt;/m:sSubPr&gt;&lt;m:e&gt;&lt;m:r&gt;&lt;w:rPr&gt;&lt;w:rFonts w:ascii=&quot;Cambria Math&quot; w:h-ansi=&quot;Cambria Math&quot;/&gt;&lt;wx:font wx:val=&quot;Cambria Math&quot;/&gt;&lt;w:i/&gt;&lt;w:sz-cs w:val=&quot;28&quot;/&gt;&lt;/w:rPr&gt;&lt;m:t&gt;K&lt;/m:t&gt;&lt;/m:r&gt;&lt;/m:e&gt;&lt;m:sub&gt;&lt;m:r&gt;&lt;w:rPr&gt;&lt;w:rFonts w:ascii=&quot;Cambria Math&quot; w:h-ansi=&quot;Cambria Math&quot;/&gt;&lt;wx:font wx:val=&quot;Cambria Math&quot;/&gt;&lt;w:i/&gt;&lt;w:sz-cs w:val=&quot;28&quot;/&gt;&lt;/w:rPr&gt;&lt;m:t&gt;S&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0C04D6">
              <w:rPr>
                <w:sz w:val="20"/>
                <w:szCs w:val="20"/>
              </w:rPr>
              <w:fldChar w:fldCharType="end"/>
            </w:r>
            <w:r w:rsidRPr="000C04D6">
              <w:rPr>
                <w:sz w:val="20"/>
                <w:szCs w:val="20"/>
              </w:rPr>
              <w:t xml:space="preserve"> bits) are separated indicated </w:t>
            </w:r>
          </w:p>
          <w:p w14:paraId="08184BCA" w14:textId="77777777" w:rsidR="000C04D6" w:rsidRPr="000C04D6" w:rsidRDefault="000C04D6" w:rsidP="000C04D6">
            <w:pPr>
              <w:pStyle w:val="ListParagraph"/>
              <w:widowControl w:val="0"/>
              <w:numPr>
                <w:ilvl w:val="0"/>
                <w:numId w:val="176"/>
              </w:numPr>
              <w:snapToGrid w:val="0"/>
              <w:ind w:leftChars="0"/>
              <w:rPr>
                <w:rFonts w:ascii="Times New Roman" w:hAnsi="Times New Roman"/>
                <w:szCs w:val="20"/>
              </w:rPr>
            </w:pPr>
            <w:r w:rsidRPr="000C04D6">
              <w:rPr>
                <w:rFonts w:ascii="Times New Roman" w:hAnsi="Times New Roman"/>
                <w:szCs w:val="20"/>
              </w:rPr>
              <w:t>FFS: whether to support NW configuring/requesting the UE to report CRI/RI/PMI/CQI associated with M</w:t>
            </w:r>
            <w:r w:rsidRPr="000C04D6">
              <w:rPr>
                <w:rFonts w:ascii="Times New Roman" w:hAnsi="Times New Roman"/>
                <w:szCs w:val="20"/>
                <w:vertAlign w:val="subscript"/>
              </w:rPr>
              <w:t>R</w:t>
            </w:r>
            <w:r w:rsidRPr="000C04D6">
              <w:rPr>
                <w:rFonts w:ascii="Times New Roman" w:hAnsi="Times New Roman"/>
                <w:szCs w:val="20"/>
              </w:rPr>
              <w:t xml:space="preserve"> (&lt;M) of K</w:t>
            </w:r>
            <w:r w:rsidRPr="000C04D6">
              <w:rPr>
                <w:rFonts w:ascii="Times New Roman" w:hAnsi="Times New Roman"/>
                <w:szCs w:val="20"/>
                <w:vertAlign w:val="subscript"/>
              </w:rPr>
              <w:t>S</w:t>
            </w:r>
            <w:r w:rsidRPr="000C04D6">
              <w:rPr>
                <w:rFonts w:ascii="Times New Roman" w:hAnsi="Times New Roman"/>
                <w:szCs w:val="20"/>
              </w:rPr>
              <w:t xml:space="preserve"> CSI-RS resources, including whether further reduction in the number of hypotheses is supported, i.e. reporting (M – M</w:t>
            </w:r>
            <w:r w:rsidRPr="000C04D6">
              <w:rPr>
                <w:rFonts w:ascii="Times New Roman" w:hAnsi="Times New Roman"/>
                <w:szCs w:val="20"/>
                <w:vertAlign w:val="subscript"/>
              </w:rPr>
              <w:t>R</w:t>
            </w:r>
            <w:r w:rsidRPr="000C04D6">
              <w:rPr>
                <w:rFonts w:ascii="Times New Roman" w:hAnsi="Times New Roman"/>
                <w:szCs w:val="20"/>
              </w:rPr>
              <w:t xml:space="preserve">) CRIs (each with </w:t>
            </w:r>
            <w:r w:rsidRPr="000C04D6">
              <w:rPr>
                <w:rFonts w:ascii="Times New Roman" w:hAnsi="Times New Roman"/>
                <w:szCs w:val="20"/>
              </w:rPr>
              <w:fldChar w:fldCharType="begin"/>
            </w:r>
            <w:r w:rsidRPr="000C04D6">
              <w:rPr>
                <w:rFonts w:ascii="Times New Roman" w:hAnsi="Times New Roman"/>
                <w:szCs w:val="20"/>
              </w:rPr>
              <w:instrText xml:space="preserve"> QUOTE </w:instrText>
            </w:r>
            <w:r w:rsidR="00700245">
              <w:rPr>
                <w:rFonts w:ascii="Times New Roman" w:hAnsi="Times New Roman"/>
                <w:noProof/>
                <w:position w:val="-5"/>
                <w:szCs w:val="20"/>
              </w:rPr>
              <w:pict w14:anchorId="7E04A74B">
                <v:shape id="_x0000_i1052" type="#_x0000_t75" alt="" style="width:69.7pt;height:1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28B&quot;/&gt;&lt;wsp:rsid wsp:val=&quot;000A0641&quot;/&gt;&lt;wsp:rsid wsp:val=&quot;000A5C25&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581D&quot;/&gt;&lt;wsp:rsid wsp:val=&quot;000C748B&quot;/&gt;&lt;wsp:rsid wsp:val=&quot;000C74E2&quot;/&gt;&lt;wsp:rsid wsp:val=&quot;000D241E&quot;/&gt;&lt;wsp:rsid wsp:val=&quot;000D242E&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160&quot;/&gt;&lt;wsp:rsid wsp:val=&quot;00114F16&quot;/&gt;&lt;wsp:rsid wsp:val=&quot;00116133&quot;/&gt;&lt;wsp:rsid wsp:val=&quot;00120884&quot;/&gt;&lt;wsp:rsid wsp:val=&quot;00126559&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91BF5&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1A38&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4F8A&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499&quot;/&gt;&lt;wsp:rsid wsp:val=&quot;00390356&quot;/&gt;&lt;wsp:rsid wsp:val=&quot;00390B6E&quot;/&gt;&lt;wsp:rsid wsp:val=&quot;00391B3E&quot;/&gt;&lt;wsp:rsid wsp:val=&quot;00391D63&quot;/&gt;&lt;wsp:rsid wsp:val=&quot;00392A3A&quot;/&gt;&lt;wsp:rsid wsp:val=&quot;00393690&quot;/&gt;&lt;wsp:rsid wsp:val=&quot;00394AC8&quot;/&gt;&lt;wsp:rsid wsp:val=&quot;003957ED&quot;/&gt;&lt;wsp:rsid wsp:val=&quot;00397A6D&quot;/&gt;&lt;wsp:rsid wsp:val=&quot;003A135F&quot;/&gt;&lt;wsp:rsid wsp:val=&quot;003A4607&quot;/&gt;&lt;wsp:rsid wsp:val=&quot;003A7732&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222B&quot;/&gt;&lt;wsp:rsid wsp:val=&quot;004022CC&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D52&quot;/&gt;&lt;wsp:rsid wsp:val=&quot;0049013E&quot;/&gt;&lt;wsp:rsid wsp:val=&quot;004902E0&quot;/&gt;&lt;wsp:rsid wsp:val=&quot;00490947&quot;/&gt;&lt;wsp:rsid wsp:val=&quot;004910AC&quot;/&gt;&lt;wsp:rsid wsp:val=&quot;00491D0B&quot;/&gt;&lt;wsp:rsid wsp:val=&quot;004945F3&quot;/&gt;&lt;wsp:rsid wsp:val=&quot;004952EA&quot;/&gt;&lt;wsp:rsid wsp:val=&quot;00496792&quot;/&gt;&lt;wsp:rsid wsp:val=&quot;0049720B&quot;/&gt;&lt;wsp:rsid wsp:val=&quot;00497975&quot;/&gt;&lt;wsp:rsid wsp:val=&quot;004A1B0B&quot;/&gt;&lt;wsp:rsid wsp:val=&quot;004A2F9D&quot;/&gt;&lt;wsp:rsid wsp:val=&quot;004A33FF&quot;/&gt;&lt;wsp:rsid wsp:val=&quot;004A5042&quot;/&gt;&lt;wsp:rsid wsp:val=&quot;004A5270&quot;/&gt;&lt;wsp:rsid wsp:val=&quot;004B1BEE&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16E8C&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42F&quot;/&gt;&lt;wsp:rsid wsp:val=&quot;005765F4&quot;/&gt;&lt;wsp:rsid wsp:val=&quot;0058449A&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103E1&quot;/&gt;&lt;wsp:rsid wsp:val=&quot;0061084A&quot;/&gt;&lt;wsp:rsid wsp:val=&quot;0061190F&quot;/&gt;&lt;wsp:rsid wsp:val=&quot;00613ABD&quot;/&gt;&lt;wsp:rsid wsp:val=&quot;006147B1&quot;/&gt;&lt;wsp:rsid wsp:val=&quot;0061561D&quot;/&gt;&lt;wsp:rsid wsp:val=&quot;006164A4&quot;/&gt;&lt;wsp:rsid wsp:val=&quot;00620EFC&quot;/&gt;&lt;wsp:rsid wsp:val=&quot;00622DB5&quot;/&gt;&lt;wsp:rsid wsp:val=&quot;00623D44&quot;/&gt;&lt;wsp:rsid wsp:val=&quot;0062423E&quot;/&gt;&lt;wsp:rsid wsp:val=&quot;0062486E&quot;/&gt;&lt;wsp:rsid wsp:val=&quot;00624905&quot;/&gt;&lt;wsp:rsid wsp:val=&quot;006309FF&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890&quot;/&gt;&lt;wsp:rsid wsp:val=&quot;00666238&quot;/&gt;&lt;wsp:rsid wsp:val=&quot;0067233C&quot;/&gt;&lt;wsp:rsid wsp:val=&quot;00674C16&quot;/&gt;&lt;wsp:rsid wsp:val=&quot;0067658D&quot;/&gt;&lt;wsp:rsid wsp:val=&quot;00681049&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D56&quot;/&gt;&lt;wsp:rsid wsp:val=&quot;006C3F49&quot;/&gt;&lt;wsp:rsid wsp:val=&quot;006C50EE&quot;/&gt;&lt;wsp:rsid wsp:val=&quot;006C7A4B&quot;/&gt;&lt;wsp:rsid wsp:val=&quot;006D1DA0&quot;/&gt;&lt;wsp:rsid wsp:val=&quot;006D7A0E&quot;/&gt;&lt;wsp:rsid wsp:val=&quot;006E5673&quot;/&gt;&lt;wsp:rsid wsp:val=&quot;006F02CF&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F1A&quot;/&gt;&lt;wsp:rsid wsp:val=&quot;007B7AAC&quot;/&gt;&lt;wsp:rsid wsp:val=&quot;007B7F47&quot;/&gt;&lt;wsp:rsid wsp:val=&quot;007C108C&quot;/&gt;&lt;wsp:rsid wsp:val=&quot;007C2703&quot;/&gt;&lt;wsp:rsid wsp:val=&quot;007C3C20&quot;/&gt;&lt;wsp:rsid wsp:val=&quot;007C6301&quot;/&gt;&lt;wsp:rsid wsp:val=&quot;007D016A&quot;/&gt;&lt;wsp:rsid wsp:val=&quot;007D3B7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4364F&quot;/&gt;&lt;wsp:rsid wsp:val=&quot;00847B12&quot;/&gt;&lt;wsp:rsid wsp:val=&quot;00853E28&quot;/&gt;&lt;wsp:rsid wsp:val=&quot;008543CB&quot;/&gt;&lt;wsp:rsid wsp:val=&quot;00854556&quot;/&gt;&lt;wsp:rsid wsp:val=&quot;00855E7E&quot;/&gt;&lt;wsp:rsid wsp:val=&quot;0085677D&quot;/&gt;&lt;wsp:rsid wsp:val=&quot;0085793D&quot;/&gt;&lt;wsp:rsid wsp:val=&quot;00864E0E&quot;/&gt;&lt;wsp:rsid wsp:val=&quot;0087282C&quot;/&gt;&lt;wsp:rsid wsp:val=&quot;00873D1D&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3EC9&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20DD&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A0110D&quot;/&gt;&lt;wsp:rsid wsp:val=&quot;00A05EC3&quot;/&gt;&lt;wsp:rsid wsp:val=&quot;00A0702F&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A1F42&quot;/&gt;&lt;wsp:rsid wsp:val=&quot;00AA341E&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4352&quot;/&gt;&lt;wsp:rsid wsp:val=&quot;00AE554F&quot;/&gt;&lt;wsp:rsid wsp:val=&quot;00AF2F6E&quot;/&gt;&lt;wsp:rsid wsp:val=&quot;00AF676F&quot;/&gt;&lt;wsp:rsid wsp:val=&quot;00AF6EBE&quot;/&gt;&lt;wsp:rsid wsp:val=&quot;00AF6FD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77842&quot;/&gt;&lt;wsp:rsid wsp:val=&quot;00B80F17&quot;/&gt;&lt;wsp:rsid wsp:val=&quot;00B8279D&quot;/&gt;&lt;wsp:rsid wsp:val=&quot;00B82E06&quot;/&gt;&lt;wsp:rsid wsp:val=&quot;00B906C7&quot;/&gt;&lt;wsp:rsid wsp:val=&quot;00B91965&quot;/&gt;&lt;wsp:rsid wsp:val=&quot;00B94A19&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E4A93&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73DA&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2C1A38&quot; wsp:rsidRDefault=&quot;002C1A38&quot; wsp:rsidP=&quot;002C1A38&quot;&gt;&lt;m:oMathPara&gt;&lt;m:oMath&gt;&lt;m:d&gt;&lt;m:dPr&gt;&lt;m:begChr m:val=&quot;‚åà&quot;/&gt;&lt;m:endChr m:val=&quot;‚åâ&quot;/&gt;&lt;m:ctrlPr&gt;&lt;w:rPr&gt;&lt;w:rFonts w:ascii=&quot;Cambria Math&quot; w:h-ansi=&quot;Cambria Math&quot;/&gt;&lt;wx:font wx:val=&quot;Cambria Math&quot;/&gt;&lt;w:i/&gt;&lt;w:i-cs/&gt;&lt;w:sz-cs w:val=&quot;28&quot;/&gt;&lt;/w:rPr&gt;&lt;/m:ctrlPr&gt;&lt;/m:dPr&gt;&lt;m:e&gt;&lt;m:sSub&gt;&lt;m:sSubPr&gt;&lt;m:ctrlPr&gt;&lt;w:rPr&gt;&lt;w:rFonts w:ascii=&quot;Cambria Math&quot; w:h-ansi=&quot;Cambria Math&quot;/&gt;&lt;wx:font wx:val=&quot;Cambria Math&quot;/&gt;&lt;w:i/&gt;&lt;w:i-cs/&gt;&lt;w:sz-cs w:val=&quot;28&quot;/&gt;&lt;/w:rPr&gt;&lt;/m:ctrlPr&gt;&lt;/m:sSubPr&gt;&lt;m:e&gt;&lt;m:r&gt;&lt;w:rPr&gt;&lt;w:rFonts w:ascii=&quot;Cambria Math&quot; w:h-ansi=&quot;Cambria Math&quot;/&gt;&lt;wx:font wx:val=&quot;Cambria Math&quot;/&gt;&lt;w:i/&gt;&lt;w:sz-cs w:val=&quot;28&quot;/&gt;&lt;/w:rPr&gt;&lt;m:t&gt;log&lt;/m:t&gt;&lt;/m:r&gt;&lt;/m:e&gt;&lt;m:sub&gt;&lt;m:r&gt;&lt;w:rPr&gt;&lt;w:rFonts w:ascii=&quot;Cambria Math&quot; w:h-ansi=&quot;Cambria Math&quot;/&gt;&lt;wx:font wx:val=&quot;Cambria Math&quot;/&gt;&lt;w:i/&gt;&lt;w:sz-cs w:val=&quot;28&quot;/&gt;&lt;/w:rPr&gt;&lt;m:t&gt;2&lt;/m:t&gt;&lt;/m:r&gt;&lt;/m:sub&gt;&lt;/m:sSub&gt;&lt;m:d&gt;&lt;m:dPr&gt;&lt;m:ctrlPr&gt;&lt;w:rPr&gt;&lt;w:rFonts w:ascii=&quot;Cambria Math&quot; w:h-ansi=&quot;Cambria Math&quot;/&gt;&lt;wx:font wx:val=&quot;Cambria Math&quot;/&gt;&lt;w:i/&gt;&lt;w:i-cs/&gt;&lt;w:sz-cs w:val=&quot;28&quot;/&gt;&lt;/w:rPr&gt;&lt;/m:ctrlPr&gt;&lt;/m:dPr&gt;&lt;m:e&gt;&lt;m:sSub&gt;&lt;m:sSubPr&gt;&lt;m:ctrlPr&gt;&lt;w:rPr&gt;&lt;w:rFonts w:ascii=&quot;Cambria Math&quot; w:h-ansi=&quot;Cambria Math&quot;/&gt;&lt;wx:font wx:val=&quot;Cambria Math&quot;/&gt;&lt;w:i/&gt;&lt;w:i-cs/&gt;&lt;w:sz-cs w:val=&quot;28&quot;/&gt;&lt;/w:rPr&gt;&lt;/m:ctrlPr&gt;&lt;/m:sSubPr&gt;&lt;m:e&gt;&lt;m:r&gt;&lt;w:rPr&gt;&lt;w:rFonts w:ascii=&quot;Cambria Math&quot; w:h-ansi=&quot;Cambria Math&quot;/&gt;&lt;wx:font wx:val=&quot;Cambria Math&quot;/&gt;&lt;w:i/&gt;&lt;w:sz-cs w:val=&quot;28&quot;/&gt;&lt;/w:rPr&gt;&lt;m:t&gt;K&lt;/m:t&gt;&lt;/m:r&gt;&lt;/m:e&gt;&lt;m:sub&gt;&lt;m:r&gt;&lt;w:rPr&gt;&lt;w:rFonts w:ascii=&quot;Cambria Math&quot; w:h-ansi=&quot;Cambria Math&quot;/&gt;&lt;wx:font wx:val=&quot;Cambria Math&quot;/&gt;&lt;w:i/&gt;&lt;w:sz-cs w:val=&quot;28&quot;/&gt;&lt;/w:rPr&gt;&lt;m:t&gt;S&lt;/m:t&gt;&lt;/m:r&gt;&lt;/m:sub&gt;&lt;/m:sSub&gt;&lt;m:r&gt;&lt;w:rPr&gt;&lt;w:rFonts w:ascii=&quot;Cambria Math&quot; w:h-ansi=&quot;Cambria Math&quot;/&gt;&lt;wx:font wx:val=&quot;Cambria Math&quot;/&gt;&lt;w:i/&gt;&lt;w:sz-cs w:val=&quot;28&quot;/&gt;&lt;/w:rPr&gt;&lt;m:t&gt;-&lt;/m:t&gt;&lt;/m:r&gt;&lt;m:sSub&gt;&lt;m:sSubPr&gt;&lt;m:ctrlPr&gt;&lt;w:rPr&gt;&lt;w:rFonts w:ascii=&quot;Cambria Math&quot; w:h-ansi=&quot;Cambria Math&quot;/&gt;&lt;wx:font wx:val=&quot;Cambria Math&quot;/&gt;&lt;w:i/&gt;&lt;w:i-cs/&gt;&lt;w:sz-cs w:val=&quot;28&quot;/&gt;&lt;/w:rPr&gt;&lt;/m:ctrlPr&gt;&lt;/m:sSubPr&gt;&lt;m:e&gt;&lt;m:r&gt;&lt;w:rPr&gt;&lt;w:rFonts w:ascii=&quot;Cambria Math&quot; w:h-ansi=&quot;Cambria Math&quot;/&gt;&lt;wx:font wx:val=&quot;Cambria Math&quot;/&gt;&lt;w:i/&gt;&lt;w:sz-cs w:val=&quot;28&quot;/&gt;&lt;/w:rPr&gt;&lt;m:t&gt;M&lt;/m:t&gt;&lt;/m:r&gt;&lt;/m:e&gt;&lt;m:sub&gt;&lt;m:r&gt;&lt;w:rPr&gt;&lt;w:rFonts w:ascii=&quot;Cambria Math&quot; w:h-ansi=&quot;Cambria Math&quot;/&gt;&lt;wx:font wx:val=&quot;Cambria Math&quot;/&gt;&lt;w:i/&gt;&lt;w:sz-cs w:val=&quot;28&quot;/&gt;&lt;/w:rPr&gt;&lt;m:t&gt;R&lt;/m:t&gt;&lt;/m:r&gt;&lt;/m:sub&gt;&lt;/m:sSub&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0C04D6">
              <w:rPr>
                <w:rFonts w:ascii="Times New Roman" w:hAnsi="Times New Roman"/>
                <w:szCs w:val="20"/>
              </w:rPr>
              <w:instrText xml:space="preserve"> </w:instrText>
            </w:r>
            <w:r w:rsidRPr="000C04D6">
              <w:rPr>
                <w:rFonts w:ascii="Times New Roman" w:hAnsi="Times New Roman"/>
                <w:szCs w:val="20"/>
              </w:rPr>
              <w:fldChar w:fldCharType="separate"/>
            </w:r>
            <w:r w:rsidR="00700245">
              <w:rPr>
                <w:rFonts w:ascii="Times New Roman" w:hAnsi="Times New Roman"/>
                <w:noProof/>
                <w:position w:val="-5"/>
                <w:szCs w:val="20"/>
              </w:rPr>
              <w:pict w14:anchorId="0603547E">
                <v:shape id="_x0000_i1051" type="#_x0000_t75" alt="" style="width:69.7pt;height:1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28B&quot;/&gt;&lt;wsp:rsid wsp:val=&quot;000A0641&quot;/&gt;&lt;wsp:rsid wsp:val=&quot;000A5C25&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581D&quot;/&gt;&lt;wsp:rsid wsp:val=&quot;000C748B&quot;/&gt;&lt;wsp:rsid wsp:val=&quot;000C74E2&quot;/&gt;&lt;wsp:rsid wsp:val=&quot;000D241E&quot;/&gt;&lt;wsp:rsid wsp:val=&quot;000D242E&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160&quot;/&gt;&lt;wsp:rsid wsp:val=&quot;00114F16&quot;/&gt;&lt;wsp:rsid wsp:val=&quot;00116133&quot;/&gt;&lt;wsp:rsid wsp:val=&quot;00120884&quot;/&gt;&lt;wsp:rsid wsp:val=&quot;00126559&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91BF5&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1A38&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4F8A&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499&quot;/&gt;&lt;wsp:rsid wsp:val=&quot;00390356&quot;/&gt;&lt;wsp:rsid wsp:val=&quot;00390B6E&quot;/&gt;&lt;wsp:rsid wsp:val=&quot;00391B3E&quot;/&gt;&lt;wsp:rsid wsp:val=&quot;00391D63&quot;/&gt;&lt;wsp:rsid wsp:val=&quot;00392A3A&quot;/&gt;&lt;wsp:rsid wsp:val=&quot;00393690&quot;/&gt;&lt;wsp:rsid wsp:val=&quot;00394AC8&quot;/&gt;&lt;wsp:rsid wsp:val=&quot;003957ED&quot;/&gt;&lt;wsp:rsid wsp:val=&quot;00397A6D&quot;/&gt;&lt;wsp:rsid wsp:val=&quot;003A135F&quot;/&gt;&lt;wsp:rsid wsp:val=&quot;003A4607&quot;/&gt;&lt;wsp:rsid wsp:val=&quot;003A7732&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222B&quot;/&gt;&lt;wsp:rsid wsp:val=&quot;004022CC&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D52&quot;/&gt;&lt;wsp:rsid wsp:val=&quot;0049013E&quot;/&gt;&lt;wsp:rsid wsp:val=&quot;004902E0&quot;/&gt;&lt;wsp:rsid wsp:val=&quot;00490947&quot;/&gt;&lt;wsp:rsid wsp:val=&quot;004910AC&quot;/&gt;&lt;wsp:rsid wsp:val=&quot;00491D0B&quot;/&gt;&lt;wsp:rsid wsp:val=&quot;004945F3&quot;/&gt;&lt;wsp:rsid wsp:val=&quot;004952EA&quot;/&gt;&lt;wsp:rsid wsp:val=&quot;00496792&quot;/&gt;&lt;wsp:rsid wsp:val=&quot;0049720B&quot;/&gt;&lt;wsp:rsid wsp:val=&quot;00497975&quot;/&gt;&lt;wsp:rsid wsp:val=&quot;004A1B0B&quot;/&gt;&lt;wsp:rsid wsp:val=&quot;004A2F9D&quot;/&gt;&lt;wsp:rsid wsp:val=&quot;004A33FF&quot;/&gt;&lt;wsp:rsid wsp:val=&quot;004A5042&quot;/&gt;&lt;wsp:rsid wsp:val=&quot;004A5270&quot;/&gt;&lt;wsp:rsid wsp:val=&quot;004B1BEE&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16E8C&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42F&quot;/&gt;&lt;wsp:rsid wsp:val=&quot;005765F4&quot;/&gt;&lt;wsp:rsid wsp:val=&quot;0058449A&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103E1&quot;/&gt;&lt;wsp:rsid wsp:val=&quot;0061084A&quot;/&gt;&lt;wsp:rsid wsp:val=&quot;0061190F&quot;/&gt;&lt;wsp:rsid wsp:val=&quot;00613ABD&quot;/&gt;&lt;wsp:rsid wsp:val=&quot;006147B1&quot;/&gt;&lt;wsp:rsid wsp:val=&quot;0061561D&quot;/&gt;&lt;wsp:rsid wsp:val=&quot;006164A4&quot;/&gt;&lt;wsp:rsid wsp:val=&quot;00620EFC&quot;/&gt;&lt;wsp:rsid wsp:val=&quot;00622DB5&quot;/&gt;&lt;wsp:rsid wsp:val=&quot;00623D44&quot;/&gt;&lt;wsp:rsid wsp:val=&quot;0062423E&quot;/&gt;&lt;wsp:rsid wsp:val=&quot;0062486E&quot;/&gt;&lt;wsp:rsid wsp:val=&quot;00624905&quot;/&gt;&lt;wsp:rsid wsp:val=&quot;006309FF&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890&quot;/&gt;&lt;wsp:rsid wsp:val=&quot;00666238&quot;/&gt;&lt;wsp:rsid wsp:val=&quot;0067233C&quot;/&gt;&lt;wsp:rsid wsp:val=&quot;00674C16&quot;/&gt;&lt;wsp:rsid wsp:val=&quot;0067658D&quot;/&gt;&lt;wsp:rsid wsp:val=&quot;00681049&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D56&quot;/&gt;&lt;wsp:rsid wsp:val=&quot;006C3F49&quot;/&gt;&lt;wsp:rsid wsp:val=&quot;006C50EE&quot;/&gt;&lt;wsp:rsid wsp:val=&quot;006C7A4B&quot;/&gt;&lt;wsp:rsid wsp:val=&quot;006D1DA0&quot;/&gt;&lt;wsp:rsid wsp:val=&quot;006D7A0E&quot;/&gt;&lt;wsp:rsid wsp:val=&quot;006E5673&quot;/&gt;&lt;wsp:rsid wsp:val=&quot;006F02CF&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F1A&quot;/&gt;&lt;wsp:rsid wsp:val=&quot;007B7AAC&quot;/&gt;&lt;wsp:rsid wsp:val=&quot;007B7F47&quot;/&gt;&lt;wsp:rsid wsp:val=&quot;007C108C&quot;/&gt;&lt;wsp:rsid wsp:val=&quot;007C2703&quot;/&gt;&lt;wsp:rsid wsp:val=&quot;007C3C20&quot;/&gt;&lt;wsp:rsid wsp:val=&quot;007C6301&quot;/&gt;&lt;wsp:rsid wsp:val=&quot;007D016A&quot;/&gt;&lt;wsp:rsid wsp:val=&quot;007D3B7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4364F&quot;/&gt;&lt;wsp:rsid wsp:val=&quot;00847B12&quot;/&gt;&lt;wsp:rsid wsp:val=&quot;00853E28&quot;/&gt;&lt;wsp:rsid wsp:val=&quot;008543CB&quot;/&gt;&lt;wsp:rsid wsp:val=&quot;00854556&quot;/&gt;&lt;wsp:rsid wsp:val=&quot;00855E7E&quot;/&gt;&lt;wsp:rsid wsp:val=&quot;0085677D&quot;/&gt;&lt;wsp:rsid wsp:val=&quot;0085793D&quot;/&gt;&lt;wsp:rsid wsp:val=&quot;00864E0E&quot;/&gt;&lt;wsp:rsid wsp:val=&quot;0087282C&quot;/&gt;&lt;wsp:rsid wsp:val=&quot;00873D1D&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3EC9&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20DD&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A0110D&quot;/&gt;&lt;wsp:rsid wsp:val=&quot;00A05EC3&quot;/&gt;&lt;wsp:rsid wsp:val=&quot;00A0702F&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A1F42&quot;/&gt;&lt;wsp:rsid wsp:val=&quot;00AA341E&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4352&quot;/&gt;&lt;wsp:rsid wsp:val=&quot;00AE554F&quot;/&gt;&lt;wsp:rsid wsp:val=&quot;00AF2F6E&quot;/&gt;&lt;wsp:rsid wsp:val=&quot;00AF676F&quot;/&gt;&lt;wsp:rsid wsp:val=&quot;00AF6EBE&quot;/&gt;&lt;wsp:rsid wsp:val=&quot;00AF6FD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77842&quot;/&gt;&lt;wsp:rsid wsp:val=&quot;00B80F17&quot;/&gt;&lt;wsp:rsid wsp:val=&quot;00B8279D&quot;/&gt;&lt;wsp:rsid wsp:val=&quot;00B82E06&quot;/&gt;&lt;wsp:rsid wsp:val=&quot;00B906C7&quot;/&gt;&lt;wsp:rsid wsp:val=&quot;00B91965&quot;/&gt;&lt;wsp:rsid wsp:val=&quot;00B94A19&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E4A93&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73DA&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2C1A38&quot; wsp:rsidRDefault=&quot;002C1A38&quot; wsp:rsidP=&quot;002C1A38&quot;&gt;&lt;m:oMathPara&gt;&lt;m:oMath&gt;&lt;m:d&gt;&lt;m:dPr&gt;&lt;m:begChr m:val=&quot;‚åà&quot;/&gt;&lt;m:endChr m:val=&quot;‚åâ&quot;/&gt;&lt;m:ctrlPr&gt;&lt;w:rPr&gt;&lt;w:rFonts w:ascii=&quot;Cambria Math&quot; w:h-ansi=&quot;Cambria Math&quot;/&gt;&lt;wx:font wx:val=&quot;Cambria Math&quot;/&gt;&lt;w:i/&gt;&lt;w:i-cs/&gt;&lt;w:sz-cs w:val=&quot;28&quot;/&gt;&lt;/w:rPr&gt;&lt;/m:ctrlPr&gt;&lt;/m:dPr&gt;&lt;m:e&gt;&lt;m:sSub&gt;&lt;m:sSubPr&gt;&lt;m:ctrlPr&gt;&lt;w:rPr&gt;&lt;w:rFonts w:ascii=&quot;Cambria Math&quot; w:h-ansi=&quot;Cambria Math&quot;/&gt;&lt;wx:font wx:val=&quot;Cambria Math&quot;/&gt;&lt;w:i/&gt;&lt;w:i-cs/&gt;&lt;w:sz-cs w:val=&quot;28&quot;/&gt;&lt;/w:rPr&gt;&lt;/m:ctrlPr&gt;&lt;/m:sSubPr&gt;&lt;m:e&gt;&lt;m:r&gt;&lt;w:rPr&gt;&lt;w:rFonts w:ascii=&quot;Cambria Math&quot; w:h-ansi=&quot;Cambria Math&quot;/&gt;&lt;wx:font wx:val=&quot;Cambria Math&quot;/&gt;&lt;w:i/&gt;&lt;w:sz-cs w:val=&quot;28&quot;/&gt;&lt;/w:rPr&gt;&lt;m:t&gt;log&lt;/m:t&gt;&lt;/m:r&gt;&lt;/m:e&gt;&lt;m:sub&gt;&lt;m:r&gt;&lt;w:rPr&gt;&lt;w:rFonts w:ascii=&quot;Cambria Math&quot; w:h-ansi=&quot;Cambria Math&quot;/&gt;&lt;wx:font wx:val=&quot;Cambria Math&quot;/&gt;&lt;w:i/&gt;&lt;w:sz-cs w:val=&quot;28&quot;/&gt;&lt;/w:rPr&gt;&lt;m:t&gt;2&lt;/m:t&gt;&lt;/m:r&gt;&lt;/m:sub&gt;&lt;/m:sSub&gt;&lt;m:d&gt;&lt;m:dPr&gt;&lt;m:ctrlPr&gt;&lt;w:rPr&gt;&lt;w:rFonts w:ascii=&quot;Cambria Math&quot; w:h-ansi=&quot;Cambria Math&quot;/&gt;&lt;wx:font wx:val=&quot;Cambria Math&quot;/&gt;&lt;w:i/&gt;&lt;w:i-cs/&gt;&lt;w:sz-cs w:val=&quot;28&quot;/&gt;&lt;/w:rPr&gt;&lt;/m:ctrlPr&gt;&lt;/m:dPr&gt;&lt;m:e&gt;&lt;m:sSub&gt;&lt;m:sSubPr&gt;&lt;m:ctrlPr&gt;&lt;w:rPr&gt;&lt;w:rFonts w:ascii=&quot;Cambria Math&quot; w:h-ansi=&quot;Cambria Math&quot;/&gt;&lt;wx:font wx:val=&quot;Cambria Math&quot;/&gt;&lt;w:i/&gt;&lt;w:i-cs/&gt;&lt;w:sz-cs w:val=&quot;28&quot;/&gt;&lt;/w:rPr&gt;&lt;/m:ctrlPr&gt;&lt;/m:sSubPr&gt;&lt;m:e&gt;&lt;m:r&gt;&lt;w:rPr&gt;&lt;w:rFonts w:ascii=&quot;Cambria Math&quot; w:h-ansi=&quot;Cambria Math&quot;/&gt;&lt;wx:font wx:val=&quot;Cambria Math&quot;/&gt;&lt;w:i/&gt;&lt;w:sz-cs w:val=&quot;28&quot;/&gt;&lt;/w:rPr&gt;&lt;m:t&gt;K&lt;/m:t&gt;&lt;/m:r&gt;&lt;/m:e&gt;&lt;m:sub&gt;&lt;m:r&gt;&lt;w:rPr&gt;&lt;w:rFonts w:ascii=&quot;Cambria Math&quot; w:h-ansi=&quot;Cambria Math&quot;/&gt;&lt;wx:font wx:val=&quot;Cambria Math&quot;/&gt;&lt;w:i/&gt;&lt;w:sz-cs w:val=&quot;28&quot;/&gt;&lt;/w:rPr&gt;&lt;m:t&gt;S&lt;/m:t&gt;&lt;/m:r&gt;&lt;/m:sub&gt;&lt;/m:sSub&gt;&lt;m:r&gt;&lt;w:rPr&gt;&lt;w:rFonts w:ascii=&quot;Cambria Math&quot; w:h-ansi=&quot;Cambria Math&quot;/&gt;&lt;wx:font wx:val=&quot;Cambria Math&quot;/&gt;&lt;w:i/&gt;&lt;w:sz-cs w:val=&quot;28&quot;/&gt;&lt;/w:rPr&gt;&lt;m:t&gt;-&lt;/m:t&gt;&lt;/m:r&gt;&lt;m:sSub&gt;&lt;m:sSubPr&gt;&lt;m:ctrlPr&gt;&lt;w:rPr&gt;&lt;w:rFonts w:ascii=&quot;Cambria Math&quot; w:h-ansi=&quot;Cambria Math&quot;/&gt;&lt;wx:font wx:val=&quot;Cambria Math&quot;/&gt;&lt;w:i/&gt;&lt;w:i-cs/&gt;&lt;w:sz-cs w:val=&quot;28&quot;/&gt;&lt;/w:rPr&gt;&lt;/m:ctrlPr&gt;&lt;/m:sSubPr&gt;&lt;m:e&gt;&lt;m:r&gt;&lt;w:rPr&gt;&lt;w:rFonts w:ascii=&quot;Cambria Math&quot; w:h-ansi=&quot;Cambria Math&quot;/&gt;&lt;wx:font wx:val=&quot;Cambria Math&quot;/&gt;&lt;w:i/&gt;&lt;w:sz-cs w:val=&quot;28&quot;/&gt;&lt;/w:rPr&gt;&lt;m:t&gt;M&lt;/m:t&gt;&lt;/m:r&gt;&lt;/m:e&gt;&lt;m:sub&gt;&lt;m:r&gt;&lt;w:rPr&gt;&lt;w:rFonts w:ascii=&quot;Cambria Math&quot; w:h-ansi=&quot;Cambria Math&quot;/&gt;&lt;wx:font wx:val=&quot;Cambria Math&quot;/&gt;&lt;w:i/&gt;&lt;w:sz-cs w:val=&quot;28&quot;/&gt;&lt;/w:rPr&gt;&lt;m:t&gt;R&lt;/m:t&gt;&lt;/m:r&gt;&lt;/m:sub&gt;&lt;/m:sSub&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0C04D6">
              <w:rPr>
                <w:rFonts w:ascii="Times New Roman" w:hAnsi="Times New Roman"/>
                <w:szCs w:val="20"/>
              </w:rPr>
              <w:fldChar w:fldCharType="end"/>
            </w:r>
            <w:r w:rsidRPr="000C04D6">
              <w:rPr>
                <w:rFonts w:ascii="Times New Roman" w:hAnsi="Times New Roman"/>
                <w:szCs w:val="20"/>
              </w:rPr>
              <w:t xml:space="preserve"> bits)</w:t>
            </w:r>
          </w:p>
          <w:p w14:paraId="2720475F" w14:textId="77777777" w:rsidR="000C04D6" w:rsidRPr="000C04D6" w:rsidRDefault="000C04D6" w:rsidP="000C04D6">
            <w:pPr>
              <w:widowControl w:val="0"/>
              <w:snapToGrid w:val="0"/>
              <w:rPr>
                <w:sz w:val="20"/>
                <w:szCs w:val="20"/>
                <w:lang w:eastAsia="x-none"/>
              </w:rPr>
            </w:pPr>
          </w:p>
          <w:p w14:paraId="7B7173F9" w14:textId="77777777" w:rsidR="000C04D6" w:rsidRPr="000C04D6" w:rsidRDefault="000C04D6" w:rsidP="000C04D6">
            <w:pPr>
              <w:adjustRightInd w:val="0"/>
              <w:snapToGrid w:val="0"/>
              <w:rPr>
                <w:sz w:val="20"/>
                <w:szCs w:val="20"/>
                <w:highlight w:val="green"/>
              </w:rPr>
            </w:pPr>
            <w:bookmarkStart w:id="1" w:name="_Hlk163785876"/>
            <w:r w:rsidRPr="000C04D6">
              <w:rPr>
                <w:sz w:val="20"/>
                <w:szCs w:val="20"/>
                <w:highlight w:val="green"/>
              </w:rPr>
              <w:t>Agreement</w:t>
            </w:r>
          </w:p>
          <w:p w14:paraId="4A7B0CDF" w14:textId="77777777" w:rsidR="000C04D6" w:rsidRPr="000C04D6" w:rsidRDefault="000C04D6" w:rsidP="000C04D6">
            <w:pPr>
              <w:widowControl w:val="0"/>
              <w:snapToGrid w:val="0"/>
              <w:rPr>
                <w:sz w:val="20"/>
                <w:szCs w:val="20"/>
              </w:rPr>
            </w:pPr>
            <w:r w:rsidRPr="000C04D6">
              <w:rPr>
                <w:rFonts w:eastAsia="Calibri"/>
                <w:sz w:val="20"/>
                <w:szCs w:val="20"/>
              </w:rPr>
              <w:t xml:space="preserve">For the Rel-19 aperiodic standalone CJT calibration reporting, regarding the </w:t>
            </w:r>
            <w:r w:rsidRPr="000C04D6">
              <w:rPr>
                <w:sz w:val="20"/>
                <w:szCs w:val="20"/>
              </w:rPr>
              <w:t>applicable type(s) of the configured N</w:t>
            </w:r>
            <w:r w:rsidRPr="000C04D6">
              <w:rPr>
                <w:sz w:val="20"/>
                <w:szCs w:val="20"/>
                <w:vertAlign w:val="subscript"/>
              </w:rPr>
              <w:t>TRP</w:t>
            </w:r>
            <w:r w:rsidRPr="000C04D6">
              <w:rPr>
                <w:sz w:val="20"/>
                <w:szCs w:val="20"/>
              </w:rPr>
              <w:t xml:space="preserve"> NZP CSI-RS resources/resource sets when ReportQuantity is ‘cjtc-Dd’ (Doffset+d) or ‘cjtc-F’ (frequency offset), periodic TRS (‘CSI-RS for tracking’) resource set is used for each of the N</w:t>
            </w:r>
            <w:r w:rsidRPr="000C04D6">
              <w:rPr>
                <w:sz w:val="20"/>
                <w:szCs w:val="20"/>
                <w:vertAlign w:val="subscript"/>
              </w:rPr>
              <w:t>TRP</w:t>
            </w:r>
            <w:r w:rsidRPr="000C04D6">
              <w:rPr>
                <w:sz w:val="20"/>
                <w:szCs w:val="20"/>
              </w:rPr>
              <w:t xml:space="preserve"> NZP CSI-RS resource sets</w:t>
            </w:r>
          </w:p>
          <w:p w14:paraId="6DA992C3" w14:textId="77777777" w:rsidR="000C04D6" w:rsidRPr="000C04D6" w:rsidRDefault="000C04D6" w:rsidP="000C04D6">
            <w:pPr>
              <w:pStyle w:val="ListParagraph"/>
              <w:widowControl w:val="0"/>
              <w:numPr>
                <w:ilvl w:val="0"/>
                <w:numId w:val="169"/>
              </w:numPr>
              <w:snapToGrid w:val="0"/>
              <w:ind w:leftChars="0"/>
              <w:contextualSpacing/>
              <w:rPr>
                <w:rFonts w:ascii="Times New Roman" w:hAnsi="Times New Roman"/>
                <w:szCs w:val="20"/>
              </w:rPr>
            </w:pPr>
            <w:r w:rsidRPr="000C04D6">
              <w:rPr>
                <w:rFonts w:ascii="Times New Roman" w:hAnsi="Times New Roman"/>
                <w:szCs w:val="20"/>
              </w:rPr>
              <w:t>Extend the maximum allowed number of TRS resource sets to 4 (note: legacy supports max. 3 from Rel-18 TDCP)</w:t>
            </w:r>
          </w:p>
          <w:p w14:paraId="1D70352F" w14:textId="77777777" w:rsidR="000C04D6" w:rsidRPr="000C04D6" w:rsidRDefault="000C04D6" w:rsidP="000C04D6">
            <w:pPr>
              <w:pStyle w:val="ListParagraph"/>
              <w:widowControl w:val="0"/>
              <w:numPr>
                <w:ilvl w:val="0"/>
                <w:numId w:val="169"/>
              </w:numPr>
              <w:snapToGrid w:val="0"/>
              <w:ind w:leftChars="0"/>
              <w:contextualSpacing/>
              <w:rPr>
                <w:rFonts w:ascii="Times New Roman" w:hAnsi="Times New Roman"/>
                <w:szCs w:val="20"/>
              </w:rPr>
            </w:pPr>
            <w:r w:rsidRPr="000C04D6">
              <w:rPr>
                <w:rFonts w:ascii="Times New Roman" w:eastAsia="Times New Roman" w:hAnsi="Times New Roman"/>
                <w:szCs w:val="20"/>
              </w:rPr>
              <w:t>FFS: Whether all the resources across the N</w:t>
            </w:r>
            <w:r w:rsidRPr="000C04D6">
              <w:rPr>
                <w:rFonts w:ascii="Times New Roman" w:eastAsia="Times New Roman" w:hAnsi="Times New Roman"/>
                <w:szCs w:val="20"/>
                <w:vertAlign w:val="subscript"/>
              </w:rPr>
              <w:t>TRP</w:t>
            </w:r>
            <w:r w:rsidRPr="000C04D6">
              <w:rPr>
                <w:rFonts w:ascii="Times New Roman" w:eastAsia="Times New Roman" w:hAnsi="Times New Roman"/>
                <w:szCs w:val="20"/>
              </w:rPr>
              <w:t> TRS resource sets are configured with the same bandwidth</w:t>
            </w:r>
          </w:p>
          <w:p w14:paraId="74B506BD" w14:textId="77777777" w:rsidR="000C04D6" w:rsidRPr="000C04D6" w:rsidRDefault="000C04D6" w:rsidP="000C04D6">
            <w:pPr>
              <w:pStyle w:val="ListParagraph"/>
              <w:widowControl w:val="0"/>
              <w:numPr>
                <w:ilvl w:val="0"/>
                <w:numId w:val="169"/>
              </w:numPr>
              <w:snapToGrid w:val="0"/>
              <w:ind w:leftChars="0"/>
              <w:contextualSpacing/>
              <w:rPr>
                <w:rFonts w:ascii="Times New Roman" w:hAnsi="Times New Roman"/>
                <w:szCs w:val="20"/>
              </w:rPr>
            </w:pPr>
            <w:r w:rsidRPr="000C04D6">
              <w:rPr>
                <w:rFonts w:ascii="Times New Roman" w:hAnsi="Times New Roman"/>
                <w:szCs w:val="20"/>
              </w:rPr>
              <w:t>FFS: Whether aperiodic TRS resource set can also be used</w:t>
            </w:r>
          </w:p>
          <w:p w14:paraId="5FD0897A" w14:textId="77777777" w:rsidR="000C04D6" w:rsidRPr="000C04D6" w:rsidRDefault="000C04D6" w:rsidP="000C04D6">
            <w:pPr>
              <w:pStyle w:val="ListParagraph"/>
              <w:widowControl w:val="0"/>
              <w:numPr>
                <w:ilvl w:val="0"/>
                <w:numId w:val="169"/>
              </w:numPr>
              <w:snapToGrid w:val="0"/>
              <w:ind w:leftChars="0"/>
              <w:contextualSpacing/>
              <w:rPr>
                <w:rFonts w:ascii="Times New Roman" w:hAnsi="Times New Roman"/>
                <w:szCs w:val="20"/>
              </w:rPr>
            </w:pPr>
            <w:r w:rsidRPr="000C04D6">
              <w:rPr>
                <w:rFonts w:ascii="Times New Roman" w:hAnsi="Times New Roman"/>
                <w:szCs w:val="20"/>
              </w:rPr>
              <w:t>FFS: Whether CSI-RS for CSI can also be used</w:t>
            </w:r>
          </w:p>
          <w:p w14:paraId="5E37013C" w14:textId="77777777" w:rsidR="000C04D6" w:rsidRPr="000C04D6" w:rsidRDefault="000C04D6" w:rsidP="000C04D6">
            <w:pPr>
              <w:pStyle w:val="ListParagraph"/>
              <w:numPr>
                <w:ilvl w:val="0"/>
                <w:numId w:val="169"/>
              </w:numPr>
              <w:snapToGrid w:val="0"/>
              <w:ind w:leftChars="0"/>
              <w:contextualSpacing/>
              <w:rPr>
                <w:rFonts w:ascii="Times New Roman" w:hAnsi="Times New Roman"/>
                <w:szCs w:val="20"/>
              </w:rPr>
            </w:pPr>
            <w:r w:rsidRPr="000C04D6">
              <w:rPr>
                <w:rFonts w:ascii="Times New Roman" w:hAnsi="Times New Roman"/>
                <w:szCs w:val="20"/>
              </w:rPr>
              <w:t>FFS: Whether different RE locations (FDM) are supported for the RSs</w:t>
            </w:r>
          </w:p>
          <w:p w14:paraId="7F37348F" w14:textId="77777777" w:rsidR="000C04D6" w:rsidRPr="000C04D6" w:rsidRDefault="000C04D6" w:rsidP="000C04D6">
            <w:pPr>
              <w:pStyle w:val="ListParagraph"/>
              <w:numPr>
                <w:ilvl w:val="0"/>
                <w:numId w:val="169"/>
              </w:numPr>
              <w:snapToGrid w:val="0"/>
              <w:ind w:leftChars="0"/>
              <w:rPr>
                <w:rFonts w:ascii="Times New Roman" w:eastAsia="Times New Roman" w:hAnsi="Times New Roman"/>
                <w:szCs w:val="20"/>
              </w:rPr>
            </w:pPr>
            <w:r w:rsidRPr="000C04D6">
              <w:rPr>
                <w:rFonts w:ascii="Times New Roman" w:hAnsi="Times New Roman"/>
                <w:szCs w:val="20"/>
              </w:rPr>
              <w:t xml:space="preserve">FFS: additional time separation between RSs </w:t>
            </w:r>
          </w:p>
          <w:p w14:paraId="03E84305" w14:textId="77777777" w:rsidR="000C04D6" w:rsidRPr="000C04D6" w:rsidRDefault="000C04D6" w:rsidP="000C04D6">
            <w:pPr>
              <w:pStyle w:val="ListParagraph"/>
              <w:widowControl w:val="0"/>
              <w:numPr>
                <w:ilvl w:val="0"/>
                <w:numId w:val="169"/>
              </w:numPr>
              <w:snapToGrid w:val="0"/>
              <w:ind w:leftChars="0"/>
              <w:contextualSpacing/>
              <w:rPr>
                <w:rFonts w:ascii="Times New Roman" w:hAnsi="Times New Roman"/>
                <w:szCs w:val="20"/>
              </w:rPr>
            </w:pPr>
            <w:r w:rsidRPr="000C04D6">
              <w:rPr>
                <w:rFonts w:ascii="Times New Roman" w:hAnsi="Times New Roman"/>
                <w:szCs w:val="20"/>
              </w:rPr>
              <w:t>FFS: The exact number of CSI-RS resource(s) within each TRS resource set</w:t>
            </w:r>
          </w:p>
          <w:p w14:paraId="005FCE0B" w14:textId="77777777" w:rsidR="000C04D6" w:rsidRPr="000C04D6" w:rsidRDefault="000C04D6" w:rsidP="000C04D6">
            <w:pPr>
              <w:pStyle w:val="ListParagraph"/>
              <w:widowControl w:val="0"/>
              <w:numPr>
                <w:ilvl w:val="0"/>
                <w:numId w:val="169"/>
              </w:numPr>
              <w:snapToGrid w:val="0"/>
              <w:ind w:leftChars="0"/>
              <w:contextualSpacing/>
              <w:rPr>
                <w:rFonts w:ascii="Times New Roman" w:hAnsi="Times New Roman"/>
                <w:szCs w:val="20"/>
              </w:rPr>
            </w:pPr>
            <w:r w:rsidRPr="000C04D6">
              <w:rPr>
                <w:rFonts w:ascii="Times New Roman" w:hAnsi="Times New Roman"/>
                <w:szCs w:val="20"/>
              </w:rPr>
              <w:t>FFS: applicable type(s) if joint reporting of both Doffset/d and FO is supported</w:t>
            </w:r>
          </w:p>
          <w:bookmarkEnd w:id="1"/>
          <w:p w14:paraId="76702A73" w14:textId="77777777" w:rsidR="000C04D6" w:rsidRDefault="000C04D6" w:rsidP="000C04D6">
            <w:pPr>
              <w:rPr>
                <w:color w:val="FF0000"/>
                <w:sz w:val="20"/>
                <w:szCs w:val="20"/>
                <w:u w:val="single"/>
              </w:rPr>
            </w:pPr>
          </w:p>
          <w:p w14:paraId="19B8DAC9" w14:textId="77777777" w:rsidR="006E40B2" w:rsidRPr="006E40B2" w:rsidRDefault="006E40B2" w:rsidP="006E40B2">
            <w:pPr>
              <w:rPr>
                <w:b/>
                <w:bCs/>
                <w:sz w:val="20"/>
                <w:szCs w:val="20"/>
                <w:highlight w:val="green"/>
                <w:lang w:eastAsia="x-none"/>
              </w:rPr>
            </w:pPr>
            <w:r w:rsidRPr="006E40B2">
              <w:rPr>
                <w:b/>
                <w:bCs/>
                <w:sz w:val="20"/>
                <w:szCs w:val="20"/>
                <w:highlight w:val="green"/>
                <w:lang w:eastAsia="x-none"/>
              </w:rPr>
              <w:t>Agreement</w:t>
            </w:r>
          </w:p>
          <w:p w14:paraId="63AE0BD6" w14:textId="77777777" w:rsidR="006E40B2" w:rsidRPr="006E40B2" w:rsidRDefault="006E40B2" w:rsidP="006E40B2">
            <w:pPr>
              <w:snapToGrid w:val="0"/>
              <w:rPr>
                <w:rFonts w:eastAsia="DengXian"/>
                <w:sz w:val="20"/>
                <w:szCs w:val="20"/>
              </w:rPr>
            </w:pPr>
            <w:r w:rsidRPr="006E40B2">
              <w:rPr>
                <w:rFonts w:eastAsia="Calibri"/>
                <w:sz w:val="20"/>
                <w:szCs w:val="20"/>
              </w:rPr>
              <w:t>For the Rel-19 aperiodic standalone CJT calibration reporting, given the N</w:t>
            </w:r>
            <w:r w:rsidRPr="006E40B2">
              <w:rPr>
                <w:rFonts w:eastAsia="Calibri"/>
                <w:sz w:val="20"/>
                <w:szCs w:val="20"/>
                <w:vertAlign w:val="subscript"/>
              </w:rPr>
              <w:t>TRP</w:t>
            </w:r>
            <w:r w:rsidRPr="006E40B2">
              <w:rPr>
                <w:rFonts w:eastAsia="Calibri"/>
                <w:sz w:val="20"/>
                <w:szCs w:val="20"/>
              </w:rPr>
              <w:t xml:space="preserve"> configured NZP CSI-RS resources/resource sets and the selected N resources/resource sets, support reporting, in one CSI reporting instance, {</w:t>
            </w:r>
            <w:r w:rsidRPr="006E40B2">
              <w:rPr>
                <w:rFonts w:ascii="Symbol" w:eastAsia="Calibri" w:hAnsi="Symbol"/>
                <w:sz w:val="20"/>
                <w:szCs w:val="20"/>
              </w:rPr>
              <w:t></w:t>
            </w:r>
            <w:r w:rsidRPr="006E40B2">
              <w:rPr>
                <w:rFonts w:eastAsia="Calibri"/>
                <w:sz w:val="20"/>
                <w:szCs w:val="20"/>
                <w:vertAlign w:val="subscript"/>
              </w:rPr>
              <w:t>n,</w:t>
            </w:r>
            <w:r w:rsidRPr="006E40B2">
              <w:rPr>
                <w:rFonts w:ascii="Symbol" w:eastAsia="Calibri" w:hAnsi="Symbol"/>
                <w:sz w:val="20"/>
                <w:szCs w:val="20"/>
                <w:vertAlign w:val="subscript"/>
              </w:rPr>
              <w:t></w:t>
            </w:r>
            <w:r w:rsidRPr="006E40B2">
              <w:rPr>
                <w:rFonts w:eastAsia="Calibri"/>
                <w:sz w:val="20"/>
                <w:szCs w:val="20"/>
              </w:rPr>
              <w:t xml:space="preserve"> , n=0, 1, …, N – 1, n≠nref, </w:t>
            </w:r>
            <w:r w:rsidRPr="006E40B2">
              <w:rPr>
                <w:rFonts w:ascii="Symbol" w:eastAsia="DengXian" w:hAnsi="Symbol"/>
                <w:sz w:val="20"/>
                <w:szCs w:val="20"/>
              </w:rPr>
              <w:t></w:t>
            </w:r>
            <w:r w:rsidRPr="006E40B2">
              <w:rPr>
                <w:rFonts w:eastAsia="DengXian" w:hint="eastAsia"/>
                <w:sz w:val="20"/>
                <w:szCs w:val="20"/>
              </w:rPr>
              <w:t>=0,1,</w:t>
            </w:r>
            <w:r w:rsidRPr="006E40B2">
              <w:rPr>
                <w:rFonts w:eastAsia="DengXian"/>
                <w:sz w:val="20"/>
                <w:szCs w:val="20"/>
              </w:rPr>
              <w:t>…</w:t>
            </w:r>
            <w:r w:rsidRPr="006E40B2">
              <w:rPr>
                <w:rFonts w:eastAsia="DengXian" w:hint="eastAsia"/>
                <w:sz w:val="20"/>
                <w:szCs w:val="20"/>
              </w:rPr>
              <w:t>,</w:t>
            </w:r>
            <w:r w:rsidRPr="006E40B2">
              <w:rPr>
                <w:rFonts w:ascii="Symbol" w:eastAsia="DengXian" w:hAnsi="Symbol"/>
                <w:sz w:val="20"/>
                <w:szCs w:val="20"/>
              </w:rPr>
              <w:t></w:t>
            </w:r>
            <w:r w:rsidRPr="006E40B2">
              <w:rPr>
                <w:rFonts w:eastAsia="DengXian" w:hint="eastAsia"/>
                <w:sz w:val="20"/>
                <w:szCs w:val="20"/>
              </w:rPr>
              <w:t>-1</w:t>
            </w:r>
            <w:r w:rsidRPr="006E40B2">
              <w:rPr>
                <w:rFonts w:eastAsia="Calibri"/>
                <w:sz w:val="20"/>
                <w:szCs w:val="20"/>
              </w:rPr>
              <w:t xml:space="preserve">}, where </w:t>
            </w:r>
            <w:r w:rsidRPr="006E40B2">
              <w:rPr>
                <w:rFonts w:ascii="Symbol" w:eastAsia="Calibri" w:hAnsi="Symbol"/>
                <w:sz w:val="20"/>
                <w:szCs w:val="20"/>
              </w:rPr>
              <w:t></w:t>
            </w:r>
            <w:r w:rsidRPr="006E40B2">
              <w:rPr>
                <w:rFonts w:eastAsia="Calibri"/>
                <w:sz w:val="20"/>
                <w:szCs w:val="20"/>
                <w:vertAlign w:val="subscript"/>
              </w:rPr>
              <w:t>n,</w:t>
            </w:r>
            <w:r w:rsidRPr="006E40B2">
              <w:rPr>
                <w:rFonts w:ascii="Symbol" w:eastAsia="Calibri" w:hAnsi="Symbol"/>
                <w:sz w:val="20"/>
                <w:szCs w:val="20"/>
                <w:vertAlign w:val="subscript"/>
              </w:rPr>
              <w:t></w:t>
            </w:r>
            <w:r w:rsidRPr="006E40B2">
              <w:rPr>
                <w:rFonts w:eastAsia="Calibri"/>
                <w:sz w:val="20"/>
                <w:szCs w:val="20"/>
              </w:rPr>
              <w:t xml:space="preserve"> denotes the measured</w:t>
            </w:r>
            <w:r w:rsidRPr="006E40B2">
              <w:rPr>
                <w:rFonts w:eastAsia="Calibri"/>
                <w:color w:val="FF0000"/>
                <w:sz w:val="20"/>
                <w:szCs w:val="20"/>
              </w:rPr>
              <w:t xml:space="preserve"> </w:t>
            </w:r>
            <w:r w:rsidRPr="006E40B2">
              <w:rPr>
                <w:rFonts w:eastAsia="Calibri"/>
                <w:sz w:val="20"/>
                <w:szCs w:val="20"/>
              </w:rPr>
              <w:t xml:space="preserve">phase offset between the n-th CSI-RS resource/resource set and the reference CSI-RS resource/resource set nref for the </w:t>
            </w:r>
            <w:r w:rsidRPr="006E40B2">
              <w:rPr>
                <w:rFonts w:ascii="Symbol" w:eastAsia="DengXian" w:hAnsi="Symbol"/>
                <w:sz w:val="20"/>
                <w:szCs w:val="20"/>
              </w:rPr>
              <w:t></w:t>
            </w:r>
            <w:r w:rsidRPr="006E40B2">
              <w:rPr>
                <w:rFonts w:eastAsia="Calibri"/>
                <w:sz w:val="20"/>
                <w:szCs w:val="20"/>
              </w:rPr>
              <w:t>-th frequency unit</w:t>
            </w:r>
            <w:r w:rsidRPr="006E40B2">
              <w:rPr>
                <w:rFonts w:eastAsia="DengXian" w:hint="eastAsia"/>
                <w:sz w:val="20"/>
                <w:szCs w:val="20"/>
              </w:rPr>
              <w:t xml:space="preserve"> </w:t>
            </w:r>
          </w:p>
          <w:p w14:paraId="27090123" w14:textId="77777777" w:rsidR="006E40B2" w:rsidRPr="006E40B2" w:rsidRDefault="006E40B2" w:rsidP="006E40B2">
            <w:pPr>
              <w:numPr>
                <w:ilvl w:val="0"/>
                <w:numId w:val="107"/>
              </w:numPr>
              <w:snapToGrid w:val="0"/>
              <w:rPr>
                <w:rFonts w:eastAsia="Calibri"/>
                <w:sz w:val="20"/>
                <w:szCs w:val="20"/>
              </w:rPr>
            </w:pPr>
            <w:r w:rsidRPr="006E40B2">
              <w:rPr>
                <w:rFonts w:ascii="Symbol" w:eastAsia="DengXian" w:hAnsi="Symbol"/>
                <w:sz w:val="20"/>
                <w:szCs w:val="20"/>
              </w:rPr>
              <w:t></w:t>
            </w:r>
            <w:r w:rsidRPr="006E40B2">
              <w:rPr>
                <w:rFonts w:eastAsia="Calibri"/>
                <w:sz w:val="20"/>
                <w:szCs w:val="20"/>
              </w:rPr>
              <w:t xml:space="preserve"> =1 is supported</w:t>
            </w:r>
          </w:p>
          <w:p w14:paraId="1F7D60E0" w14:textId="77777777" w:rsidR="006E40B2" w:rsidRPr="006E40B2" w:rsidRDefault="006E40B2" w:rsidP="006E40B2">
            <w:pPr>
              <w:numPr>
                <w:ilvl w:val="1"/>
                <w:numId w:val="107"/>
              </w:numPr>
              <w:snapToGrid w:val="0"/>
              <w:rPr>
                <w:rFonts w:eastAsia="Calibri"/>
                <w:sz w:val="20"/>
                <w:szCs w:val="20"/>
              </w:rPr>
            </w:pPr>
            <w:r w:rsidRPr="006E40B2">
              <w:rPr>
                <w:rFonts w:eastAsia="DengXian"/>
                <w:sz w:val="20"/>
                <w:szCs w:val="20"/>
              </w:rPr>
              <w:t xml:space="preserve">FFS: whether </w:t>
            </w:r>
            <w:r w:rsidRPr="006E40B2">
              <w:rPr>
                <w:rFonts w:ascii="Symbol" w:eastAsia="DengXian" w:hAnsi="Symbol"/>
                <w:sz w:val="20"/>
                <w:szCs w:val="20"/>
              </w:rPr>
              <w:t></w:t>
            </w:r>
            <w:r w:rsidRPr="006E40B2">
              <w:rPr>
                <w:rFonts w:eastAsia="DengXian"/>
                <w:sz w:val="20"/>
                <w:szCs w:val="20"/>
              </w:rPr>
              <w:t xml:space="preserve">&gt;1 (sub-band reporting) is also supported. For this decision, companies are encouraged to evaluate performance loss without the support of </w:t>
            </w:r>
            <w:r w:rsidRPr="006E40B2">
              <w:rPr>
                <w:rFonts w:ascii="Symbol" w:eastAsia="DengXian" w:hAnsi="Symbol"/>
                <w:sz w:val="20"/>
                <w:szCs w:val="20"/>
              </w:rPr>
              <w:t></w:t>
            </w:r>
            <w:r w:rsidRPr="006E40B2">
              <w:rPr>
                <w:rFonts w:eastAsia="DengXian"/>
                <w:sz w:val="20"/>
                <w:szCs w:val="20"/>
              </w:rPr>
              <w:t xml:space="preserve">&gt;1 due to phase offset induced by TX-RX timing misalignment. </w:t>
            </w:r>
          </w:p>
          <w:p w14:paraId="27FA3DF4" w14:textId="77777777" w:rsidR="006E40B2" w:rsidRPr="006E40B2" w:rsidRDefault="006E40B2" w:rsidP="006E40B2">
            <w:pPr>
              <w:numPr>
                <w:ilvl w:val="0"/>
                <w:numId w:val="102"/>
              </w:numPr>
              <w:snapToGrid w:val="0"/>
              <w:rPr>
                <w:rFonts w:eastAsia="Calibri"/>
                <w:sz w:val="20"/>
                <w:szCs w:val="20"/>
              </w:rPr>
            </w:pPr>
            <w:r w:rsidRPr="006E40B2">
              <w:rPr>
                <w:rFonts w:eastAsia="Calibri"/>
                <w:sz w:val="20"/>
                <w:szCs w:val="20"/>
              </w:rPr>
              <w:t xml:space="preserve">The value </w:t>
            </w:r>
            <w:r w:rsidRPr="006E40B2">
              <w:rPr>
                <w:rFonts w:ascii="Symbol" w:eastAsia="Calibri" w:hAnsi="Symbol"/>
                <w:sz w:val="20"/>
                <w:szCs w:val="20"/>
              </w:rPr>
              <w:t></w:t>
            </w:r>
            <w:r w:rsidRPr="006E40B2">
              <w:rPr>
                <w:rFonts w:eastAsia="Calibri"/>
                <w:sz w:val="20"/>
                <w:szCs w:val="20"/>
                <w:vertAlign w:val="subscript"/>
              </w:rPr>
              <w:t>n,</w:t>
            </w:r>
            <w:r w:rsidRPr="006E40B2">
              <w:rPr>
                <w:rFonts w:ascii="Symbol" w:eastAsia="Calibri" w:hAnsi="Symbol"/>
                <w:sz w:val="20"/>
                <w:szCs w:val="20"/>
                <w:vertAlign w:val="subscript"/>
              </w:rPr>
              <w:t></w:t>
            </w:r>
            <w:r w:rsidRPr="006E40B2">
              <w:rPr>
                <w:rFonts w:eastAsia="Calibri"/>
                <w:sz w:val="20"/>
                <w:szCs w:val="20"/>
              </w:rPr>
              <w:t xml:space="preserve"> indicates a uniformly quantized phase between –A</w:t>
            </w:r>
            <w:r w:rsidRPr="006E40B2">
              <w:rPr>
                <w:rFonts w:ascii="Symbol" w:eastAsia="Calibri" w:hAnsi="Symbol"/>
                <w:sz w:val="20"/>
                <w:szCs w:val="20"/>
                <w:vertAlign w:val="subscript"/>
              </w:rPr>
              <w:t></w:t>
            </w:r>
            <w:r w:rsidRPr="006E40B2">
              <w:rPr>
                <w:rFonts w:eastAsia="Calibri"/>
                <w:sz w:val="20"/>
                <w:szCs w:val="20"/>
              </w:rPr>
              <w:t xml:space="preserve"> and </w:t>
            </w:r>
            <w:r w:rsidRPr="006E40B2">
              <w:rPr>
                <w:rFonts w:eastAsia="Calibri"/>
                <w:color w:val="000000"/>
                <w:sz w:val="20"/>
                <w:szCs w:val="20"/>
              </w:rPr>
              <w:t>A</w:t>
            </w:r>
            <w:r w:rsidRPr="006E40B2">
              <w:rPr>
                <w:rFonts w:ascii="Symbol" w:eastAsia="Calibri" w:hAnsi="Symbol"/>
                <w:color w:val="000000"/>
                <w:sz w:val="20"/>
                <w:szCs w:val="20"/>
                <w:vertAlign w:val="subscript"/>
              </w:rPr>
              <w:t></w:t>
            </w:r>
            <w:r w:rsidRPr="006E40B2">
              <w:rPr>
                <w:rFonts w:ascii="Symbol" w:hAnsi="Symbol"/>
                <w:color w:val="000000"/>
                <w:sz w:val="20"/>
                <w:szCs w:val="20"/>
                <w:vertAlign w:val="subscript"/>
              </w:rPr>
              <w:t></w:t>
            </w:r>
            <w:r w:rsidRPr="006E40B2">
              <w:rPr>
                <w:color w:val="000000"/>
                <w:sz w:val="20"/>
                <w:szCs w:val="20"/>
              </w:rPr>
              <w:t xml:space="preserve">, </w:t>
            </w:r>
            <w:r w:rsidRPr="006E40B2">
              <w:rPr>
                <w:rFonts w:hint="eastAsia"/>
                <w:color w:val="000000"/>
                <w:sz w:val="20"/>
                <w:szCs w:val="20"/>
              </w:rPr>
              <w:t>or 0</w:t>
            </w:r>
            <w:r w:rsidRPr="006E40B2">
              <w:rPr>
                <w:rFonts w:eastAsia="Calibri"/>
                <w:color w:val="000000"/>
                <w:sz w:val="20"/>
                <w:szCs w:val="20"/>
              </w:rPr>
              <w:t xml:space="preserve"> and A</w:t>
            </w:r>
            <w:r w:rsidRPr="006E40B2">
              <w:rPr>
                <w:rFonts w:ascii="Symbol" w:eastAsia="Calibri" w:hAnsi="Symbol"/>
                <w:color w:val="000000"/>
                <w:sz w:val="20"/>
                <w:szCs w:val="20"/>
                <w:vertAlign w:val="subscript"/>
              </w:rPr>
              <w:t></w:t>
            </w:r>
            <w:r w:rsidRPr="006E40B2">
              <w:rPr>
                <w:rFonts w:ascii="Symbol" w:hAnsi="Symbol"/>
                <w:color w:val="000000"/>
                <w:sz w:val="20"/>
                <w:szCs w:val="20"/>
                <w:vertAlign w:val="subscript"/>
              </w:rPr>
              <w:t></w:t>
            </w:r>
          </w:p>
          <w:p w14:paraId="4627858B" w14:textId="77777777" w:rsidR="006E40B2" w:rsidRPr="006E40B2" w:rsidRDefault="006E40B2" w:rsidP="006E40B2">
            <w:pPr>
              <w:numPr>
                <w:ilvl w:val="1"/>
                <w:numId w:val="102"/>
              </w:numPr>
              <w:snapToGrid w:val="0"/>
              <w:rPr>
                <w:rFonts w:eastAsia="Calibri"/>
                <w:sz w:val="20"/>
                <w:szCs w:val="20"/>
              </w:rPr>
            </w:pPr>
            <w:r w:rsidRPr="006E40B2">
              <w:rPr>
                <w:rFonts w:eastAsia="Calibri"/>
                <w:sz w:val="20"/>
                <w:szCs w:val="20"/>
              </w:rPr>
              <w:t>FFS: supported quantization alphabet(s) (including A</w:t>
            </w:r>
            <w:r w:rsidRPr="006E40B2">
              <w:rPr>
                <w:rFonts w:ascii="Symbol" w:eastAsia="Calibri" w:hAnsi="Symbol"/>
                <w:sz w:val="20"/>
                <w:szCs w:val="20"/>
                <w:vertAlign w:val="subscript"/>
              </w:rPr>
              <w:t></w:t>
            </w:r>
            <w:r w:rsidRPr="006E40B2">
              <w:rPr>
                <w:rFonts w:eastAsia="Calibri"/>
                <w:sz w:val="20"/>
                <w:szCs w:val="20"/>
              </w:rPr>
              <w:t xml:space="preserve"> and resolution) for </w:t>
            </w:r>
            <w:r w:rsidRPr="006E40B2">
              <w:rPr>
                <w:rFonts w:ascii="Symbol" w:eastAsia="Calibri" w:hAnsi="Symbol"/>
                <w:sz w:val="20"/>
                <w:szCs w:val="20"/>
              </w:rPr>
              <w:t></w:t>
            </w:r>
            <w:r w:rsidRPr="006E40B2">
              <w:rPr>
                <w:rFonts w:eastAsia="Calibri"/>
                <w:sz w:val="20"/>
                <w:szCs w:val="20"/>
                <w:vertAlign w:val="subscript"/>
              </w:rPr>
              <w:t>n,</w:t>
            </w:r>
            <w:r w:rsidRPr="006E40B2">
              <w:rPr>
                <w:rFonts w:ascii="Symbol" w:eastAsia="Calibri" w:hAnsi="Symbol"/>
                <w:sz w:val="20"/>
                <w:szCs w:val="20"/>
                <w:vertAlign w:val="subscript"/>
              </w:rPr>
              <w:t></w:t>
            </w:r>
            <w:r w:rsidRPr="006E40B2">
              <w:rPr>
                <w:rFonts w:eastAsia="Calibri"/>
                <w:sz w:val="20"/>
                <w:szCs w:val="20"/>
              </w:rPr>
              <w:t xml:space="preserve"> </w:t>
            </w:r>
          </w:p>
          <w:p w14:paraId="753AFF68" w14:textId="77777777" w:rsidR="006E40B2" w:rsidRPr="006E40B2" w:rsidRDefault="006E40B2" w:rsidP="006E40B2">
            <w:pPr>
              <w:numPr>
                <w:ilvl w:val="0"/>
                <w:numId w:val="102"/>
              </w:numPr>
              <w:snapToGrid w:val="0"/>
              <w:rPr>
                <w:sz w:val="20"/>
                <w:szCs w:val="20"/>
                <w:lang w:val="en-CA"/>
              </w:rPr>
            </w:pPr>
            <w:r w:rsidRPr="006E40B2">
              <w:rPr>
                <w:sz w:val="20"/>
                <w:szCs w:val="20"/>
              </w:rPr>
              <w:t>FFS: Detailed UCI design</w:t>
            </w:r>
          </w:p>
          <w:p w14:paraId="64B76AE2" w14:textId="77777777" w:rsidR="006E40B2" w:rsidRPr="000C04D6" w:rsidRDefault="006E40B2" w:rsidP="000C04D6">
            <w:pPr>
              <w:rPr>
                <w:color w:val="FF0000"/>
                <w:sz w:val="20"/>
                <w:szCs w:val="20"/>
                <w:u w:val="single"/>
              </w:rPr>
            </w:pPr>
          </w:p>
          <w:p w14:paraId="57999EF4" w14:textId="77777777" w:rsidR="000C04D6" w:rsidRPr="000C04D6" w:rsidRDefault="000C04D6" w:rsidP="000C04D6">
            <w:pPr>
              <w:adjustRightInd w:val="0"/>
              <w:snapToGrid w:val="0"/>
              <w:rPr>
                <w:sz w:val="20"/>
                <w:szCs w:val="20"/>
                <w:highlight w:val="green"/>
              </w:rPr>
            </w:pPr>
            <w:r w:rsidRPr="000C04D6">
              <w:rPr>
                <w:sz w:val="20"/>
                <w:szCs w:val="20"/>
                <w:highlight w:val="green"/>
              </w:rPr>
              <w:t>Agreement</w:t>
            </w:r>
          </w:p>
          <w:p w14:paraId="3B73E23D" w14:textId="77777777" w:rsidR="000C04D6" w:rsidRPr="000C04D6" w:rsidRDefault="000C04D6" w:rsidP="000C04D6">
            <w:pPr>
              <w:snapToGrid w:val="0"/>
              <w:rPr>
                <w:sz w:val="20"/>
                <w:szCs w:val="20"/>
              </w:rPr>
            </w:pPr>
            <w:r w:rsidRPr="000C04D6">
              <w:rPr>
                <w:sz w:val="20"/>
                <w:szCs w:val="20"/>
              </w:rPr>
              <w:t>For the Rel-19 aperiodic standalone CJT calibration reporting, regarding the applicable type(s) of the configured N</w:t>
            </w:r>
            <w:r w:rsidRPr="000C04D6">
              <w:rPr>
                <w:sz w:val="20"/>
                <w:szCs w:val="20"/>
                <w:vertAlign w:val="subscript"/>
              </w:rPr>
              <w:t>TRP</w:t>
            </w:r>
            <w:r w:rsidRPr="000C04D6">
              <w:rPr>
                <w:sz w:val="20"/>
                <w:szCs w:val="20"/>
              </w:rPr>
              <w:t xml:space="preserve"> NZP CSI-RS resources/resource sets when ReportQuantity is ‘cjtc-P’ (DL/UL phase offset), single-port CSI-RS(s) for CSI is used </w:t>
            </w:r>
          </w:p>
          <w:p w14:paraId="67BB11B4" w14:textId="77777777" w:rsidR="000C04D6" w:rsidRPr="000C04D6" w:rsidRDefault="000C04D6" w:rsidP="000C04D6">
            <w:pPr>
              <w:numPr>
                <w:ilvl w:val="0"/>
                <w:numId w:val="169"/>
              </w:numPr>
              <w:snapToGrid w:val="0"/>
              <w:rPr>
                <w:rFonts w:eastAsia="SimSun"/>
                <w:sz w:val="20"/>
                <w:szCs w:val="20"/>
              </w:rPr>
            </w:pPr>
            <w:r w:rsidRPr="000C04D6">
              <w:rPr>
                <w:rFonts w:eastAsia="SimSun"/>
                <w:sz w:val="20"/>
                <w:szCs w:val="20"/>
              </w:rPr>
              <w:t xml:space="preserve">FFS: Whether multi-port CSI-RS for CSI can also be used </w:t>
            </w:r>
          </w:p>
          <w:p w14:paraId="0EA3148A" w14:textId="77777777" w:rsidR="000C04D6" w:rsidRPr="000C04D6" w:rsidRDefault="000C04D6" w:rsidP="000C04D6">
            <w:pPr>
              <w:numPr>
                <w:ilvl w:val="0"/>
                <w:numId w:val="169"/>
              </w:numPr>
              <w:snapToGrid w:val="0"/>
              <w:rPr>
                <w:rFonts w:eastAsia="SimSun"/>
                <w:sz w:val="20"/>
                <w:szCs w:val="20"/>
              </w:rPr>
            </w:pPr>
            <w:r w:rsidRPr="000C04D6">
              <w:rPr>
                <w:sz w:val="20"/>
                <w:szCs w:val="20"/>
              </w:rPr>
              <w:t>FFS: Whether all the ‘CSI-RS for CSI’ resources within each resource set follow the legacy pre-Rel-19 rules of CSI-RS resources associated with a same resource set, and whether only 1 or N</w:t>
            </w:r>
            <w:r w:rsidRPr="000C04D6">
              <w:rPr>
                <w:sz w:val="20"/>
                <w:szCs w:val="20"/>
                <w:vertAlign w:val="subscript"/>
              </w:rPr>
              <w:t>TRP</w:t>
            </w:r>
            <w:r w:rsidRPr="000C04D6">
              <w:rPr>
                <w:sz w:val="20"/>
                <w:szCs w:val="20"/>
              </w:rPr>
              <w:t xml:space="preserve"> &gt;1 resource sets are used</w:t>
            </w:r>
          </w:p>
          <w:p w14:paraId="2157A60F" w14:textId="77777777" w:rsidR="000C04D6" w:rsidRPr="000C04D6" w:rsidRDefault="000C04D6" w:rsidP="000C04D6">
            <w:pPr>
              <w:numPr>
                <w:ilvl w:val="0"/>
                <w:numId w:val="169"/>
              </w:numPr>
              <w:snapToGrid w:val="0"/>
              <w:rPr>
                <w:rFonts w:eastAsia="SimSun"/>
                <w:sz w:val="20"/>
                <w:szCs w:val="20"/>
              </w:rPr>
            </w:pPr>
            <w:r w:rsidRPr="000C04D6">
              <w:rPr>
                <w:sz w:val="20"/>
                <w:szCs w:val="20"/>
              </w:rPr>
              <w:t>FFS: The exact number of CSI-RS resource(s) within each resource set</w:t>
            </w:r>
          </w:p>
          <w:p w14:paraId="3A8A6292" w14:textId="77777777" w:rsidR="000C04D6" w:rsidRPr="000C04D6" w:rsidRDefault="000C04D6" w:rsidP="000C04D6">
            <w:pPr>
              <w:pStyle w:val="ListParagraph"/>
              <w:numPr>
                <w:ilvl w:val="0"/>
                <w:numId w:val="169"/>
              </w:numPr>
              <w:snapToGrid w:val="0"/>
              <w:ind w:leftChars="0"/>
              <w:contextualSpacing/>
              <w:rPr>
                <w:rFonts w:ascii="Times New Roman" w:hAnsi="Times New Roman"/>
                <w:szCs w:val="20"/>
              </w:rPr>
            </w:pPr>
            <w:r w:rsidRPr="000C04D6">
              <w:rPr>
                <w:rFonts w:ascii="Times New Roman" w:hAnsi="Times New Roman"/>
                <w:szCs w:val="20"/>
              </w:rPr>
              <w:t>FFS: Whether different RE locations (FDM) are supported for the RSs</w:t>
            </w:r>
          </w:p>
          <w:p w14:paraId="69F43BB3" w14:textId="77777777" w:rsidR="000C04D6" w:rsidRPr="000C04D6" w:rsidRDefault="000C04D6" w:rsidP="000C04D6">
            <w:pPr>
              <w:pStyle w:val="ListParagraph"/>
              <w:numPr>
                <w:ilvl w:val="0"/>
                <w:numId w:val="169"/>
              </w:numPr>
              <w:snapToGrid w:val="0"/>
              <w:ind w:leftChars="0"/>
              <w:rPr>
                <w:rFonts w:ascii="Times New Roman" w:eastAsia="Times New Roman" w:hAnsi="Times New Roman"/>
                <w:szCs w:val="20"/>
              </w:rPr>
            </w:pPr>
            <w:r w:rsidRPr="000C04D6">
              <w:rPr>
                <w:rFonts w:ascii="Times New Roman" w:hAnsi="Times New Roman"/>
                <w:szCs w:val="20"/>
              </w:rPr>
              <w:t>FFS: additional restrictions e.g. time separation between RSs, bandwidth</w:t>
            </w:r>
          </w:p>
          <w:p w14:paraId="59A338DD" w14:textId="77777777" w:rsidR="000C04D6" w:rsidRPr="000C04D6" w:rsidRDefault="000C04D6" w:rsidP="000C04D6">
            <w:pPr>
              <w:snapToGrid w:val="0"/>
              <w:rPr>
                <w:sz w:val="20"/>
                <w:szCs w:val="20"/>
              </w:rPr>
            </w:pPr>
          </w:p>
          <w:p w14:paraId="65C95345"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778C67DD" w14:textId="77777777" w:rsidR="000C04D6" w:rsidRPr="000C04D6" w:rsidRDefault="000C04D6" w:rsidP="000C04D6">
            <w:pPr>
              <w:snapToGrid w:val="0"/>
              <w:rPr>
                <w:sz w:val="20"/>
                <w:szCs w:val="20"/>
              </w:rPr>
            </w:pPr>
            <w:r w:rsidRPr="000C04D6">
              <w:rPr>
                <w:rFonts w:eastAsia="Calibri"/>
                <w:sz w:val="20"/>
                <w:szCs w:val="20"/>
              </w:rPr>
              <w:t>For the Rel-19 aperiodic standalone CJT calibration reporting, for a given CJT calibration report of one [or more] CJT calibration report type, the nref is selected by the UE and reported as a part of the CJT calibration report</w:t>
            </w:r>
          </w:p>
          <w:p w14:paraId="60797568" w14:textId="77777777" w:rsidR="000C04D6" w:rsidRPr="000C04D6" w:rsidRDefault="000C04D6" w:rsidP="000C04D6">
            <w:pPr>
              <w:pStyle w:val="ListParagraph"/>
              <w:numPr>
                <w:ilvl w:val="0"/>
                <w:numId w:val="107"/>
              </w:numPr>
              <w:snapToGrid w:val="0"/>
              <w:ind w:leftChars="0"/>
              <w:rPr>
                <w:rFonts w:ascii="Times New Roman" w:eastAsia="Calibri" w:hAnsi="Times New Roman"/>
                <w:szCs w:val="20"/>
              </w:rPr>
            </w:pPr>
            <w:r w:rsidRPr="000C04D6">
              <w:rPr>
                <w:rFonts w:ascii="Times New Roman" w:eastAsia="Calibri" w:hAnsi="Times New Roman"/>
                <w:szCs w:val="20"/>
              </w:rPr>
              <w:t>Note: CJT calibration report type refers to the Doffset/d report, FO report, and, TDD PO report</w:t>
            </w:r>
          </w:p>
          <w:p w14:paraId="2E99F4D1" w14:textId="77777777" w:rsidR="000C04D6" w:rsidRPr="000C04D6" w:rsidRDefault="000C04D6" w:rsidP="000C04D6">
            <w:pPr>
              <w:rPr>
                <w:sz w:val="20"/>
                <w:szCs w:val="20"/>
                <w:highlight w:val="green"/>
                <w:lang w:eastAsia="x-none"/>
              </w:rPr>
            </w:pPr>
          </w:p>
          <w:p w14:paraId="6351CE31"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54600697" w14:textId="77777777" w:rsidR="000C04D6" w:rsidRPr="000C04D6" w:rsidRDefault="000C04D6" w:rsidP="000C04D6">
            <w:pPr>
              <w:snapToGrid w:val="0"/>
              <w:rPr>
                <w:rFonts w:eastAsia="Calibri"/>
                <w:sz w:val="20"/>
                <w:szCs w:val="20"/>
              </w:rPr>
            </w:pPr>
            <w:r w:rsidRPr="000C04D6">
              <w:rPr>
                <w:rFonts w:eastAsia="Calibri"/>
                <w:sz w:val="20"/>
                <w:szCs w:val="20"/>
              </w:rPr>
              <w:t xml:space="preserve">For the Rel-19 aperiodic standalone CJT calibration reporting of </w:t>
            </w:r>
            <w:r w:rsidRPr="000C04D6">
              <w:rPr>
                <w:sz w:val="20"/>
                <w:szCs w:val="20"/>
              </w:rPr>
              <w:t>{FO</w:t>
            </w:r>
            <w:r w:rsidRPr="000C04D6">
              <w:rPr>
                <w:sz w:val="20"/>
                <w:szCs w:val="20"/>
                <w:vertAlign w:val="subscript"/>
              </w:rPr>
              <w:t>n</w:t>
            </w:r>
            <w:r w:rsidRPr="000C04D6">
              <w:rPr>
                <w:sz w:val="20"/>
                <w:szCs w:val="20"/>
              </w:rPr>
              <w:t xml:space="preserve"> , n=0, 1, …, N</w:t>
            </w:r>
            <w:r w:rsidRPr="000C04D6">
              <w:rPr>
                <w:sz w:val="20"/>
                <w:szCs w:val="20"/>
                <w:vertAlign w:val="subscript"/>
              </w:rPr>
              <w:t>TRP</w:t>
            </w:r>
            <w:r w:rsidRPr="000C04D6">
              <w:rPr>
                <w:sz w:val="20"/>
                <w:szCs w:val="20"/>
              </w:rPr>
              <w:t xml:space="preserve"> – 1, n≠nref}, the value of FO</w:t>
            </w:r>
            <w:r w:rsidRPr="000C04D6">
              <w:rPr>
                <w:sz w:val="20"/>
                <w:szCs w:val="20"/>
                <w:vertAlign w:val="subscript"/>
              </w:rPr>
              <w:t>n</w:t>
            </w:r>
            <w:r w:rsidRPr="000C04D6">
              <w:rPr>
                <w:sz w:val="20"/>
                <w:szCs w:val="20"/>
              </w:rPr>
              <w:t xml:space="preserve"> </w:t>
            </w:r>
            <w:r w:rsidRPr="000C04D6">
              <w:rPr>
                <w:rFonts w:eastAsia="Calibri"/>
                <w:sz w:val="20"/>
                <w:szCs w:val="20"/>
              </w:rPr>
              <w:t xml:space="preserve">indicates a uniformly quantized frequency offset between </w:t>
            </w:r>
            <w:r w:rsidRPr="000C04D6">
              <w:rPr>
                <w:sz w:val="20"/>
                <w:szCs w:val="20"/>
              </w:rPr>
              <w:t xml:space="preserve">0 and </w:t>
            </w:r>
            <w:r w:rsidRPr="000C04D6">
              <w:rPr>
                <w:rFonts w:eastAsia="Calibri"/>
                <w:sz w:val="20"/>
                <w:szCs w:val="20"/>
              </w:rPr>
              <w:t>A</w:t>
            </w:r>
            <w:r w:rsidRPr="000C04D6">
              <w:rPr>
                <w:rFonts w:eastAsia="Calibri"/>
                <w:sz w:val="20"/>
                <w:szCs w:val="20"/>
                <w:vertAlign w:val="subscript"/>
              </w:rPr>
              <w:t>FO</w:t>
            </w:r>
            <w:r w:rsidRPr="000C04D6">
              <w:rPr>
                <w:rFonts w:eastAsia="Calibri"/>
                <w:sz w:val="20"/>
                <w:szCs w:val="20"/>
              </w:rPr>
              <w:t xml:space="preserve"> </w:t>
            </w:r>
          </w:p>
          <w:p w14:paraId="02E9B211" w14:textId="77777777" w:rsidR="000C04D6" w:rsidRPr="000C04D6" w:rsidRDefault="000C04D6" w:rsidP="000C04D6">
            <w:pPr>
              <w:snapToGrid w:val="0"/>
              <w:rPr>
                <w:rFonts w:eastAsia="Calibri"/>
                <w:sz w:val="20"/>
                <w:szCs w:val="20"/>
              </w:rPr>
            </w:pPr>
          </w:p>
          <w:p w14:paraId="5A60D62B"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50051EF7" w14:textId="77777777" w:rsidR="000C04D6" w:rsidRPr="000C04D6" w:rsidRDefault="000C04D6" w:rsidP="000C04D6">
            <w:pPr>
              <w:widowControl w:val="0"/>
              <w:snapToGrid w:val="0"/>
              <w:rPr>
                <w:rFonts w:eastAsia="Calibri"/>
                <w:sz w:val="20"/>
                <w:szCs w:val="20"/>
                <w:lang w:eastAsia="x-none"/>
              </w:rPr>
            </w:pPr>
            <w:r w:rsidRPr="000C04D6">
              <w:rPr>
                <w:rFonts w:eastAsia="Calibri"/>
                <w:sz w:val="20"/>
                <w:szCs w:val="20"/>
              </w:rPr>
              <w:t xml:space="preserve">For the Rel-19 aperiodic standalone CJT calibration reporting, regarding frequency offset reporting, </w:t>
            </w:r>
            <w:r w:rsidRPr="000C04D6">
              <w:rPr>
                <w:rFonts w:eastAsia="Calibri"/>
                <w:sz w:val="20"/>
                <w:szCs w:val="20"/>
              </w:rPr>
              <w:fldChar w:fldCharType="begin"/>
            </w:r>
            <w:r w:rsidRPr="000C04D6">
              <w:rPr>
                <w:rFonts w:eastAsia="Calibri"/>
                <w:sz w:val="20"/>
                <w:szCs w:val="20"/>
              </w:rPr>
              <w:instrText xml:space="preserve"> QUOTE </w:instrText>
            </w:r>
            <w:r w:rsidR="00700245">
              <w:rPr>
                <w:noProof/>
                <w:position w:val="-14"/>
                <w:sz w:val="20"/>
                <w:szCs w:val="20"/>
              </w:rPr>
              <w:pict w14:anchorId="0117895D">
                <v:shape id="_x0000_i1050" type="#_x0000_t75" alt="" style="width:159.3pt;height:19.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0856&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375E2&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77D37&quot;/&gt;&lt;wsp:rsid wsp:val=&quot;000809D1&quot;/&gt;&lt;wsp:rsid wsp:val=&quot;000845D8&quot;/&gt;&lt;wsp:rsid wsp:val=&quot;000846FA&quot;/&gt;&lt;wsp:rsid wsp:val=&quot;00084952&quot;/&gt;&lt;wsp:rsid wsp:val=&quot;00085529&quot;/&gt;&lt;wsp:rsid wsp:val=&quot;00086AAF&quot;/&gt;&lt;wsp:rsid wsp:val=&quot;0009101F&quot;/&gt;&lt;wsp:rsid wsp:val=&quot;00091ED0&quot;/&gt;&lt;wsp:rsid wsp:val=&quot;000939F4&quot;/&gt;&lt;wsp:rsid wsp:val=&quot;000A028B&quot;/&gt;&lt;wsp:rsid wsp:val=&quot;000A0641&quot;/&gt;&lt;wsp:rsid wsp:val=&quot;000A2398&quot;/&gt;&lt;wsp:rsid wsp:val=&quot;000A3BF0&quot;/&gt;&lt;wsp:rsid wsp:val=&quot;000A5C25&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581D&quot;/&gt;&lt;wsp:rsid wsp:val=&quot;000C748B&quot;/&gt;&lt;wsp:rsid wsp:val=&quot;000C74E2&quot;/&gt;&lt;wsp:rsid wsp:val=&quot;000D241E&quot;/&gt;&lt;wsp:rsid wsp:val=&quot;000D242E&quot;/&gt;&lt;wsp:rsid wsp:val=&quot;000D665F&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0F21AF&quot;/&gt;&lt;wsp:rsid wsp:val=&quot;000F6023&quot;/&gt;&lt;wsp:rsid wsp:val=&quot;0010080A&quot;/&gt;&lt;wsp:rsid wsp:val=&quot;001018D5&quot;/&gt;&lt;wsp:rsid wsp:val=&quot;0010230E&quot;/&gt;&lt;wsp:rsid wsp:val=&quot;001041B1&quot;/&gt;&lt;wsp:rsid wsp:val=&quot;00105C24&quot;/&gt;&lt;wsp:rsid wsp:val=&quot;00111908&quot;/&gt;&lt;wsp:rsid wsp:val=&quot;00114160&quot;/&gt;&lt;wsp:rsid wsp:val=&quot;00114F16&quot;/&gt;&lt;wsp:rsid wsp:val=&quot;00116133&quot;/&gt;&lt;wsp:rsid wsp:val=&quot;00120884&quot;/&gt;&lt;wsp:rsid wsp:val=&quot;00123B1C&quot;/&gt;&lt;wsp:rsid wsp:val=&quot;00126559&quot;/&gt;&lt;wsp:rsid wsp:val=&quot;0012681F&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56493&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87E27&quot;/&gt;&lt;wsp:rsid wsp:val=&quot;00190AAD&quot;/&gt;&lt;wsp:rsid wsp:val=&quot;00191321&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4E6E&quot;/&gt;&lt;wsp:rsid wsp:val=&quot;001C5621&quot;/&gt;&lt;wsp:rsid wsp:val=&quot;001C5A17&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E69E7&quot;/&gt;&lt;wsp:rsid wsp:val=&quot;001F05DC&quot;/&gt;&lt;wsp:rsid wsp:val=&quot;001F0B04&quot;/&gt;&lt;wsp:rsid wsp:val=&quot;001F20E5&quot;/&gt;&lt;wsp:rsid wsp:val=&quot;001F2C8F&quot;/&gt;&lt;wsp:rsid wsp:val=&quot;001F3669&quot;/&gt;&lt;wsp:rsid wsp:val=&quot;001F37C1&quot;/&gt;&lt;wsp:rsid wsp:val=&quot;001F4248&quot;/&gt;&lt;wsp:rsid wsp:val=&quot;002004AA&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27581&quot;/&gt;&lt;wsp:rsid wsp:val=&quot;002314EA&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2A3&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87C77&quot;/&gt;&lt;wsp:rsid wsp:val=&quot;00291BF5&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2C22&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3CA2&quot;/&gt;&lt;wsp:rsid wsp:val=&quot;002F4411&quot;/&gt;&lt;wsp:rsid wsp:val=&quot;002F5259&quot;/&gt;&lt;wsp:rsid wsp:val=&quot;002F57D7&quot;/&gt;&lt;wsp:rsid wsp:val=&quot;002F7271&quot;/&gt;&lt;wsp:rsid wsp:val=&quot;00302398&quot;/&gt;&lt;wsp:rsid wsp:val=&quot;0030266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0394&quot;/&gt;&lt;wsp:rsid wsp:val=&quot;00334F8A&quot;/&gt;&lt;wsp:rsid wsp:val=&quot;00343017&quot;/&gt;&lt;wsp:rsid wsp:val=&quot;00343A55&quot;/&gt;&lt;wsp:rsid wsp:val=&quot;00345EEA&quot;/&gt;&lt;wsp:rsid wsp:val=&quot;003521DB&quot;/&gt;&lt;wsp:rsid wsp:val=&quot;003544C1&quot;/&gt;&lt;wsp:rsid wsp:val=&quot;0035556C&quot;/&gt;&lt;wsp:rsid wsp:val=&quot;00356A55&quot;/&gt;&lt;wsp:rsid wsp:val=&quot;00357973&quot;/&gt;&lt;wsp:rsid wsp:val=&quot;00360760&quot;/&gt;&lt;wsp:rsid wsp:val=&quot;0036084B&quot;/&gt;&lt;wsp:rsid wsp:val=&quot;003608B2&quot;/&gt;&lt;wsp:rsid wsp:val=&quot;00361201&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09A&quot;/&gt;&lt;wsp:rsid wsp:val=&quot;00387499&quot;/&gt;&lt;wsp:rsid wsp:val=&quot;00387797&quot;/&gt;&lt;wsp:rsid wsp:val=&quot;00390356&quot;/&gt;&lt;wsp:rsid wsp:val=&quot;00390B6E&quot;/&gt;&lt;wsp:rsid wsp:val=&quot;00391B3E&quot;/&gt;&lt;wsp:rsid wsp:val=&quot;00391D63&quot;/&gt;&lt;wsp:rsid wsp:val=&quot;00392A3A&quot;/&gt;&lt;wsp:rsid wsp:val=&quot;00393690&quot;/&gt;&lt;wsp:rsid wsp:val=&quot;00394AC8&quot;/&gt;&lt;wsp:rsid wsp:val=&quot;003957ED&quot;/&gt;&lt;wsp:rsid wsp:val=&quot;00397A6D&quot;/&gt;&lt;wsp:rsid wsp:val=&quot;003A135F&quot;/&gt;&lt;wsp:rsid wsp:val=&quot;003A4607&quot;/&gt;&lt;wsp:rsid wsp:val=&quot;003A7732&quot;/&gt;&lt;wsp:rsid wsp:val=&quot;003B0BF8&quot;/&gt;&lt;wsp:rsid wsp:val=&quot;003B3DC0&quot;/&gt;&lt;wsp:rsid wsp:val=&quot;003B5C54&quot;/&gt;&lt;wsp:rsid wsp:val=&quot;003B6548&quot;/&gt;&lt;wsp:rsid wsp:val=&quot;003C2C18&quot;/&gt;&lt;wsp:rsid wsp:val=&quot;003C3033&quot;/&gt;&lt;wsp:rsid wsp:val=&quot;003C4584&quot;/&gt;&lt;wsp:rsid wsp:val=&quot;003C4EAC&quot;/&gt;&lt;wsp:rsid wsp:val=&quot;003D0696&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0B68&quot;/&gt;&lt;wsp:rsid wsp:val=&quot;0040138C&quot;/&gt;&lt;wsp:rsid wsp:val=&quot;0040222B&quot;/&gt;&lt;wsp:rsid wsp:val=&quot;004022CC&quot;/&gt;&lt;wsp:rsid wsp:val=&quot;00402F34&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23F&quot;/&gt;&lt;wsp:rsid wsp:val=&quot;00485840&quot;/&gt;&lt;wsp:rsid wsp:val=&quot;00485D52&quot;/&gt;&lt;wsp:rsid wsp:val=&quot;00487691&quot;/&gt;&lt;wsp:rsid wsp:val=&quot;0049013E&quot;/&gt;&lt;wsp:rsid wsp:val=&quot;004902E0&quot;/&gt;&lt;wsp:rsid wsp:val=&quot;00490947&quot;/&gt;&lt;wsp:rsid wsp:val=&quot;004910AC&quot;/&gt;&lt;wsp:rsid wsp:val=&quot;00491D0B&quot;/&gt;&lt;wsp:rsid wsp:val=&quot;004945F3&quot;/&gt;&lt;wsp:rsid wsp:val=&quot;004952EA&quot;/&gt;&lt;wsp:rsid wsp:val=&quot;00496124&quot;/&gt;&lt;wsp:rsid wsp:val=&quot;0049644B&quot;/&gt;&lt;wsp:rsid wsp:val=&quot;00496792&quot;/&gt;&lt;wsp:rsid wsp:val=&quot;0049720B&quot;/&gt;&lt;wsp:rsid wsp:val=&quot;00497975&quot;/&gt;&lt;wsp:rsid wsp:val=&quot;004A1B0B&quot;/&gt;&lt;wsp:rsid wsp:val=&quot;004A2F9D&quot;/&gt;&lt;wsp:rsid wsp:val=&quot;004A33FF&quot;/&gt;&lt;wsp:rsid wsp:val=&quot;004A5042&quot;/&gt;&lt;wsp:rsid wsp:val=&quot;004A5270&quot;/&gt;&lt;wsp:rsid wsp:val=&quot;004B008B&quot;/&gt;&lt;wsp:rsid wsp:val=&quot;004B0873&quot;/&gt;&lt;wsp:rsid wsp:val=&quot;004B1BEE&quot;/&gt;&lt;wsp:rsid wsp:val=&quot;004B5D68&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C7FB4&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4F3C11&quot;/&gt;&lt;wsp:rsid wsp:val=&quot;004F6AB3&quot;/&gt;&lt;wsp:rsid wsp:val=&quot;00501F57&quot;/&gt;&lt;wsp:rsid wsp:val=&quot;00502853&quot;/&gt;&lt;wsp:rsid wsp:val=&quot;00506067&quot;/&gt;&lt;wsp:rsid wsp:val=&quot;00507EFC&quot;/&gt;&lt;wsp:rsid wsp:val=&quot;00510090&quot;/&gt;&lt;wsp:rsid wsp:val=&quot;005104F5&quot;/&gt;&lt;wsp:rsid wsp:val=&quot;00511D3D&quot;/&gt;&lt;wsp:rsid wsp:val=&quot;00514701&quot;/&gt;&lt;wsp:rsid wsp:val=&quot;00514C06&quot;/&gt;&lt;wsp:rsid wsp:val=&quot;00516A1C&quot;/&gt;&lt;wsp:rsid wsp:val=&quot;00516B1D&quot;/&gt;&lt;wsp:rsid wsp:val=&quot;00516E8C&quot;/&gt;&lt;wsp:rsid wsp:val=&quot;00521FA7&quot;/&gt;&lt;wsp:rsid wsp:val=&quot;005220E4&quot;/&gt;&lt;wsp:rsid wsp:val=&quot;00522A0C&quot;/&gt;&lt;wsp:rsid wsp:val=&quot;00530888&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073&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357&quot;/&gt;&lt;wsp:rsid wsp:val=&quot;0057342F&quot;/&gt;&lt;wsp:rsid wsp:val=&quot;005765F4&quot;/&gt;&lt;wsp:rsid wsp:val=&quot;0058449A&quot;/&gt;&lt;wsp:rsid wsp:val=&quot;00585499&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04C8&quot;/&gt;&lt;wsp:rsid wsp:val=&quot;005A22A8&quot;/&gt;&lt;wsp:rsid wsp:val=&quot;005A4D29&quot;/&gt;&lt;wsp:rsid wsp:val=&quot;005B0BB3&quot;/&gt;&lt;wsp:rsid wsp:val=&quot;005B18C2&quot;/&gt;&lt;wsp:rsid wsp:val=&quot;005B1D2C&quot;/&gt;&lt;wsp:rsid wsp:val=&quot;005B25BC&quot;/&gt;&lt;wsp:rsid wsp:val=&quot;005B2683&quot;/&gt;&lt;wsp:rsid wsp:val=&quot;005B27B8&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31E5&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103E1&quot;/&gt;&lt;wsp:rsid wsp:val=&quot;0061084A&quot;/&gt;&lt;wsp:rsid wsp:val=&quot;0061190F&quot;/&gt;&lt;wsp:rsid wsp:val=&quot;00613ABD&quot;/&gt;&lt;wsp:rsid wsp:val=&quot;006147B1&quot;/&gt;&lt;wsp:rsid wsp:val=&quot;0061561D&quot;/&gt;&lt;wsp:rsid wsp:val=&quot;006164A4&quot;/&gt;&lt;wsp:rsid wsp:val=&quot;00620EFC&quot;/&gt;&lt;wsp:rsid wsp:val=&quot;00621BC3&quot;/&gt;&lt;wsp:rsid wsp:val=&quot;00622DB5&quot;/&gt;&lt;wsp:rsid wsp:val=&quot;00623D44&quot;/&gt;&lt;wsp:rsid wsp:val=&quot;0062423E&quot;/&gt;&lt;wsp:rsid wsp:val=&quot;0062486E&quot;/&gt;&lt;wsp:rsid wsp:val=&quot;00624905&quot;/&gt;&lt;wsp:rsid wsp:val=&quot;006309FF&quot;/&gt;&lt;wsp:rsid wsp:val=&quot;00632486&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7EE&quot;/&gt;&lt;wsp:rsid wsp:val=&quot;00665890&quot;/&gt;&lt;wsp:rsid wsp:val=&quot;00666238&quot;/&gt;&lt;wsp:rsid wsp:val=&quot;0067233C&quot;/&gt;&lt;wsp:rsid wsp:val=&quot;00674C16&quot;/&gt;&lt;wsp:rsid wsp:val=&quot;0067658D&quot;/&gt;&lt;wsp:rsid wsp:val=&quot;00681049&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162A&quot;/&gt;&lt;wsp:rsid wsp:val=&quot;006B2A42&quot;/&gt;&lt;wsp:rsid wsp:val=&quot;006B2BBC&quot;/&gt;&lt;wsp:rsid wsp:val=&quot;006B2FA0&quot;/&gt;&lt;wsp:rsid wsp:val=&quot;006B3BB5&quot;/&gt;&lt;wsp:rsid wsp:val=&quot;006B55E3&quot;/&gt;&lt;wsp:rsid wsp:val=&quot;006B57DD&quot;/&gt;&lt;wsp:rsid wsp:val=&quot;006C1ACC&quot;/&gt;&lt;wsp:rsid wsp:val=&quot;006C3D56&quot;/&gt;&lt;wsp:rsid wsp:val=&quot;006C3F49&quot;/&gt;&lt;wsp:rsid wsp:val=&quot;006C50EE&quot;/&gt;&lt;wsp:rsid wsp:val=&quot;006C7A4B&quot;/&gt;&lt;wsp:rsid wsp:val=&quot;006D1DA0&quot;/&gt;&lt;wsp:rsid wsp:val=&quot;006D7A0E&quot;/&gt;&lt;wsp:rsid wsp:val=&quot;006E5673&quot;/&gt;&lt;wsp:rsid wsp:val=&quot;006F02CF&quot;/&gt;&lt;wsp:rsid wsp:val=&quot;006F1592&quot;/&gt;&lt;wsp:rsid wsp:val=&quot;006F337F&quot;/&gt;&lt;wsp:rsid wsp:val=&quot;006F4666&quot;/&gt;&lt;wsp:rsid wsp:val=&quot;006F51CB&quot;/&gt;&lt;wsp:rsid wsp:val=&quot;006F7474&quot;/&gt;&lt;wsp:rsid wsp:val=&quot;007003FC&quot;/&gt;&lt;wsp:rsid wsp:val=&quot;00701112&quot;/&gt;&lt;wsp:rsid wsp:val=&quot;007011E2&quot;/&gt;&lt;wsp:rsid wsp:val=&quot;00702702&quot;/&gt;&lt;wsp:rsid wsp:val=&quot;00703F88&quot;/&gt;&lt;wsp:rsid wsp:val=&quot;007040C1&quot;/&gt;&lt;wsp:rsid wsp:val=&quot;00704829&quot;/&gt;&lt;wsp:rsid wsp:val=&quot;00704D56&quot;/&gt;&lt;wsp:rsid wsp:val=&quot;00704D87&quot;/&gt;&lt;wsp:rsid wsp:val=&quot;00705161&quot;/&gt;&lt;wsp:rsid wsp:val=&quot;00705D78&quot;/&gt;&lt;wsp:rsid wsp:val=&quot;00706A1F&quot;/&gt;&lt;wsp:rsid wsp:val=&quot;0071024C&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681C&quot;/&gt;&lt;wsp:rsid wsp:val=&quot;00737671&quot;/&gt;&lt;wsp:rsid wsp:val=&quot;00742585&quot;/&gt;&lt;wsp:rsid wsp:val=&quot;007436A7&quot;/&gt;&lt;wsp:rsid wsp:val=&quot;007436B8&quot;/&gt;&lt;wsp:rsid wsp:val=&quot;00750C4B&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87B31&quot;/&gt;&lt;wsp:rsid wsp:val=&quot;0079000A&quot;/&gt;&lt;wsp:rsid wsp:val=&quot;007908B1&quot;/&gt;&lt;wsp:rsid wsp:val=&quot;00792320&quot;/&gt;&lt;wsp:rsid wsp:val=&quot;007924C0&quot;/&gt;&lt;wsp:rsid wsp:val=&quot;00792DD6&quot;/&gt;&lt;wsp:rsid wsp:val=&quot;007948B6&quot;/&gt;&lt;wsp:rsid wsp:val=&quot;00797B03&quot;/&gt;&lt;wsp:rsid wsp:val=&quot;007A210A&quot;/&gt;&lt;wsp:rsid wsp:val=&quot;007A2419&quot;/&gt;&lt;wsp:rsid wsp:val=&quot;007A24A4&quot;/&gt;&lt;wsp:rsid wsp:val=&quot;007A28A6&quot;/&gt;&lt;wsp:rsid wsp:val=&quot;007A5238&quot;/&gt;&lt;wsp:rsid wsp:val=&quot;007A6225&quot;/&gt;&lt;wsp:rsid wsp:val=&quot;007B248D&quot;/&gt;&lt;wsp:rsid wsp:val=&quot;007B25A3&quot;/&gt;&lt;wsp:rsid wsp:val=&quot;007B36DB&quot;/&gt;&lt;wsp:rsid wsp:val=&quot;007B5F1A&quot;/&gt;&lt;wsp:rsid wsp:val=&quot;007B7AAC&quot;/&gt;&lt;wsp:rsid wsp:val=&quot;007B7F47&quot;/&gt;&lt;wsp:rsid wsp:val=&quot;007C108C&quot;/&gt;&lt;wsp:rsid wsp:val=&quot;007C2703&quot;/&gt;&lt;wsp:rsid wsp:val=&quot;007C3C20&quot;/&gt;&lt;wsp:rsid wsp:val=&quot;007C4836&quot;/&gt;&lt;wsp:rsid wsp:val=&quot;007C6301&quot;/&gt;&lt;wsp:rsid wsp:val=&quot;007D016A&quot;/&gt;&lt;wsp:rsid wsp:val=&quot;007D3B7A&quot;/&gt;&lt;wsp:rsid wsp:val=&quot;007D7A06&quot;/&gt;&lt;wsp:rsid wsp:val=&quot;007E04CF&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3BE&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4642&quot;/&gt;&lt;wsp:rsid wsp:val=&quot;00826C23&quot;/&gt;&lt;wsp:rsid wsp:val=&quot;00827387&quot;/&gt;&lt;wsp:rsid wsp:val=&quot;00827B33&quot;/&gt;&lt;wsp:rsid wsp:val=&quot;00832C0D&quot;/&gt;&lt;wsp:rsid wsp:val=&quot;00832EF8&quot;/&gt;&lt;wsp:rsid wsp:val=&quot;008376E5&quot;/&gt;&lt;wsp:rsid wsp:val=&quot;00840261&quot;/&gt;&lt;wsp:rsid wsp:val=&quot;0084364F&quot;/&gt;&lt;wsp:rsid wsp:val=&quot;00847B12&quot;/&gt;&lt;wsp:rsid wsp:val=&quot;00853E28&quot;/&gt;&lt;wsp:rsid wsp:val=&quot;008543CB&quot;/&gt;&lt;wsp:rsid wsp:val=&quot;00854556&quot;/&gt;&lt;wsp:rsid wsp:val=&quot;00855E7E&quot;/&gt;&lt;wsp:rsid wsp:val=&quot;008565CB&quot;/&gt;&lt;wsp:rsid wsp:val=&quot;0085677D&quot;/&gt;&lt;wsp:rsid wsp:val=&quot;0085793D&quot;/&gt;&lt;wsp:rsid wsp:val=&quot;00864E0E&quot;/&gt;&lt;wsp:rsid wsp:val=&quot;0087282C&quot;/&gt;&lt;wsp:rsid wsp:val=&quot;00873D1D&quot;/&gt;&lt;wsp:rsid wsp:val=&quot;008744A9&quot;/&gt;&lt;wsp:rsid wsp:val=&quot;00874888&quot;/&gt;&lt;wsp:rsid wsp:val=&quot;0087629E&quot;/&gt;&lt;wsp:rsid wsp:val=&quot;00876A87&quot;/&gt;&lt;wsp:rsid wsp:val=&quot;00876F3C&quot;/&gt;&lt;wsp:rsid wsp:val=&quot;00877EDD&quot;/&gt;&lt;wsp:rsid wsp:val=&quot;00882022&quot;/&gt;&lt;wsp:rsid wsp:val=&quot;00882417&quot;/&gt;&lt;wsp:rsid wsp:val=&quot;00882A88&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B55AB&quot;/&gt;&lt;wsp:rsid wsp:val=&quot;008B7BE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3EC9&quot;/&gt;&lt;wsp:rsid wsp:val=&quot;0090517A&quot;/&gt;&lt;wsp:rsid wsp:val=&quot;00906795&quot;/&gt;&lt;wsp:rsid wsp:val=&quot;00906F6C&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20DD&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4546&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9F714B&quot;/&gt;&lt;wsp:rsid wsp:val=&quot;00A0110D&quot;/&gt;&lt;wsp:rsid wsp:val=&quot;00A05B48&quot;/&gt;&lt;wsp:rsid wsp:val=&quot;00A05EC3&quot;/&gt;&lt;wsp:rsid wsp:val=&quot;00A0702F&quot;/&gt;&lt;wsp:rsid wsp:val=&quot;00A10234&quot;/&gt;&lt;wsp:rsid wsp:val=&quot;00A1200A&quot;/&gt;&lt;wsp:rsid wsp:val=&quot;00A120D8&quot;/&gt;&lt;wsp:rsid wsp:val=&quot;00A125D7&quot;/&gt;&lt;wsp:rsid wsp:val=&quot;00A15BD6&quot;/&gt;&lt;wsp:rsid wsp:val=&quot;00A16747&quot;/&gt;&lt;wsp:rsid wsp:val=&quot;00A16B00&quot;/&gt;&lt;wsp:rsid wsp:val=&quot;00A16B41&quot;/&gt;&lt;wsp:rsid wsp:val=&quot;00A202FC&quot;/&gt;&lt;wsp:rsid wsp:val=&quot;00A20762&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46AA&quot;/&gt;&lt;wsp:rsid wsp:val=&quot;00A5570E&quot;/&gt;&lt;wsp:rsid wsp:val=&quot;00A558B4&quot;/&gt;&lt;wsp:rsid wsp:val=&quot;00A55CF4&quot;/&gt;&lt;wsp:rsid wsp:val=&quot;00A5611B&quot;/&gt;&lt;wsp:rsid wsp:val=&quot;00A564F6&quot;/&gt;&lt;wsp:rsid wsp:val=&quot;00A610D5&quot;/&gt;&lt;wsp:rsid wsp:val=&quot;00A61935&quot;/&gt;&lt;wsp:rsid wsp:val=&quot;00A61E46&quot;/&gt;&lt;wsp:rsid wsp:val=&quot;00A6580A&quot;/&gt;&lt;wsp:rsid wsp:val=&quot;00A65D5E&quot;/&gt;&lt;wsp:rsid wsp:val=&quot;00A71D04&quot;/&gt;&lt;wsp:rsid wsp:val=&quot;00A73CAA&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9589A&quot;/&gt;&lt;wsp:rsid wsp:val=&quot;00AA1F42&quot;/&gt;&lt;wsp:rsid wsp:val=&quot;00AA341E&quot;/&gt;&lt;wsp:rsid wsp:val=&quot;00AA5677&quot;/&gt;&lt;wsp:rsid wsp:val=&quot;00AA5A65&quot;/&gt;&lt;wsp:rsid wsp:val=&quot;00AA5C7C&quot;/&gt;&lt;wsp:rsid wsp:val=&quot;00AA66EA&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6658&quot;/&gt;&lt;wsp:rsid wsp:val=&quot;00AD7C0A&quot;/&gt;&lt;wsp:rsid wsp:val=&quot;00AE22B1&quot;/&gt;&lt;wsp:rsid wsp:val=&quot;00AE4352&quot;/&gt;&lt;wsp:rsid wsp:val=&quot;00AE554F&quot;/&gt;&lt;wsp:rsid wsp:val=&quot;00AF2F6E&quot;/&gt;&lt;wsp:rsid wsp:val=&quot;00AF63C2&quot;/&gt;&lt;wsp:rsid wsp:val=&quot;00AF676F&quot;/&gt;&lt;wsp:rsid wsp:val=&quot;00AF6EBE&quot;/&gt;&lt;wsp:rsid wsp:val=&quot;00AF6FD5&quot;/&gt;&lt;wsp:rsid wsp:val=&quot;00B0425D&quot;/&gt;&lt;wsp:rsid wsp:val=&quot;00B057B7&quot;/&gt;&lt;wsp:rsid wsp:val=&quot;00B0740B&quot;/&gt;&lt;wsp:rsid wsp:val=&quot;00B11A40&quot;/&gt;&lt;wsp:rsid wsp:val=&quot;00B13627&quot;/&gt;&lt;wsp:rsid wsp:val=&quot;00B17047&quot;/&gt;&lt;wsp:rsid wsp:val=&quot;00B20627&quot;/&gt;&lt;wsp:rsid wsp:val=&quot;00B229E1&quot;/&gt;&lt;wsp:rsid wsp:val=&quot;00B23921&quot;/&gt;&lt;wsp:rsid wsp:val=&quot;00B26221&quot;/&gt;&lt;wsp:rsid wsp:val=&quot;00B323DD&quot;/&gt;&lt;wsp:rsid wsp:val=&quot;00B34798&quot;/&gt;&lt;wsp:rsid wsp:val=&quot;00B34F32&quot;/&gt;&lt;wsp:rsid wsp:val=&quot;00B3574E&quot;/&gt;&lt;wsp:rsid wsp:val=&quot;00B36328&quot;/&gt;&lt;wsp:rsid wsp:val=&quot;00B37535&quot;/&gt;&lt;wsp:rsid wsp:val=&quot;00B40351&quot;/&gt;&lt;wsp:rsid wsp:val=&quot;00B40D93&quot;/&gt;&lt;wsp:rsid wsp:val=&quot;00B41045&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5BD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3045&quot;/&gt;&lt;wsp:rsid wsp:val=&quot;00B75DE1&quot;/&gt;&lt;wsp:rsid wsp:val=&quot;00B77842&quot;/&gt;&lt;wsp:rsid wsp:val=&quot;00B80F17&quot;/&gt;&lt;wsp:rsid wsp:val=&quot;00B81E7F&quot;/&gt;&lt;wsp:rsid wsp:val=&quot;00B8279D&quot;/&gt;&lt;wsp:rsid wsp:val=&quot;00B82E06&quot;/&gt;&lt;wsp:rsid wsp:val=&quot;00B906C7&quot;/&gt;&lt;wsp:rsid wsp:val=&quot;00B91965&quot;/&gt;&lt;wsp:rsid wsp:val=&quot;00B94A19&quot;/&gt;&lt;wsp:rsid wsp:val=&quot;00B968CB&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53BD&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E23D6&quot;/&gt;&lt;wsp:rsid wsp:val=&quot;00BE4A93&quot;/&gt;&lt;wsp:rsid wsp:val=&quot;00BF1087&quot;/&gt;&lt;wsp:rsid wsp:val=&quot;00BF1F78&quot;/&gt;&lt;wsp:rsid wsp:val=&quot;00BF2FE0&quot;/&gt;&lt;wsp:rsid wsp:val=&quot;00BF4E0E&quot;/&gt;&lt;wsp:rsid wsp:val=&quot;00BF539D&quot;/&gt;&lt;wsp:rsid wsp:val=&quot;00BF5BD7&quot;/&gt;&lt;wsp:rsid wsp:val=&quot;00BF6CE0&quot;/&gt;&lt;wsp:rsid wsp:val=&quot;00BF7C28&quot;/&gt;&lt;wsp:rsid wsp:val=&quot;00C001BC&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2836&quot;/&gt;&lt;wsp:rsid wsp:val=&quot;00C44527&quot;/&gt;&lt;wsp:rsid wsp:val=&quot;00C447E1&quot;/&gt;&lt;wsp:rsid wsp:val=&quot;00C44A5D&quot;/&gt;&lt;wsp:rsid wsp:val=&quot;00C51194&quot;/&gt;&lt;wsp:rsid wsp:val=&quot;00C51723&quot;/&gt;&lt;wsp:rsid wsp:val=&quot;00C52C3D&quot;/&gt;&lt;wsp:rsid wsp:val=&quot;00C54454&quot;/&gt;&lt;wsp:rsid wsp:val=&quot;00C569CC&quot;/&gt;&lt;wsp:rsid wsp:val=&quot;00C57ECB&quot;/&gt;&lt;wsp:rsid wsp:val=&quot;00C63900&quot;/&gt;&lt;wsp:rsid wsp:val=&quot;00C6529A&quot;/&gt;&lt;wsp:rsid wsp:val=&quot;00C7034A&quot;/&gt;&lt;wsp:rsid wsp:val=&quot;00C707D9&quot;/&gt;&lt;wsp:rsid wsp:val=&quot;00C70CA4&quot;/&gt;&lt;wsp:rsid wsp:val=&quot;00C72E52&quot;/&gt;&lt;wsp:rsid wsp:val=&quot;00C73A93&quot;/&gt;&lt;wsp:rsid wsp:val=&quot;00C758A0&quot;/&gt;&lt;wsp:rsid wsp:val=&quot;00C765A2&quot;/&gt;&lt;wsp:rsid wsp:val=&quot;00C76EFC&quot;/&gt;&lt;wsp:rsid wsp:val=&quot;00C77E7B&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3E92&quot;/&gt;&lt;wsp:rsid wsp:val=&quot;00CD532D&quot;/&gt;&lt;wsp:rsid wsp:val=&quot;00CD5466&quot;/&gt;&lt;wsp:rsid wsp:val=&quot;00CD660F&quot;/&gt;&lt;wsp:rsid wsp:val=&quot;00CD680E&quot;/&gt;&lt;wsp:rsid wsp:val=&quot;00CD7A9D&quot;/&gt;&lt;wsp:rsid wsp:val=&quot;00CD7EA8&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2709&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36B91&quot;/&gt;&lt;wsp:rsid wsp:val=&quot;00D43CBF&quot;/&gt;&lt;wsp:rsid wsp:val=&quot;00D46438&quot;/&gt;&lt;wsp:rsid wsp:val=&quot;00D506D0&quot;/&gt;&lt;wsp:rsid wsp:val=&quot;00D5616D&quot;/&gt;&lt;wsp:rsid wsp:val=&quot;00D56D42&quot;/&gt;&lt;wsp:rsid wsp:val=&quot;00D5711F&quot;/&gt;&lt;wsp:rsid wsp:val=&quot;00D616F1&quot;/&gt;&lt;wsp:rsid wsp:val=&quot;00D63474&quot;/&gt;&lt;wsp:rsid wsp:val=&quot;00D64B68&quot;/&gt;&lt;wsp:rsid wsp:val=&quot;00D66373&quot;/&gt;&lt;wsp:rsid wsp:val=&quot;00D6781B&quot;/&gt;&lt;wsp:rsid wsp:val=&quot;00D72213&quot;/&gt;&lt;wsp:rsid wsp:val=&quot;00D73678&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E60CE&quot;/&gt;&lt;wsp:rsid wsp:val=&quot;00DF0111&quot;/&gt;&lt;wsp:rsid wsp:val=&quot;00DF18DA&quot;/&gt;&lt;wsp:rsid wsp:val=&quot;00DF5416&quot;/&gt;&lt;wsp:rsid wsp:val=&quot;00DF730D&quot;/&gt;&lt;wsp:rsid wsp:val=&quot;00E00587&quot;/&gt;&lt;wsp:rsid wsp:val=&quot;00E00BB2&quot;/&gt;&lt;wsp:rsid wsp:val=&quot;00E02359&quot;/&gt;&lt;wsp:rsid wsp:val=&quot;00E03022&quot;/&gt;&lt;wsp:rsid wsp:val=&quot;00E0366C&quot;/&gt;&lt;wsp:rsid wsp:val=&quot;00E0574F&quot;/&gt;&lt;wsp:rsid wsp:val=&quot;00E05B1A&quot;/&gt;&lt;wsp:rsid wsp:val=&quot;00E11E5B&quot;/&gt;&lt;wsp:rsid wsp:val=&quot;00E11EE2&quot;/&gt;&lt;wsp:rsid wsp:val=&quot;00E177DB&quot;/&gt;&lt;wsp:rsid wsp:val=&quot;00E20892&quot;/&gt;&lt;wsp:rsid wsp:val=&quot;00E22783&quot;/&gt;&lt;wsp:rsid wsp:val=&quot;00E25A74&quot;/&gt;&lt;wsp:rsid wsp:val=&quot;00E2627F&quot;/&gt;&lt;wsp:rsid wsp:val=&quot;00E32BEE&quot;/&gt;&lt;wsp:rsid wsp:val=&quot;00E33483&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3C67&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6E10&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38AF&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6817&quot;/&gt;&lt;wsp:rsid wsp:val=&quot;00EC73DA&quot;/&gt;&lt;wsp:rsid wsp:val=&quot;00EC7B40&quot;/&gt;&lt;wsp:rsid wsp:val=&quot;00ED034C&quot;/&gt;&lt;wsp:rsid wsp:val=&quot;00ED04C4&quot;/&gt;&lt;wsp:rsid wsp:val=&quot;00ED2E01&quot;/&gt;&lt;wsp:rsid wsp:val=&quot;00ED4EF0&quot;/&gt;&lt;wsp:rsid wsp:val=&quot;00ED55AE&quot;/&gt;&lt;wsp:rsid wsp:val=&quot;00ED6F25&quot;/&gt;&lt;wsp:rsid wsp:val=&quot;00EE1DB6&quot;/&gt;&lt;wsp:rsid wsp:val=&quot;00EE588F&quot;/&gt;&lt;wsp:rsid wsp:val=&quot;00EE7873&quot;/&gt;&lt;wsp:rsid wsp:val=&quot;00EF0679&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4ADF&quot;/&gt;&lt;wsp:rsid wsp:val=&quot;00F1518F&quot;/&gt;&lt;wsp:rsid wsp:val=&quot;00F16273&quot;/&gt;&lt;wsp:rsid wsp:val=&quot;00F20665&quot;/&gt;&lt;wsp:rsid wsp:val=&quot;00F230BA&quot;/&gt;&lt;wsp:rsid wsp:val=&quot;00F23620&quot;/&gt;&lt;wsp:rsid wsp:val=&quot;00F247EC&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466F8&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09CA&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AA66EA&quot; wsp:rsidRDefault=&quot;00AA66EA&quot; wsp:rsidP=&quot;00AA66EA&quot;&gt;&lt;m:oMathPara&gt;&lt;m:oMath&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FO&lt;/m:t&gt;&lt;/m:r&gt;&lt;/m:e&gt;&lt;m:sub&gt;&lt;m:r&gt;&lt;w:rPr&gt;&lt;w:rFonts w:ascii=&quot;Cambria Math&quot; w:fareast=&quot;Calibri&quot; w:h-ansi=&quot;Cambria Math&quot;/&gt;&lt;wx:font wx:val=&quot;Cambria Math&quot;/&gt;&lt;w:i/&gt;&lt;w:sz-cs w:val=&quot;20&quot;/&gt;&lt;/w:rPr&gt;&lt;m:t&gt;i&lt;/m:t&gt;&lt;/m:r&gt;&lt;/m:sub&gt;&lt;/m:sSub&gt;&lt;m:r&gt;&lt;w:rPr&gt;&lt;w:rFonts w:ascii=&quot;Cambria Math&quot; w:fareast=&quot;Calibri&quot; w:h-ansi=&quot;Cambria Math&quot;/&gt;&lt;wx:font wx:val=&quot;Cambria Math&quot;/&gt;&lt;w:i/&gt;&lt;w:sz-cs w:val=&quot;20&quot;/&gt;&lt;/w:rPr&gt;&lt;m:t&gt;=i√ó&lt;/m:t&gt;&lt;/m:r&gt;&lt;m:f&gt;&lt;m:fPr&gt;&lt;m:ctrlPr&gt;&lt;w:rPr&gt;&lt;w:rFonts w:ascii=&quot;Cambria Math&quot; w:fareast=&quot;Calibri&quot; w:h-ansi=&quot;Cambria Math&quot;/&gt;&lt;wx:font wx:val=&quot;Cambria Math&quot;/&gt;&lt;w:i/&gt;&lt;w:sz-cs w:val=&quot;20&quot;/&gt;&lt;/w:rPr&gt;&lt;/m:ctrlPr&gt;&lt;/m:fPr&gt;&lt;m:num&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A&lt;/m:t&gt;&lt;/m:r&gt;&lt;/m:e&gt;&lt;m:sub&gt;&lt;m:r&gt;&lt;w:rPr&gt;&lt;w:rFonts w:ascii=&quot;Cambria Math&quot; w:fareast=&quot;Calibri&quot; w:h-ansi=&quot;Cambria Math&quot;/&gt;&lt;wx:font wx:val=&quot;Cambria Math&quot;/&gt;&lt;w:i/&gt;&lt;w:sz-cs w:val=&quot;20&quot;/&gt;&lt;/w:rPr&gt;&lt;m:t&gt;FO&lt;/m:t&gt;&lt;/m:r&gt;&lt;/m:sub&gt;&lt;/m:sSub&gt;&lt;/m:num&gt;&lt;m:den&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M&lt;/m:t&gt;&lt;/m:r&gt;&lt;/m:e&gt;&lt;m:sub&gt;&lt;m:r&gt;&lt;w:rPr&gt;&lt;w:rFonts w:ascii=&quot;Cambria Math&quot; w:fareast=&quot;Calibri&quot; w:h-ansi=&quot;Cambria Math&quot;/&gt;&lt;wx:font wx:val=&quot;Cambria Math&quot;/&gt;&lt;w:i/&gt;&lt;w:sz-cs w:val=&quot;20&quot;/&gt;&lt;/w:rPr&gt;&lt;m:t&gt;FO&lt;/m:t&gt;&lt;/m:r&gt;&lt;/m:sub&gt;&lt;/m:sSub&gt;&lt;m:r&gt;&lt;w:rPr&gt;&lt;w:rFonts w:ascii=&quot;Cambria Math&quot; w:fareast=&quot;Calibri&quot; w:h-ansi=&quot;Cambria Math&quot;/&gt;&lt;wx:font wx:val=&quot;Cambria Math&quot;/&gt;&lt;w:i/&gt;&lt;w:sz-cs w:val=&quot;20&quot;/&gt;&lt;/w:rPr&gt;&lt;m:t&gt;-1&lt;/m:t&gt;&lt;/m:r&gt;&lt;/m:den&gt;&lt;/m:f&gt;&lt;m:r&gt;&lt;w:rPr&gt;&lt;w:rFonts w:ascii=&quot;Cambria Math&quot; w:fareast=&quot;Calibri&quot; w:h-ansi=&quot;Cambria Math&quot;/&gt;&lt;wx:font wx:val=&quot;Cambria Math&quot;/&gt;&lt;w:i/&gt;&lt;w:sz-cs w:val=&quot;20&quot;/&gt;&lt;/w:rPr&gt;&lt;m:t&gt;,   i=0,1,‚Ä¶,&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M&lt;/m:t&gt;&lt;/m:r&gt;&lt;/m:e&gt;&lt;m:sub&gt;&lt;m:r&gt;&lt;w:rPr&gt;&lt;w:rFonts w:ascii=&quot;Cambria Math&quot; w:fareast=&quot;Calibri&quot; w:h-ansi=&quot;Cambria Math&quot;/&gt;&lt;wx:font wx:val=&quot;Cambria Math&quot;/&gt;&lt;w:i/&gt;&lt;w:sz-cs w:val=&quot;20&quot;/&gt;&lt;/w:rPr&gt;&lt;m:t&gt;FO&lt;/m:t&gt;&lt;/m:r&gt;&lt;/m:sub&gt;&lt;/m:sSub&gt;&lt;m:r&gt;&lt;w:rPr&gt;&lt;w:rFonts w:ascii=&quot;Cambria Math&quot; w:fareast=&quot;Calibri&quot; w:h-ansi=&quot;Cambria Math&quot;/&gt;&lt;wx:font wx:val=&quot;Cambria Math&quot;/&gt;&lt;w:i/&gt;&lt;w:sz-cs w:val=&quot;20&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0C04D6">
              <w:rPr>
                <w:rFonts w:eastAsia="Calibri"/>
                <w:sz w:val="20"/>
                <w:szCs w:val="20"/>
              </w:rPr>
              <w:instrText xml:space="preserve"> </w:instrText>
            </w:r>
            <w:r w:rsidRPr="000C04D6">
              <w:rPr>
                <w:rFonts w:eastAsia="Calibri"/>
                <w:sz w:val="20"/>
                <w:szCs w:val="20"/>
              </w:rPr>
              <w:fldChar w:fldCharType="separate"/>
            </w:r>
            <w:r w:rsidR="00700245">
              <w:rPr>
                <w:noProof/>
                <w:position w:val="-14"/>
                <w:sz w:val="20"/>
                <w:szCs w:val="20"/>
              </w:rPr>
              <w:pict w14:anchorId="5A0E8A17">
                <v:shape id="_x0000_i1049" type="#_x0000_t75" alt="" style="width:159.3pt;height:19.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0856&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375E2&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77D37&quot;/&gt;&lt;wsp:rsid wsp:val=&quot;000809D1&quot;/&gt;&lt;wsp:rsid wsp:val=&quot;000845D8&quot;/&gt;&lt;wsp:rsid wsp:val=&quot;000846FA&quot;/&gt;&lt;wsp:rsid wsp:val=&quot;00084952&quot;/&gt;&lt;wsp:rsid wsp:val=&quot;00085529&quot;/&gt;&lt;wsp:rsid wsp:val=&quot;00086AAF&quot;/&gt;&lt;wsp:rsid wsp:val=&quot;0009101F&quot;/&gt;&lt;wsp:rsid wsp:val=&quot;00091ED0&quot;/&gt;&lt;wsp:rsid wsp:val=&quot;000939F4&quot;/&gt;&lt;wsp:rsid wsp:val=&quot;000A028B&quot;/&gt;&lt;wsp:rsid wsp:val=&quot;000A0641&quot;/&gt;&lt;wsp:rsid wsp:val=&quot;000A2398&quot;/&gt;&lt;wsp:rsid wsp:val=&quot;000A3BF0&quot;/&gt;&lt;wsp:rsid wsp:val=&quot;000A5C25&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581D&quot;/&gt;&lt;wsp:rsid wsp:val=&quot;000C748B&quot;/&gt;&lt;wsp:rsid wsp:val=&quot;000C74E2&quot;/&gt;&lt;wsp:rsid wsp:val=&quot;000D241E&quot;/&gt;&lt;wsp:rsid wsp:val=&quot;000D242E&quot;/&gt;&lt;wsp:rsid wsp:val=&quot;000D665F&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0F21AF&quot;/&gt;&lt;wsp:rsid wsp:val=&quot;000F6023&quot;/&gt;&lt;wsp:rsid wsp:val=&quot;0010080A&quot;/&gt;&lt;wsp:rsid wsp:val=&quot;001018D5&quot;/&gt;&lt;wsp:rsid wsp:val=&quot;0010230E&quot;/&gt;&lt;wsp:rsid wsp:val=&quot;001041B1&quot;/&gt;&lt;wsp:rsid wsp:val=&quot;00105C24&quot;/&gt;&lt;wsp:rsid wsp:val=&quot;00111908&quot;/&gt;&lt;wsp:rsid wsp:val=&quot;00114160&quot;/&gt;&lt;wsp:rsid wsp:val=&quot;00114F16&quot;/&gt;&lt;wsp:rsid wsp:val=&quot;00116133&quot;/&gt;&lt;wsp:rsid wsp:val=&quot;00120884&quot;/&gt;&lt;wsp:rsid wsp:val=&quot;00123B1C&quot;/&gt;&lt;wsp:rsid wsp:val=&quot;00126559&quot;/&gt;&lt;wsp:rsid wsp:val=&quot;0012681F&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56493&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87E27&quot;/&gt;&lt;wsp:rsid wsp:val=&quot;00190AAD&quot;/&gt;&lt;wsp:rsid wsp:val=&quot;00191321&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4E6E&quot;/&gt;&lt;wsp:rsid wsp:val=&quot;001C5621&quot;/&gt;&lt;wsp:rsid wsp:val=&quot;001C5A17&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E69E7&quot;/&gt;&lt;wsp:rsid wsp:val=&quot;001F05DC&quot;/&gt;&lt;wsp:rsid wsp:val=&quot;001F0B04&quot;/&gt;&lt;wsp:rsid wsp:val=&quot;001F20E5&quot;/&gt;&lt;wsp:rsid wsp:val=&quot;001F2C8F&quot;/&gt;&lt;wsp:rsid wsp:val=&quot;001F3669&quot;/&gt;&lt;wsp:rsid wsp:val=&quot;001F37C1&quot;/&gt;&lt;wsp:rsid wsp:val=&quot;001F4248&quot;/&gt;&lt;wsp:rsid wsp:val=&quot;002004AA&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27581&quot;/&gt;&lt;wsp:rsid wsp:val=&quot;002314EA&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2A3&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87C77&quot;/&gt;&lt;wsp:rsid wsp:val=&quot;00291BF5&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2C22&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3CA2&quot;/&gt;&lt;wsp:rsid wsp:val=&quot;002F4411&quot;/&gt;&lt;wsp:rsid wsp:val=&quot;002F5259&quot;/&gt;&lt;wsp:rsid wsp:val=&quot;002F57D7&quot;/&gt;&lt;wsp:rsid wsp:val=&quot;002F7271&quot;/&gt;&lt;wsp:rsid wsp:val=&quot;00302398&quot;/&gt;&lt;wsp:rsid wsp:val=&quot;0030266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0394&quot;/&gt;&lt;wsp:rsid wsp:val=&quot;00334F8A&quot;/&gt;&lt;wsp:rsid wsp:val=&quot;00343017&quot;/&gt;&lt;wsp:rsid wsp:val=&quot;00343A55&quot;/&gt;&lt;wsp:rsid wsp:val=&quot;00345EEA&quot;/&gt;&lt;wsp:rsid wsp:val=&quot;003521DB&quot;/&gt;&lt;wsp:rsid wsp:val=&quot;003544C1&quot;/&gt;&lt;wsp:rsid wsp:val=&quot;0035556C&quot;/&gt;&lt;wsp:rsid wsp:val=&quot;00356A55&quot;/&gt;&lt;wsp:rsid wsp:val=&quot;00357973&quot;/&gt;&lt;wsp:rsid wsp:val=&quot;00360760&quot;/&gt;&lt;wsp:rsid wsp:val=&quot;0036084B&quot;/&gt;&lt;wsp:rsid wsp:val=&quot;003608B2&quot;/&gt;&lt;wsp:rsid wsp:val=&quot;00361201&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09A&quot;/&gt;&lt;wsp:rsid wsp:val=&quot;00387499&quot;/&gt;&lt;wsp:rsid wsp:val=&quot;00387797&quot;/&gt;&lt;wsp:rsid wsp:val=&quot;00390356&quot;/&gt;&lt;wsp:rsid wsp:val=&quot;00390B6E&quot;/&gt;&lt;wsp:rsid wsp:val=&quot;00391B3E&quot;/&gt;&lt;wsp:rsid wsp:val=&quot;00391D63&quot;/&gt;&lt;wsp:rsid wsp:val=&quot;00392A3A&quot;/&gt;&lt;wsp:rsid wsp:val=&quot;00393690&quot;/&gt;&lt;wsp:rsid wsp:val=&quot;00394AC8&quot;/&gt;&lt;wsp:rsid wsp:val=&quot;003957ED&quot;/&gt;&lt;wsp:rsid wsp:val=&quot;00397A6D&quot;/&gt;&lt;wsp:rsid wsp:val=&quot;003A135F&quot;/&gt;&lt;wsp:rsid wsp:val=&quot;003A4607&quot;/&gt;&lt;wsp:rsid wsp:val=&quot;003A7732&quot;/&gt;&lt;wsp:rsid wsp:val=&quot;003B0BF8&quot;/&gt;&lt;wsp:rsid wsp:val=&quot;003B3DC0&quot;/&gt;&lt;wsp:rsid wsp:val=&quot;003B5C54&quot;/&gt;&lt;wsp:rsid wsp:val=&quot;003B6548&quot;/&gt;&lt;wsp:rsid wsp:val=&quot;003C2C18&quot;/&gt;&lt;wsp:rsid wsp:val=&quot;003C3033&quot;/&gt;&lt;wsp:rsid wsp:val=&quot;003C4584&quot;/&gt;&lt;wsp:rsid wsp:val=&quot;003C4EAC&quot;/&gt;&lt;wsp:rsid wsp:val=&quot;003D0696&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0B68&quot;/&gt;&lt;wsp:rsid wsp:val=&quot;0040138C&quot;/&gt;&lt;wsp:rsid wsp:val=&quot;0040222B&quot;/&gt;&lt;wsp:rsid wsp:val=&quot;004022CC&quot;/&gt;&lt;wsp:rsid wsp:val=&quot;00402F34&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23F&quot;/&gt;&lt;wsp:rsid wsp:val=&quot;00485840&quot;/&gt;&lt;wsp:rsid wsp:val=&quot;00485D52&quot;/&gt;&lt;wsp:rsid wsp:val=&quot;00487691&quot;/&gt;&lt;wsp:rsid wsp:val=&quot;0049013E&quot;/&gt;&lt;wsp:rsid wsp:val=&quot;004902E0&quot;/&gt;&lt;wsp:rsid wsp:val=&quot;00490947&quot;/&gt;&lt;wsp:rsid wsp:val=&quot;004910AC&quot;/&gt;&lt;wsp:rsid wsp:val=&quot;00491D0B&quot;/&gt;&lt;wsp:rsid wsp:val=&quot;004945F3&quot;/&gt;&lt;wsp:rsid wsp:val=&quot;004952EA&quot;/&gt;&lt;wsp:rsid wsp:val=&quot;00496124&quot;/&gt;&lt;wsp:rsid wsp:val=&quot;0049644B&quot;/&gt;&lt;wsp:rsid wsp:val=&quot;00496792&quot;/&gt;&lt;wsp:rsid wsp:val=&quot;0049720B&quot;/&gt;&lt;wsp:rsid wsp:val=&quot;00497975&quot;/&gt;&lt;wsp:rsid wsp:val=&quot;004A1B0B&quot;/&gt;&lt;wsp:rsid wsp:val=&quot;004A2F9D&quot;/&gt;&lt;wsp:rsid wsp:val=&quot;004A33FF&quot;/&gt;&lt;wsp:rsid wsp:val=&quot;004A5042&quot;/&gt;&lt;wsp:rsid wsp:val=&quot;004A5270&quot;/&gt;&lt;wsp:rsid wsp:val=&quot;004B008B&quot;/&gt;&lt;wsp:rsid wsp:val=&quot;004B0873&quot;/&gt;&lt;wsp:rsid wsp:val=&quot;004B1BEE&quot;/&gt;&lt;wsp:rsid wsp:val=&quot;004B5D68&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C7FB4&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4F3C11&quot;/&gt;&lt;wsp:rsid wsp:val=&quot;004F6AB3&quot;/&gt;&lt;wsp:rsid wsp:val=&quot;00501F57&quot;/&gt;&lt;wsp:rsid wsp:val=&quot;00502853&quot;/&gt;&lt;wsp:rsid wsp:val=&quot;00506067&quot;/&gt;&lt;wsp:rsid wsp:val=&quot;00507EFC&quot;/&gt;&lt;wsp:rsid wsp:val=&quot;00510090&quot;/&gt;&lt;wsp:rsid wsp:val=&quot;005104F5&quot;/&gt;&lt;wsp:rsid wsp:val=&quot;00511D3D&quot;/&gt;&lt;wsp:rsid wsp:val=&quot;00514701&quot;/&gt;&lt;wsp:rsid wsp:val=&quot;00514C06&quot;/&gt;&lt;wsp:rsid wsp:val=&quot;00516A1C&quot;/&gt;&lt;wsp:rsid wsp:val=&quot;00516B1D&quot;/&gt;&lt;wsp:rsid wsp:val=&quot;00516E8C&quot;/&gt;&lt;wsp:rsid wsp:val=&quot;00521FA7&quot;/&gt;&lt;wsp:rsid wsp:val=&quot;005220E4&quot;/&gt;&lt;wsp:rsid wsp:val=&quot;00522A0C&quot;/&gt;&lt;wsp:rsid wsp:val=&quot;00530888&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073&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357&quot;/&gt;&lt;wsp:rsid wsp:val=&quot;0057342F&quot;/&gt;&lt;wsp:rsid wsp:val=&quot;005765F4&quot;/&gt;&lt;wsp:rsid wsp:val=&quot;0058449A&quot;/&gt;&lt;wsp:rsid wsp:val=&quot;00585499&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04C8&quot;/&gt;&lt;wsp:rsid wsp:val=&quot;005A22A8&quot;/&gt;&lt;wsp:rsid wsp:val=&quot;005A4D29&quot;/&gt;&lt;wsp:rsid wsp:val=&quot;005B0BB3&quot;/&gt;&lt;wsp:rsid wsp:val=&quot;005B18C2&quot;/&gt;&lt;wsp:rsid wsp:val=&quot;005B1D2C&quot;/&gt;&lt;wsp:rsid wsp:val=&quot;005B25BC&quot;/&gt;&lt;wsp:rsid wsp:val=&quot;005B2683&quot;/&gt;&lt;wsp:rsid wsp:val=&quot;005B27B8&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31E5&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103E1&quot;/&gt;&lt;wsp:rsid wsp:val=&quot;0061084A&quot;/&gt;&lt;wsp:rsid wsp:val=&quot;0061190F&quot;/&gt;&lt;wsp:rsid wsp:val=&quot;00613ABD&quot;/&gt;&lt;wsp:rsid wsp:val=&quot;006147B1&quot;/&gt;&lt;wsp:rsid wsp:val=&quot;0061561D&quot;/&gt;&lt;wsp:rsid wsp:val=&quot;006164A4&quot;/&gt;&lt;wsp:rsid wsp:val=&quot;00620EFC&quot;/&gt;&lt;wsp:rsid wsp:val=&quot;00621BC3&quot;/&gt;&lt;wsp:rsid wsp:val=&quot;00622DB5&quot;/&gt;&lt;wsp:rsid wsp:val=&quot;00623D44&quot;/&gt;&lt;wsp:rsid wsp:val=&quot;0062423E&quot;/&gt;&lt;wsp:rsid wsp:val=&quot;0062486E&quot;/&gt;&lt;wsp:rsid wsp:val=&quot;00624905&quot;/&gt;&lt;wsp:rsid wsp:val=&quot;006309FF&quot;/&gt;&lt;wsp:rsid wsp:val=&quot;00632486&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7EE&quot;/&gt;&lt;wsp:rsid wsp:val=&quot;00665890&quot;/&gt;&lt;wsp:rsid wsp:val=&quot;00666238&quot;/&gt;&lt;wsp:rsid wsp:val=&quot;0067233C&quot;/&gt;&lt;wsp:rsid wsp:val=&quot;00674C16&quot;/&gt;&lt;wsp:rsid wsp:val=&quot;0067658D&quot;/&gt;&lt;wsp:rsid wsp:val=&quot;00681049&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162A&quot;/&gt;&lt;wsp:rsid wsp:val=&quot;006B2A42&quot;/&gt;&lt;wsp:rsid wsp:val=&quot;006B2BBC&quot;/&gt;&lt;wsp:rsid wsp:val=&quot;006B2FA0&quot;/&gt;&lt;wsp:rsid wsp:val=&quot;006B3BB5&quot;/&gt;&lt;wsp:rsid wsp:val=&quot;006B55E3&quot;/&gt;&lt;wsp:rsid wsp:val=&quot;006B57DD&quot;/&gt;&lt;wsp:rsid wsp:val=&quot;006C1ACC&quot;/&gt;&lt;wsp:rsid wsp:val=&quot;006C3D56&quot;/&gt;&lt;wsp:rsid wsp:val=&quot;006C3F49&quot;/&gt;&lt;wsp:rsid wsp:val=&quot;006C50EE&quot;/&gt;&lt;wsp:rsid wsp:val=&quot;006C7A4B&quot;/&gt;&lt;wsp:rsid wsp:val=&quot;006D1DA0&quot;/&gt;&lt;wsp:rsid wsp:val=&quot;006D7A0E&quot;/&gt;&lt;wsp:rsid wsp:val=&quot;006E5673&quot;/&gt;&lt;wsp:rsid wsp:val=&quot;006F02CF&quot;/&gt;&lt;wsp:rsid wsp:val=&quot;006F1592&quot;/&gt;&lt;wsp:rsid wsp:val=&quot;006F337F&quot;/&gt;&lt;wsp:rsid wsp:val=&quot;006F4666&quot;/&gt;&lt;wsp:rsid wsp:val=&quot;006F51CB&quot;/&gt;&lt;wsp:rsid wsp:val=&quot;006F7474&quot;/&gt;&lt;wsp:rsid wsp:val=&quot;007003FC&quot;/&gt;&lt;wsp:rsid wsp:val=&quot;00701112&quot;/&gt;&lt;wsp:rsid wsp:val=&quot;007011E2&quot;/&gt;&lt;wsp:rsid wsp:val=&quot;00702702&quot;/&gt;&lt;wsp:rsid wsp:val=&quot;00703F88&quot;/&gt;&lt;wsp:rsid wsp:val=&quot;007040C1&quot;/&gt;&lt;wsp:rsid wsp:val=&quot;00704829&quot;/&gt;&lt;wsp:rsid wsp:val=&quot;00704D56&quot;/&gt;&lt;wsp:rsid wsp:val=&quot;00704D87&quot;/&gt;&lt;wsp:rsid wsp:val=&quot;00705161&quot;/&gt;&lt;wsp:rsid wsp:val=&quot;00705D78&quot;/&gt;&lt;wsp:rsid wsp:val=&quot;00706A1F&quot;/&gt;&lt;wsp:rsid wsp:val=&quot;0071024C&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681C&quot;/&gt;&lt;wsp:rsid wsp:val=&quot;00737671&quot;/&gt;&lt;wsp:rsid wsp:val=&quot;00742585&quot;/&gt;&lt;wsp:rsid wsp:val=&quot;007436A7&quot;/&gt;&lt;wsp:rsid wsp:val=&quot;007436B8&quot;/&gt;&lt;wsp:rsid wsp:val=&quot;00750C4B&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87B31&quot;/&gt;&lt;wsp:rsid wsp:val=&quot;0079000A&quot;/&gt;&lt;wsp:rsid wsp:val=&quot;007908B1&quot;/&gt;&lt;wsp:rsid wsp:val=&quot;00792320&quot;/&gt;&lt;wsp:rsid wsp:val=&quot;007924C0&quot;/&gt;&lt;wsp:rsid wsp:val=&quot;00792DD6&quot;/&gt;&lt;wsp:rsid wsp:val=&quot;007948B6&quot;/&gt;&lt;wsp:rsid wsp:val=&quot;00797B03&quot;/&gt;&lt;wsp:rsid wsp:val=&quot;007A210A&quot;/&gt;&lt;wsp:rsid wsp:val=&quot;007A2419&quot;/&gt;&lt;wsp:rsid wsp:val=&quot;007A24A4&quot;/&gt;&lt;wsp:rsid wsp:val=&quot;007A28A6&quot;/&gt;&lt;wsp:rsid wsp:val=&quot;007A5238&quot;/&gt;&lt;wsp:rsid wsp:val=&quot;007A6225&quot;/&gt;&lt;wsp:rsid wsp:val=&quot;007B248D&quot;/&gt;&lt;wsp:rsid wsp:val=&quot;007B25A3&quot;/&gt;&lt;wsp:rsid wsp:val=&quot;007B36DB&quot;/&gt;&lt;wsp:rsid wsp:val=&quot;007B5F1A&quot;/&gt;&lt;wsp:rsid wsp:val=&quot;007B7AAC&quot;/&gt;&lt;wsp:rsid wsp:val=&quot;007B7F47&quot;/&gt;&lt;wsp:rsid wsp:val=&quot;007C108C&quot;/&gt;&lt;wsp:rsid wsp:val=&quot;007C2703&quot;/&gt;&lt;wsp:rsid wsp:val=&quot;007C3C20&quot;/&gt;&lt;wsp:rsid wsp:val=&quot;007C4836&quot;/&gt;&lt;wsp:rsid wsp:val=&quot;007C6301&quot;/&gt;&lt;wsp:rsid wsp:val=&quot;007D016A&quot;/&gt;&lt;wsp:rsid wsp:val=&quot;007D3B7A&quot;/&gt;&lt;wsp:rsid wsp:val=&quot;007D7A06&quot;/&gt;&lt;wsp:rsid wsp:val=&quot;007E04CF&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3BE&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4642&quot;/&gt;&lt;wsp:rsid wsp:val=&quot;00826C23&quot;/&gt;&lt;wsp:rsid wsp:val=&quot;00827387&quot;/&gt;&lt;wsp:rsid wsp:val=&quot;00827B33&quot;/&gt;&lt;wsp:rsid wsp:val=&quot;00832C0D&quot;/&gt;&lt;wsp:rsid wsp:val=&quot;00832EF8&quot;/&gt;&lt;wsp:rsid wsp:val=&quot;008376E5&quot;/&gt;&lt;wsp:rsid wsp:val=&quot;00840261&quot;/&gt;&lt;wsp:rsid wsp:val=&quot;0084364F&quot;/&gt;&lt;wsp:rsid wsp:val=&quot;00847B12&quot;/&gt;&lt;wsp:rsid wsp:val=&quot;00853E28&quot;/&gt;&lt;wsp:rsid wsp:val=&quot;008543CB&quot;/&gt;&lt;wsp:rsid wsp:val=&quot;00854556&quot;/&gt;&lt;wsp:rsid wsp:val=&quot;00855E7E&quot;/&gt;&lt;wsp:rsid wsp:val=&quot;008565CB&quot;/&gt;&lt;wsp:rsid wsp:val=&quot;0085677D&quot;/&gt;&lt;wsp:rsid wsp:val=&quot;0085793D&quot;/&gt;&lt;wsp:rsid wsp:val=&quot;00864E0E&quot;/&gt;&lt;wsp:rsid wsp:val=&quot;0087282C&quot;/&gt;&lt;wsp:rsid wsp:val=&quot;00873D1D&quot;/&gt;&lt;wsp:rsid wsp:val=&quot;008744A9&quot;/&gt;&lt;wsp:rsid wsp:val=&quot;00874888&quot;/&gt;&lt;wsp:rsid wsp:val=&quot;0087629E&quot;/&gt;&lt;wsp:rsid wsp:val=&quot;00876A87&quot;/&gt;&lt;wsp:rsid wsp:val=&quot;00876F3C&quot;/&gt;&lt;wsp:rsid wsp:val=&quot;00877EDD&quot;/&gt;&lt;wsp:rsid wsp:val=&quot;00882022&quot;/&gt;&lt;wsp:rsid wsp:val=&quot;00882417&quot;/&gt;&lt;wsp:rsid wsp:val=&quot;00882A88&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B55AB&quot;/&gt;&lt;wsp:rsid wsp:val=&quot;008B7BE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3EC9&quot;/&gt;&lt;wsp:rsid wsp:val=&quot;0090517A&quot;/&gt;&lt;wsp:rsid wsp:val=&quot;00906795&quot;/&gt;&lt;wsp:rsid wsp:val=&quot;00906F6C&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20DD&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4546&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9F714B&quot;/&gt;&lt;wsp:rsid wsp:val=&quot;00A0110D&quot;/&gt;&lt;wsp:rsid wsp:val=&quot;00A05B48&quot;/&gt;&lt;wsp:rsid wsp:val=&quot;00A05EC3&quot;/&gt;&lt;wsp:rsid wsp:val=&quot;00A0702F&quot;/&gt;&lt;wsp:rsid wsp:val=&quot;00A10234&quot;/&gt;&lt;wsp:rsid wsp:val=&quot;00A1200A&quot;/&gt;&lt;wsp:rsid wsp:val=&quot;00A120D8&quot;/&gt;&lt;wsp:rsid wsp:val=&quot;00A125D7&quot;/&gt;&lt;wsp:rsid wsp:val=&quot;00A15BD6&quot;/&gt;&lt;wsp:rsid wsp:val=&quot;00A16747&quot;/&gt;&lt;wsp:rsid wsp:val=&quot;00A16B00&quot;/&gt;&lt;wsp:rsid wsp:val=&quot;00A16B41&quot;/&gt;&lt;wsp:rsid wsp:val=&quot;00A202FC&quot;/&gt;&lt;wsp:rsid wsp:val=&quot;00A20762&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46AA&quot;/&gt;&lt;wsp:rsid wsp:val=&quot;00A5570E&quot;/&gt;&lt;wsp:rsid wsp:val=&quot;00A558B4&quot;/&gt;&lt;wsp:rsid wsp:val=&quot;00A55CF4&quot;/&gt;&lt;wsp:rsid wsp:val=&quot;00A5611B&quot;/&gt;&lt;wsp:rsid wsp:val=&quot;00A564F6&quot;/&gt;&lt;wsp:rsid wsp:val=&quot;00A610D5&quot;/&gt;&lt;wsp:rsid wsp:val=&quot;00A61935&quot;/&gt;&lt;wsp:rsid wsp:val=&quot;00A61E46&quot;/&gt;&lt;wsp:rsid wsp:val=&quot;00A6580A&quot;/&gt;&lt;wsp:rsid wsp:val=&quot;00A65D5E&quot;/&gt;&lt;wsp:rsid wsp:val=&quot;00A71D04&quot;/&gt;&lt;wsp:rsid wsp:val=&quot;00A73CAA&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9589A&quot;/&gt;&lt;wsp:rsid wsp:val=&quot;00AA1F42&quot;/&gt;&lt;wsp:rsid wsp:val=&quot;00AA341E&quot;/&gt;&lt;wsp:rsid wsp:val=&quot;00AA5677&quot;/&gt;&lt;wsp:rsid wsp:val=&quot;00AA5A65&quot;/&gt;&lt;wsp:rsid wsp:val=&quot;00AA5C7C&quot;/&gt;&lt;wsp:rsid wsp:val=&quot;00AA66EA&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6658&quot;/&gt;&lt;wsp:rsid wsp:val=&quot;00AD7C0A&quot;/&gt;&lt;wsp:rsid wsp:val=&quot;00AE22B1&quot;/&gt;&lt;wsp:rsid wsp:val=&quot;00AE4352&quot;/&gt;&lt;wsp:rsid wsp:val=&quot;00AE554F&quot;/&gt;&lt;wsp:rsid wsp:val=&quot;00AF2F6E&quot;/&gt;&lt;wsp:rsid wsp:val=&quot;00AF63C2&quot;/&gt;&lt;wsp:rsid wsp:val=&quot;00AF676F&quot;/&gt;&lt;wsp:rsid wsp:val=&quot;00AF6EBE&quot;/&gt;&lt;wsp:rsid wsp:val=&quot;00AF6FD5&quot;/&gt;&lt;wsp:rsid wsp:val=&quot;00B0425D&quot;/&gt;&lt;wsp:rsid wsp:val=&quot;00B057B7&quot;/&gt;&lt;wsp:rsid wsp:val=&quot;00B0740B&quot;/&gt;&lt;wsp:rsid wsp:val=&quot;00B11A40&quot;/&gt;&lt;wsp:rsid wsp:val=&quot;00B13627&quot;/&gt;&lt;wsp:rsid wsp:val=&quot;00B17047&quot;/&gt;&lt;wsp:rsid wsp:val=&quot;00B20627&quot;/&gt;&lt;wsp:rsid wsp:val=&quot;00B229E1&quot;/&gt;&lt;wsp:rsid wsp:val=&quot;00B23921&quot;/&gt;&lt;wsp:rsid wsp:val=&quot;00B26221&quot;/&gt;&lt;wsp:rsid wsp:val=&quot;00B323DD&quot;/&gt;&lt;wsp:rsid wsp:val=&quot;00B34798&quot;/&gt;&lt;wsp:rsid wsp:val=&quot;00B34F32&quot;/&gt;&lt;wsp:rsid wsp:val=&quot;00B3574E&quot;/&gt;&lt;wsp:rsid wsp:val=&quot;00B36328&quot;/&gt;&lt;wsp:rsid wsp:val=&quot;00B37535&quot;/&gt;&lt;wsp:rsid wsp:val=&quot;00B40351&quot;/&gt;&lt;wsp:rsid wsp:val=&quot;00B40D93&quot;/&gt;&lt;wsp:rsid wsp:val=&quot;00B41045&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5BD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3045&quot;/&gt;&lt;wsp:rsid wsp:val=&quot;00B75DE1&quot;/&gt;&lt;wsp:rsid wsp:val=&quot;00B77842&quot;/&gt;&lt;wsp:rsid wsp:val=&quot;00B80F17&quot;/&gt;&lt;wsp:rsid wsp:val=&quot;00B81E7F&quot;/&gt;&lt;wsp:rsid wsp:val=&quot;00B8279D&quot;/&gt;&lt;wsp:rsid wsp:val=&quot;00B82E06&quot;/&gt;&lt;wsp:rsid wsp:val=&quot;00B906C7&quot;/&gt;&lt;wsp:rsid wsp:val=&quot;00B91965&quot;/&gt;&lt;wsp:rsid wsp:val=&quot;00B94A19&quot;/&gt;&lt;wsp:rsid wsp:val=&quot;00B968CB&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53BD&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E23D6&quot;/&gt;&lt;wsp:rsid wsp:val=&quot;00BE4A93&quot;/&gt;&lt;wsp:rsid wsp:val=&quot;00BF1087&quot;/&gt;&lt;wsp:rsid wsp:val=&quot;00BF1F78&quot;/&gt;&lt;wsp:rsid wsp:val=&quot;00BF2FE0&quot;/&gt;&lt;wsp:rsid wsp:val=&quot;00BF4E0E&quot;/&gt;&lt;wsp:rsid wsp:val=&quot;00BF539D&quot;/&gt;&lt;wsp:rsid wsp:val=&quot;00BF5BD7&quot;/&gt;&lt;wsp:rsid wsp:val=&quot;00BF6CE0&quot;/&gt;&lt;wsp:rsid wsp:val=&quot;00BF7C28&quot;/&gt;&lt;wsp:rsid wsp:val=&quot;00C001BC&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2836&quot;/&gt;&lt;wsp:rsid wsp:val=&quot;00C44527&quot;/&gt;&lt;wsp:rsid wsp:val=&quot;00C447E1&quot;/&gt;&lt;wsp:rsid wsp:val=&quot;00C44A5D&quot;/&gt;&lt;wsp:rsid wsp:val=&quot;00C51194&quot;/&gt;&lt;wsp:rsid wsp:val=&quot;00C51723&quot;/&gt;&lt;wsp:rsid wsp:val=&quot;00C52C3D&quot;/&gt;&lt;wsp:rsid wsp:val=&quot;00C54454&quot;/&gt;&lt;wsp:rsid wsp:val=&quot;00C569CC&quot;/&gt;&lt;wsp:rsid wsp:val=&quot;00C57ECB&quot;/&gt;&lt;wsp:rsid wsp:val=&quot;00C63900&quot;/&gt;&lt;wsp:rsid wsp:val=&quot;00C6529A&quot;/&gt;&lt;wsp:rsid wsp:val=&quot;00C7034A&quot;/&gt;&lt;wsp:rsid wsp:val=&quot;00C707D9&quot;/&gt;&lt;wsp:rsid wsp:val=&quot;00C70CA4&quot;/&gt;&lt;wsp:rsid wsp:val=&quot;00C72E52&quot;/&gt;&lt;wsp:rsid wsp:val=&quot;00C73A93&quot;/&gt;&lt;wsp:rsid wsp:val=&quot;00C758A0&quot;/&gt;&lt;wsp:rsid wsp:val=&quot;00C765A2&quot;/&gt;&lt;wsp:rsid wsp:val=&quot;00C76EFC&quot;/&gt;&lt;wsp:rsid wsp:val=&quot;00C77E7B&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3E92&quot;/&gt;&lt;wsp:rsid wsp:val=&quot;00CD532D&quot;/&gt;&lt;wsp:rsid wsp:val=&quot;00CD5466&quot;/&gt;&lt;wsp:rsid wsp:val=&quot;00CD660F&quot;/&gt;&lt;wsp:rsid wsp:val=&quot;00CD680E&quot;/&gt;&lt;wsp:rsid wsp:val=&quot;00CD7A9D&quot;/&gt;&lt;wsp:rsid wsp:val=&quot;00CD7EA8&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2709&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36B91&quot;/&gt;&lt;wsp:rsid wsp:val=&quot;00D43CBF&quot;/&gt;&lt;wsp:rsid wsp:val=&quot;00D46438&quot;/&gt;&lt;wsp:rsid wsp:val=&quot;00D506D0&quot;/&gt;&lt;wsp:rsid wsp:val=&quot;00D5616D&quot;/&gt;&lt;wsp:rsid wsp:val=&quot;00D56D42&quot;/&gt;&lt;wsp:rsid wsp:val=&quot;00D5711F&quot;/&gt;&lt;wsp:rsid wsp:val=&quot;00D616F1&quot;/&gt;&lt;wsp:rsid wsp:val=&quot;00D63474&quot;/&gt;&lt;wsp:rsid wsp:val=&quot;00D64B68&quot;/&gt;&lt;wsp:rsid wsp:val=&quot;00D66373&quot;/&gt;&lt;wsp:rsid wsp:val=&quot;00D6781B&quot;/&gt;&lt;wsp:rsid wsp:val=&quot;00D72213&quot;/&gt;&lt;wsp:rsid wsp:val=&quot;00D73678&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E60CE&quot;/&gt;&lt;wsp:rsid wsp:val=&quot;00DF0111&quot;/&gt;&lt;wsp:rsid wsp:val=&quot;00DF18DA&quot;/&gt;&lt;wsp:rsid wsp:val=&quot;00DF5416&quot;/&gt;&lt;wsp:rsid wsp:val=&quot;00DF730D&quot;/&gt;&lt;wsp:rsid wsp:val=&quot;00E00587&quot;/&gt;&lt;wsp:rsid wsp:val=&quot;00E00BB2&quot;/&gt;&lt;wsp:rsid wsp:val=&quot;00E02359&quot;/&gt;&lt;wsp:rsid wsp:val=&quot;00E03022&quot;/&gt;&lt;wsp:rsid wsp:val=&quot;00E0366C&quot;/&gt;&lt;wsp:rsid wsp:val=&quot;00E0574F&quot;/&gt;&lt;wsp:rsid wsp:val=&quot;00E05B1A&quot;/&gt;&lt;wsp:rsid wsp:val=&quot;00E11E5B&quot;/&gt;&lt;wsp:rsid wsp:val=&quot;00E11EE2&quot;/&gt;&lt;wsp:rsid wsp:val=&quot;00E177DB&quot;/&gt;&lt;wsp:rsid wsp:val=&quot;00E20892&quot;/&gt;&lt;wsp:rsid wsp:val=&quot;00E22783&quot;/&gt;&lt;wsp:rsid wsp:val=&quot;00E25A74&quot;/&gt;&lt;wsp:rsid wsp:val=&quot;00E2627F&quot;/&gt;&lt;wsp:rsid wsp:val=&quot;00E32BEE&quot;/&gt;&lt;wsp:rsid wsp:val=&quot;00E33483&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3C67&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6E10&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38AF&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6817&quot;/&gt;&lt;wsp:rsid wsp:val=&quot;00EC73DA&quot;/&gt;&lt;wsp:rsid wsp:val=&quot;00EC7B40&quot;/&gt;&lt;wsp:rsid wsp:val=&quot;00ED034C&quot;/&gt;&lt;wsp:rsid wsp:val=&quot;00ED04C4&quot;/&gt;&lt;wsp:rsid wsp:val=&quot;00ED2E01&quot;/&gt;&lt;wsp:rsid wsp:val=&quot;00ED4EF0&quot;/&gt;&lt;wsp:rsid wsp:val=&quot;00ED55AE&quot;/&gt;&lt;wsp:rsid wsp:val=&quot;00ED6F25&quot;/&gt;&lt;wsp:rsid wsp:val=&quot;00EE1DB6&quot;/&gt;&lt;wsp:rsid wsp:val=&quot;00EE588F&quot;/&gt;&lt;wsp:rsid wsp:val=&quot;00EE7873&quot;/&gt;&lt;wsp:rsid wsp:val=&quot;00EF0679&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4ADF&quot;/&gt;&lt;wsp:rsid wsp:val=&quot;00F1518F&quot;/&gt;&lt;wsp:rsid wsp:val=&quot;00F16273&quot;/&gt;&lt;wsp:rsid wsp:val=&quot;00F20665&quot;/&gt;&lt;wsp:rsid wsp:val=&quot;00F230BA&quot;/&gt;&lt;wsp:rsid wsp:val=&quot;00F23620&quot;/&gt;&lt;wsp:rsid wsp:val=&quot;00F247EC&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466F8&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09CA&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AA66EA&quot; wsp:rsidRDefault=&quot;00AA66EA&quot; wsp:rsidP=&quot;00AA66EA&quot;&gt;&lt;m:oMathPara&gt;&lt;m:oMath&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FO&lt;/m:t&gt;&lt;/m:r&gt;&lt;/m:e&gt;&lt;m:sub&gt;&lt;m:r&gt;&lt;w:rPr&gt;&lt;w:rFonts w:ascii=&quot;Cambria Math&quot; w:fareast=&quot;Calibri&quot; w:h-ansi=&quot;Cambria Math&quot;/&gt;&lt;wx:font wx:val=&quot;Cambria Math&quot;/&gt;&lt;w:i/&gt;&lt;w:sz-cs w:val=&quot;20&quot;/&gt;&lt;/w:rPr&gt;&lt;m:t&gt;i&lt;/m:t&gt;&lt;/m:r&gt;&lt;/m:sub&gt;&lt;/m:sSub&gt;&lt;m:r&gt;&lt;w:rPr&gt;&lt;w:rFonts w:ascii=&quot;Cambria Math&quot; w:fareast=&quot;Calibri&quot; w:h-ansi=&quot;Cambria Math&quot;/&gt;&lt;wx:font wx:val=&quot;Cambria Math&quot;/&gt;&lt;w:i/&gt;&lt;w:sz-cs w:val=&quot;20&quot;/&gt;&lt;/w:rPr&gt;&lt;m:t&gt;=i√ó&lt;/m:t&gt;&lt;/m:r&gt;&lt;m:f&gt;&lt;m:fPr&gt;&lt;m:ctrlPr&gt;&lt;w:rPr&gt;&lt;w:rFonts w:ascii=&quot;Cambria Math&quot; w:fareast=&quot;Calibri&quot; w:h-ansi=&quot;Cambria Math&quot;/&gt;&lt;wx:font wx:val=&quot;Cambria Math&quot;/&gt;&lt;w:i/&gt;&lt;w:sz-cs w:val=&quot;20&quot;/&gt;&lt;/w:rPr&gt;&lt;/m:ctrlPr&gt;&lt;/m:fPr&gt;&lt;m:num&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A&lt;/m:t&gt;&lt;/m:r&gt;&lt;/m:e&gt;&lt;m:sub&gt;&lt;m:r&gt;&lt;w:rPr&gt;&lt;w:rFonts w:ascii=&quot;Cambria Math&quot; w:fareast=&quot;Calibri&quot; w:h-ansi=&quot;Cambria Math&quot;/&gt;&lt;wx:font wx:val=&quot;Cambria Math&quot;/&gt;&lt;w:i/&gt;&lt;w:sz-cs w:val=&quot;20&quot;/&gt;&lt;/w:rPr&gt;&lt;m:t&gt;FO&lt;/m:t&gt;&lt;/m:r&gt;&lt;/m:sub&gt;&lt;/m:sSub&gt;&lt;/m:num&gt;&lt;m:den&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M&lt;/m:t&gt;&lt;/m:r&gt;&lt;/m:e&gt;&lt;m:sub&gt;&lt;m:r&gt;&lt;w:rPr&gt;&lt;w:rFonts w:ascii=&quot;Cambria Math&quot; w:fareast=&quot;Calibri&quot; w:h-ansi=&quot;Cambria Math&quot;/&gt;&lt;wx:font wx:val=&quot;Cambria Math&quot;/&gt;&lt;w:i/&gt;&lt;w:sz-cs w:val=&quot;20&quot;/&gt;&lt;/w:rPr&gt;&lt;m:t&gt;FO&lt;/m:t&gt;&lt;/m:r&gt;&lt;/m:sub&gt;&lt;/m:sSub&gt;&lt;m:r&gt;&lt;w:rPr&gt;&lt;w:rFonts w:ascii=&quot;Cambria Math&quot; w:fareast=&quot;Calibri&quot; w:h-ansi=&quot;Cambria Math&quot;/&gt;&lt;wx:font wx:val=&quot;Cambria Math&quot;/&gt;&lt;w:i/&gt;&lt;w:sz-cs w:val=&quot;20&quot;/&gt;&lt;/w:rPr&gt;&lt;m:t&gt;-1&lt;/m:t&gt;&lt;/m:r&gt;&lt;/m:den&gt;&lt;/m:f&gt;&lt;m:r&gt;&lt;w:rPr&gt;&lt;w:rFonts w:ascii=&quot;Cambria Math&quot; w:fareast=&quot;Calibri&quot; w:h-ansi=&quot;Cambria Math&quot;/&gt;&lt;wx:font wx:val=&quot;Cambria Math&quot;/&gt;&lt;w:i/&gt;&lt;w:sz-cs w:val=&quot;20&quot;/&gt;&lt;/w:rPr&gt;&lt;m:t&gt;,   i=0,1,‚Ä¶,&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M&lt;/m:t&gt;&lt;/m:r&gt;&lt;/m:e&gt;&lt;m:sub&gt;&lt;m:r&gt;&lt;w:rPr&gt;&lt;w:rFonts w:ascii=&quot;Cambria Math&quot; w:fareast=&quot;Calibri&quot; w:h-ansi=&quot;Cambria Math&quot;/&gt;&lt;wx:font wx:val=&quot;Cambria Math&quot;/&gt;&lt;w:i/&gt;&lt;w:sz-cs w:val=&quot;20&quot;/&gt;&lt;/w:rPr&gt;&lt;m:t&gt;FO&lt;/m:t&gt;&lt;/m:r&gt;&lt;/m:sub&gt;&lt;/m:sSub&gt;&lt;m:r&gt;&lt;w:rPr&gt;&lt;w:rFonts w:ascii=&quot;Cambria Math&quot; w:fareast=&quot;Calibri&quot; w:h-ansi=&quot;Cambria Math&quot;/&gt;&lt;wx:font wx:val=&quot;Cambria Math&quot;/&gt;&lt;w:i/&gt;&lt;w:sz-cs w:val=&quot;20&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0C04D6">
              <w:rPr>
                <w:rFonts w:eastAsia="Calibri"/>
                <w:sz w:val="20"/>
                <w:szCs w:val="20"/>
              </w:rPr>
              <w:fldChar w:fldCharType="end"/>
            </w:r>
            <w:r w:rsidRPr="000C04D6">
              <w:rPr>
                <w:rFonts w:eastAsia="Calibri"/>
                <w:sz w:val="20"/>
                <w:szCs w:val="20"/>
              </w:rPr>
              <w:t xml:space="preserve"> and </w:t>
            </w:r>
            <w:r w:rsidRPr="000C04D6">
              <w:rPr>
                <w:rFonts w:eastAsia="Calibri"/>
                <w:sz w:val="20"/>
                <w:szCs w:val="20"/>
              </w:rPr>
              <w:fldChar w:fldCharType="begin"/>
            </w:r>
            <w:r w:rsidRPr="000C04D6">
              <w:rPr>
                <w:rFonts w:eastAsia="Calibri"/>
                <w:sz w:val="20"/>
                <w:szCs w:val="20"/>
              </w:rPr>
              <w:instrText xml:space="preserve"> QUOTE </w:instrText>
            </w:r>
            <w:r w:rsidR="00700245">
              <w:rPr>
                <w:noProof/>
                <w:position w:val="-8"/>
                <w:sz w:val="20"/>
                <w:szCs w:val="20"/>
              </w:rPr>
              <w:pict w14:anchorId="44886F55">
                <v:shape id="_x0000_i1048" type="#_x0000_t75" alt="" style="width:38.3pt;height:13.8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0856&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375E2&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77D37&quot;/&gt;&lt;wsp:rsid wsp:val=&quot;000809D1&quot;/&gt;&lt;wsp:rsid wsp:val=&quot;000845D8&quot;/&gt;&lt;wsp:rsid wsp:val=&quot;000846FA&quot;/&gt;&lt;wsp:rsid wsp:val=&quot;00084952&quot;/&gt;&lt;wsp:rsid wsp:val=&quot;00085529&quot;/&gt;&lt;wsp:rsid wsp:val=&quot;00086AAF&quot;/&gt;&lt;wsp:rsid wsp:val=&quot;0009101F&quot;/&gt;&lt;wsp:rsid wsp:val=&quot;00091ED0&quot;/&gt;&lt;wsp:rsid wsp:val=&quot;000939F4&quot;/&gt;&lt;wsp:rsid wsp:val=&quot;000A028B&quot;/&gt;&lt;wsp:rsid wsp:val=&quot;000A0641&quot;/&gt;&lt;wsp:rsid wsp:val=&quot;000A2398&quot;/&gt;&lt;wsp:rsid wsp:val=&quot;000A3BF0&quot;/&gt;&lt;wsp:rsid wsp:val=&quot;000A5C25&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581D&quot;/&gt;&lt;wsp:rsid wsp:val=&quot;000C748B&quot;/&gt;&lt;wsp:rsid wsp:val=&quot;000C74E2&quot;/&gt;&lt;wsp:rsid wsp:val=&quot;000D241E&quot;/&gt;&lt;wsp:rsid wsp:val=&quot;000D242E&quot;/&gt;&lt;wsp:rsid wsp:val=&quot;000D665F&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0F21AF&quot;/&gt;&lt;wsp:rsid wsp:val=&quot;000F6023&quot;/&gt;&lt;wsp:rsid wsp:val=&quot;0010080A&quot;/&gt;&lt;wsp:rsid wsp:val=&quot;001018D5&quot;/&gt;&lt;wsp:rsid wsp:val=&quot;0010230E&quot;/&gt;&lt;wsp:rsid wsp:val=&quot;001041B1&quot;/&gt;&lt;wsp:rsid wsp:val=&quot;00105C24&quot;/&gt;&lt;wsp:rsid wsp:val=&quot;00111908&quot;/&gt;&lt;wsp:rsid wsp:val=&quot;00114160&quot;/&gt;&lt;wsp:rsid wsp:val=&quot;00114F16&quot;/&gt;&lt;wsp:rsid wsp:val=&quot;00116133&quot;/&gt;&lt;wsp:rsid wsp:val=&quot;00120884&quot;/&gt;&lt;wsp:rsid wsp:val=&quot;00123B1C&quot;/&gt;&lt;wsp:rsid wsp:val=&quot;00126559&quot;/&gt;&lt;wsp:rsid wsp:val=&quot;0012681F&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56493&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87E27&quot;/&gt;&lt;wsp:rsid wsp:val=&quot;00190AAD&quot;/&gt;&lt;wsp:rsid wsp:val=&quot;00191321&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4E6E&quot;/&gt;&lt;wsp:rsid wsp:val=&quot;001C5621&quot;/&gt;&lt;wsp:rsid wsp:val=&quot;001C5A17&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E69E7&quot;/&gt;&lt;wsp:rsid wsp:val=&quot;001F05DC&quot;/&gt;&lt;wsp:rsid wsp:val=&quot;001F0B04&quot;/&gt;&lt;wsp:rsid wsp:val=&quot;001F20E5&quot;/&gt;&lt;wsp:rsid wsp:val=&quot;001F2C8F&quot;/&gt;&lt;wsp:rsid wsp:val=&quot;001F3669&quot;/&gt;&lt;wsp:rsid wsp:val=&quot;001F37C1&quot;/&gt;&lt;wsp:rsid wsp:val=&quot;001F4248&quot;/&gt;&lt;wsp:rsid wsp:val=&quot;002004AA&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27581&quot;/&gt;&lt;wsp:rsid wsp:val=&quot;002314EA&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2A3&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87C77&quot;/&gt;&lt;wsp:rsid wsp:val=&quot;00291BF5&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2C22&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2496&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3CA2&quot;/&gt;&lt;wsp:rsid wsp:val=&quot;002F4411&quot;/&gt;&lt;wsp:rsid wsp:val=&quot;002F5259&quot;/&gt;&lt;wsp:rsid wsp:val=&quot;002F57D7&quot;/&gt;&lt;wsp:rsid wsp:val=&quot;002F7271&quot;/&gt;&lt;wsp:rsid wsp:val=&quot;00302398&quot;/&gt;&lt;wsp:rsid wsp:val=&quot;0030266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0394&quot;/&gt;&lt;wsp:rsid wsp:val=&quot;00334F8A&quot;/&gt;&lt;wsp:rsid wsp:val=&quot;00343017&quot;/&gt;&lt;wsp:rsid wsp:val=&quot;00343A55&quot;/&gt;&lt;wsp:rsid wsp:val=&quot;00345EEA&quot;/&gt;&lt;wsp:rsid wsp:val=&quot;003521DB&quot;/&gt;&lt;wsp:rsid wsp:val=&quot;003544C1&quot;/&gt;&lt;wsp:rsid wsp:val=&quot;0035556C&quot;/&gt;&lt;wsp:rsid wsp:val=&quot;00356A55&quot;/&gt;&lt;wsp:rsid wsp:val=&quot;00357973&quot;/&gt;&lt;wsp:rsid wsp:val=&quot;00360760&quot;/&gt;&lt;wsp:rsid wsp:val=&quot;0036084B&quot;/&gt;&lt;wsp:rsid wsp:val=&quot;003608B2&quot;/&gt;&lt;wsp:rsid wsp:val=&quot;00361201&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09A&quot;/&gt;&lt;wsp:rsid wsp:val=&quot;00387499&quot;/&gt;&lt;wsp:rsid wsp:val=&quot;00387797&quot;/&gt;&lt;wsp:rsid wsp:val=&quot;00390356&quot;/&gt;&lt;wsp:rsid wsp:val=&quot;00390B6E&quot;/&gt;&lt;wsp:rsid wsp:val=&quot;00391B3E&quot;/&gt;&lt;wsp:rsid wsp:val=&quot;00391D63&quot;/&gt;&lt;wsp:rsid wsp:val=&quot;00392A3A&quot;/&gt;&lt;wsp:rsid wsp:val=&quot;00393690&quot;/&gt;&lt;wsp:rsid wsp:val=&quot;00394AC8&quot;/&gt;&lt;wsp:rsid wsp:val=&quot;003957ED&quot;/&gt;&lt;wsp:rsid wsp:val=&quot;00397A6D&quot;/&gt;&lt;wsp:rsid wsp:val=&quot;003A135F&quot;/&gt;&lt;wsp:rsid wsp:val=&quot;003A4607&quot;/&gt;&lt;wsp:rsid wsp:val=&quot;003A7732&quot;/&gt;&lt;wsp:rsid wsp:val=&quot;003B0BF8&quot;/&gt;&lt;wsp:rsid wsp:val=&quot;003B3DC0&quot;/&gt;&lt;wsp:rsid wsp:val=&quot;003B5C54&quot;/&gt;&lt;wsp:rsid wsp:val=&quot;003B6548&quot;/&gt;&lt;wsp:rsid wsp:val=&quot;003C2C18&quot;/&gt;&lt;wsp:rsid wsp:val=&quot;003C3033&quot;/&gt;&lt;wsp:rsid wsp:val=&quot;003C4584&quot;/&gt;&lt;wsp:rsid wsp:val=&quot;003C4EAC&quot;/&gt;&lt;wsp:rsid wsp:val=&quot;003D0696&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0B68&quot;/&gt;&lt;wsp:rsid wsp:val=&quot;0040138C&quot;/&gt;&lt;wsp:rsid wsp:val=&quot;0040222B&quot;/&gt;&lt;wsp:rsid wsp:val=&quot;004022CC&quot;/&gt;&lt;wsp:rsid wsp:val=&quot;00402F34&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23F&quot;/&gt;&lt;wsp:rsid wsp:val=&quot;00485840&quot;/&gt;&lt;wsp:rsid wsp:val=&quot;00485D52&quot;/&gt;&lt;wsp:rsid wsp:val=&quot;00487691&quot;/&gt;&lt;wsp:rsid wsp:val=&quot;0049013E&quot;/&gt;&lt;wsp:rsid wsp:val=&quot;004902E0&quot;/&gt;&lt;wsp:rsid wsp:val=&quot;00490947&quot;/&gt;&lt;wsp:rsid wsp:val=&quot;004910AC&quot;/&gt;&lt;wsp:rsid wsp:val=&quot;00491D0B&quot;/&gt;&lt;wsp:rsid wsp:val=&quot;004945F3&quot;/&gt;&lt;wsp:rsid wsp:val=&quot;004952EA&quot;/&gt;&lt;wsp:rsid wsp:val=&quot;00496124&quot;/&gt;&lt;wsp:rsid wsp:val=&quot;0049644B&quot;/&gt;&lt;wsp:rsid wsp:val=&quot;00496792&quot;/&gt;&lt;wsp:rsid wsp:val=&quot;0049720B&quot;/&gt;&lt;wsp:rsid wsp:val=&quot;00497975&quot;/&gt;&lt;wsp:rsid wsp:val=&quot;004A1B0B&quot;/&gt;&lt;wsp:rsid wsp:val=&quot;004A2F9D&quot;/&gt;&lt;wsp:rsid wsp:val=&quot;004A33FF&quot;/&gt;&lt;wsp:rsid wsp:val=&quot;004A5042&quot;/&gt;&lt;wsp:rsid wsp:val=&quot;004A5270&quot;/&gt;&lt;wsp:rsid wsp:val=&quot;004B008B&quot;/&gt;&lt;wsp:rsid wsp:val=&quot;004B0873&quot;/&gt;&lt;wsp:rsid wsp:val=&quot;004B1BEE&quot;/&gt;&lt;wsp:rsid wsp:val=&quot;004B5D68&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C7FB4&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4F3C11&quot;/&gt;&lt;wsp:rsid wsp:val=&quot;004F6AB3&quot;/&gt;&lt;wsp:rsid wsp:val=&quot;00501F57&quot;/&gt;&lt;wsp:rsid wsp:val=&quot;00502853&quot;/&gt;&lt;wsp:rsid wsp:val=&quot;00506067&quot;/&gt;&lt;wsp:rsid wsp:val=&quot;00507EFC&quot;/&gt;&lt;wsp:rsid wsp:val=&quot;00510090&quot;/&gt;&lt;wsp:rsid wsp:val=&quot;005104F5&quot;/&gt;&lt;wsp:rsid wsp:val=&quot;00511D3D&quot;/&gt;&lt;wsp:rsid wsp:val=&quot;00514701&quot;/&gt;&lt;wsp:rsid wsp:val=&quot;00514C06&quot;/&gt;&lt;wsp:rsid wsp:val=&quot;00516A1C&quot;/&gt;&lt;wsp:rsid wsp:val=&quot;00516B1D&quot;/&gt;&lt;wsp:rsid wsp:val=&quot;00516E8C&quot;/&gt;&lt;wsp:rsid wsp:val=&quot;00521FA7&quot;/&gt;&lt;wsp:rsid wsp:val=&quot;005220E4&quot;/&gt;&lt;wsp:rsid wsp:val=&quot;00522A0C&quot;/&gt;&lt;wsp:rsid wsp:val=&quot;00530888&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073&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357&quot;/&gt;&lt;wsp:rsid wsp:val=&quot;0057342F&quot;/&gt;&lt;wsp:rsid wsp:val=&quot;005765F4&quot;/&gt;&lt;wsp:rsid wsp:val=&quot;0058449A&quot;/&gt;&lt;wsp:rsid wsp:val=&quot;00585499&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04C8&quot;/&gt;&lt;wsp:rsid wsp:val=&quot;005A22A8&quot;/&gt;&lt;wsp:rsid wsp:val=&quot;005A4D29&quot;/&gt;&lt;wsp:rsid wsp:val=&quot;005B0BB3&quot;/&gt;&lt;wsp:rsid wsp:val=&quot;005B18C2&quot;/&gt;&lt;wsp:rsid wsp:val=&quot;005B1D2C&quot;/&gt;&lt;wsp:rsid wsp:val=&quot;005B25BC&quot;/&gt;&lt;wsp:rsid wsp:val=&quot;005B2683&quot;/&gt;&lt;wsp:rsid wsp:val=&quot;005B27B8&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31E5&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103E1&quot;/&gt;&lt;wsp:rsid wsp:val=&quot;0061084A&quot;/&gt;&lt;wsp:rsid wsp:val=&quot;0061190F&quot;/&gt;&lt;wsp:rsid wsp:val=&quot;00613ABD&quot;/&gt;&lt;wsp:rsid wsp:val=&quot;006147B1&quot;/&gt;&lt;wsp:rsid wsp:val=&quot;0061561D&quot;/&gt;&lt;wsp:rsid wsp:val=&quot;006164A4&quot;/&gt;&lt;wsp:rsid wsp:val=&quot;00620EFC&quot;/&gt;&lt;wsp:rsid wsp:val=&quot;00621BC3&quot;/&gt;&lt;wsp:rsid wsp:val=&quot;00622DB5&quot;/&gt;&lt;wsp:rsid wsp:val=&quot;00623D44&quot;/&gt;&lt;wsp:rsid wsp:val=&quot;0062423E&quot;/&gt;&lt;wsp:rsid wsp:val=&quot;0062486E&quot;/&gt;&lt;wsp:rsid wsp:val=&quot;00624905&quot;/&gt;&lt;wsp:rsid wsp:val=&quot;006309FF&quot;/&gt;&lt;wsp:rsid wsp:val=&quot;00632486&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7EE&quot;/&gt;&lt;wsp:rsid wsp:val=&quot;00665890&quot;/&gt;&lt;wsp:rsid wsp:val=&quot;00666238&quot;/&gt;&lt;wsp:rsid wsp:val=&quot;0067233C&quot;/&gt;&lt;wsp:rsid wsp:val=&quot;00674C16&quot;/&gt;&lt;wsp:rsid wsp:val=&quot;0067658D&quot;/&gt;&lt;wsp:rsid wsp:val=&quot;00681049&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162A&quot;/&gt;&lt;wsp:rsid wsp:val=&quot;006B2A42&quot;/&gt;&lt;wsp:rsid wsp:val=&quot;006B2BBC&quot;/&gt;&lt;wsp:rsid wsp:val=&quot;006B2FA0&quot;/&gt;&lt;wsp:rsid wsp:val=&quot;006B3BB5&quot;/&gt;&lt;wsp:rsid wsp:val=&quot;006B55E3&quot;/&gt;&lt;wsp:rsid wsp:val=&quot;006B57DD&quot;/&gt;&lt;wsp:rsid wsp:val=&quot;006C1ACC&quot;/&gt;&lt;wsp:rsid wsp:val=&quot;006C3D56&quot;/&gt;&lt;wsp:rsid wsp:val=&quot;006C3F49&quot;/&gt;&lt;wsp:rsid wsp:val=&quot;006C50EE&quot;/&gt;&lt;wsp:rsid wsp:val=&quot;006C7A4B&quot;/&gt;&lt;wsp:rsid wsp:val=&quot;006D1DA0&quot;/&gt;&lt;wsp:rsid wsp:val=&quot;006D7A0E&quot;/&gt;&lt;wsp:rsid wsp:val=&quot;006E5673&quot;/&gt;&lt;wsp:rsid wsp:val=&quot;006F02CF&quot;/&gt;&lt;wsp:rsid wsp:val=&quot;006F1592&quot;/&gt;&lt;wsp:rsid wsp:val=&quot;006F337F&quot;/&gt;&lt;wsp:rsid wsp:val=&quot;006F4666&quot;/&gt;&lt;wsp:rsid wsp:val=&quot;006F51CB&quot;/&gt;&lt;wsp:rsid wsp:val=&quot;006F7474&quot;/&gt;&lt;wsp:rsid wsp:val=&quot;007003FC&quot;/&gt;&lt;wsp:rsid wsp:val=&quot;00701112&quot;/&gt;&lt;wsp:rsid wsp:val=&quot;007011E2&quot;/&gt;&lt;wsp:rsid wsp:val=&quot;00702702&quot;/&gt;&lt;wsp:rsid wsp:val=&quot;00703F88&quot;/&gt;&lt;wsp:rsid wsp:val=&quot;007040C1&quot;/&gt;&lt;wsp:rsid wsp:val=&quot;00704829&quot;/&gt;&lt;wsp:rsid wsp:val=&quot;00704D56&quot;/&gt;&lt;wsp:rsid wsp:val=&quot;00704D87&quot;/&gt;&lt;wsp:rsid wsp:val=&quot;00705161&quot;/&gt;&lt;wsp:rsid wsp:val=&quot;00705D78&quot;/&gt;&lt;wsp:rsid wsp:val=&quot;00706A1F&quot;/&gt;&lt;wsp:rsid wsp:val=&quot;0071024C&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681C&quot;/&gt;&lt;wsp:rsid wsp:val=&quot;00737671&quot;/&gt;&lt;wsp:rsid wsp:val=&quot;00742585&quot;/&gt;&lt;wsp:rsid wsp:val=&quot;007436A7&quot;/&gt;&lt;wsp:rsid wsp:val=&quot;007436B8&quot;/&gt;&lt;wsp:rsid wsp:val=&quot;00750C4B&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87B31&quot;/&gt;&lt;wsp:rsid wsp:val=&quot;0079000A&quot;/&gt;&lt;wsp:rsid wsp:val=&quot;007908B1&quot;/&gt;&lt;wsp:rsid wsp:val=&quot;00792320&quot;/&gt;&lt;wsp:rsid wsp:val=&quot;007924C0&quot;/&gt;&lt;wsp:rsid wsp:val=&quot;00792DD6&quot;/&gt;&lt;wsp:rsid wsp:val=&quot;007948B6&quot;/&gt;&lt;wsp:rsid wsp:val=&quot;00797B03&quot;/&gt;&lt;wsp:rsid wsp:val=&quot;007A210A&quot;/&gt;&lt;wsp:rsid wsp:val=&quot;007A2419&quot;/&gt;&lt;wsp:rsid wsp:val=&quot;007A24A4&quot;/&gt;&lt;wsp:rsid wsp:val=&quot;007A28A6&quot;/&gt;&lt;wsp:rsid wsp:val=&quot;007A5238&quot;/&gt;&lt;wsp:rsid wsp:val=&quot;007A6225&quot;/&gt;&lt;wsp:rsid wsp:val=&quot;007B248D&quot;/&gt;&lt;wsp:rsid wsp:val=&quot;007B25A3&quot;/&gt;&lt;wsp:rsid wsp:val=&quot;007B36DB&quot;/&gt;&lt;wsp:rsid wsp:val=&quot;007B5F1A&quot;/&gt;&lt;wsp:rsid wsp:val=&quot;007B7AAC&quot;/&gt;&lt;wsp:rsid wsp:val=&quot;007B7F47&quot;/&gt;&lt;wsp:rsid wsp:val=&quot;007C108C&quot;/&gt;&lt;wsp:rsid wsp:val=&quot;007C2703&quot;/&gt;&lt;wsp:rsid wsp:val=&quot;007C3C20&quot;/&gt;&lt;wsp:rsid wsp:val=&quot;007C4836&quot;/&gt;&lt;wsp:rsid wsp:val=&quot;007C6301&quot;/&gt;&lt;wsp:rsid wsp:val=&quot;007D016A&quot;/&gt;&lt;wsp:rsid wsp:val=&quot;007D3B7A&quot;/&gt;&lt;wsp:rsid wsp:val=&quot;007D7A06&quot;/&gt;&lt;wsp:rsid wsp:val=&quot;007E04CF&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3BE&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4642&quot;/&gt;&lt;wsp:rsid wsp:val=&quot;00826C23&quot;/&gt;&lt;wsp:rsid wsp:val=&quot;00827387&quot;/&gt;&lt;wsp:rsid wsp:val=&quot;00827B33&quot;/&gt;&lt;wsp:rsid wsp:val=&quot;00832C0D&quot;/&gt;&lt;wsp:rsid wsp:val=&quot;00832EF8&quot;/&gt;&lt;wsp:rsid wsp:val=&quot;008376E5&quot;/&gt;&lt;wsp:rsid wsp:val=&quot;00840261&quot;/&gt;&lt;wsp:rsid wsp:val=&quot;0084364F&quot;/&gt;&lt;wsp:rsid wsp:val=&quot;00847B12&quot;/&gt;&lt;wsp:rsid wsp:val=&quot;00853E28&quot;/&gt;&lt;wsp:rsid wsp:val=&quot;008543CB&quot;/&gt;&lt;wsp:rsid wsp:val=&quot;00854556&quot;/&gt;&lt;wsp:rsid wsp:val=&quot;00855E7E&quot;/&gt;&lt;wsp:rsid wsp:val=&quot;008565CB&quot;/&gt;&lt;wsp:rsid wsp:val=&quot;0085677D&quot;/&gt;&lt;wsp:rsid wsp:val=&quot;0085793D&quot;/&gt;&lt;wsp:rsid wsp:val=&quot;00864E0E&quot;/&gt;&lt;wsp:rsid wsp:val=&quot;0087282C&quot;/&gt;&lt;wsp:rsid wsp:val=&quot;00873D1D&quot;/&gt;&lt;wsp:rsid wsp:val=&quot;008744A9&quot;/&gt;&lt;wsp:rsid wsp:val=&quot;00874888&quot;/&gt;&lt;wsp:rsid wsp:val=&quot;0087629E&quot;/&gt;&lt;wsp:rsid wsp:val=&quot;00876A87&quot;/&gt;&lt;wsp:rsid wsp:val=&quot;00876F3C&quot;/&gt;&lt;wsp:rsid wsp:val=&quot;00877EDD&quot;/&gt;&lt;wsp:rsid wsp:val=&quot;00882022&quot;/&gt;&lt;wsp:rsid wsp:val=&quot;00882417&quot;/&gt;&lt;wsp:rsid wsp:val=&quot;00882A88&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B55AB&quot;/&gt;&lt;wsp:rsid wsp:val=&quot;008B7BE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3EC9&quot;/&gt;&lt;wsp:rsid wsp:val=&quot;0090517A&quot;/&gt;&lt;wsp:rsid wsp:val=&quot;00906795&quot;/&gt;&lt;wsp:rsid wsp:val=&quot;00906F6C&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20DD&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4546&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9F714B&quot;/&gt;&lt;wsp:rsid wsp:val=&quot;00A0110D&quot;/&gt;&lt;wsp:rsid wsp:val=&quot;00A05B48&quot;/&gt;&lt;wsp:rsid wsp:val=&quot;00A05EC3&quot;/&gt;&lt;wsp:rsid wsp:val=&quot;00A0702F&quot;/&gt;&lt;wsp:rsid wsp:val=&quot;00A10234&quot;/&gt;&lt;wsp:rsid wsp:val=&quot;00A1200A&quot;/&gt;&lt;wsp:rsid wsp:val=&quot;00A120D8&quot;/&gt;&lt;wsp:rsid wsp:val=&quot;00A125D7&quot;/&gt;&lt;wsp:rsid wsp:val=&quot;00A15BD6&quot;/&gt;&lt;wsp:rsid wsp:val=&quot;00A16747&quot;/&gt;&lt;wsp:rsid wsp:val=&quot;00A16B00&quot;/&gt;&lt;wsp:rsid wsp:val=&quot;00A16B41&quot;/&gt;&lt;wsp:rsid wsp:val=&quot;00A202FC&quot;/&gt;&lt;wsp:rsid wsp:val=&quot;00A20762&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46AA&quot;/&gt;&lt;wsp:rsid wsp:val=&quot;00A5570E&quot;/&gt;&lt;wsp:rsid wsp:val=&quot;00A558B4&quot;/&gt;&lt;wsp:rsid wsp:val=&quot;00A55CF4&quot;/&gt;&lt;wsp:rsid wsp:val=&quot;00A5611B&quot;/&gt;&lt;wsp:rsid wsp:val=&quot;00A564F6&quot;/&gt;&lt;wsp:rsid wsp:val=&quot;00A610D5&quot;/&gt;&lt;wsp:rsid wsp:val=&quot;00A61935&quot;/&gt;&lt;wsp:rsid wsp:val=&quot;00A61E46&quot;/&gt;&lt;wsp:rsid wsp:val=&quot;00A6580A&quot;/&gt;&lt;wsp:rsid wsp:val=&quot;00A65D5E&quot;/&gt;&lt;wsp:rsid wsp:val=&quot;00A71D04&quot;/&gt;&lt;wsp:rsid wsp:val=&quot;00A73CAA&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9589A&quot;/&gt;&lt;wsp:rsid wsp:val=&quot;00AA1F42&quot;/&gt;&lt;wsp:rsid wsp:val=&quot;00AA341E&quot;/&gt;&lt;wsp:rsid wsp:val=&quot;00AA5677&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6658&quot;/&gt;&lt;wsp:rsid wsp:val=&quot;00AD7C0A&quot;/&gt;&lt;wsp:rsid wsp:val=&quot;00AE22B1&quot;/&gt;&lt;wsp:rsid wsp:val=&quot;00AE4352&quot;/&gt;&lt;wsp:rsid wsp:val=&quot;00AE554F&quot;/&gt;&lt;wsp:rsid wsp:val=&quot;00AF2F6E&quot;/&gt;&lt;wsp:rsid wsp:val=&quot;00AF63C2&quot;/&gt;&lt;wsp:rsid wsp:val=&quot;00AF676F&quot;/&gt;&lt;wsp:rsid wsp:val=&quot;00AF6EBE&quot;/&gt;&lt;wsp:rsid wsp:val=&quot;00AF6FD5&quot;/&gt;&lt;wsp:rsid wsp:val=&quot;00B0425D&quot;/&gt;&lt;wsp:rsid wsp:val=&quot;00B057B7&quot;/&gt;&lt;wsp:rsid wsp:val=&quot;00B0740B&quot;/&gt;&lt;wsp:rsid wsp:val=&quot;00B11A40&quot;/&gt;&lt;wsp:rsid wsp:val=&quot;00B13627&quot;/&gt;&lt;wsp:rsid wsp:val=&quot;00B17047&quot;/&gt;&lt;wsp:rsid wsp:val=&quot;00B20627&quot;/&gt;&lt;wsp:rsid wsp:val=&quot;00B229E1&quot;/&gt;&lt;wsp:rsid wsp:val=&quot;00B23921&quot;/&gt;&lt;wsp:rsid wsp:val=&quot;00B26221&quot;/&gt;&lt;wsp:rsid wsp:val=&quot;00B323DD&quot;/&gt;&lt;wsp:rsid wsp:val=&quot;00B34798&quot;/&gt;&lt;wsp:rsid wsp:val=&quot;00B34F32&quot;/&gt;&lt;wsp:rsid wsp:val=&quot;00B3574E&quot;/&gt;&lt;wsp:rsid wsp:val=&quot;00B36328&quot;/&gt;&lt;wsp:rsid wsp:val=&quot;00B37535&quot;/&gt;&lt;wsp:rsid wsp:val=&quot;00B40351&quot;/&gt;&lt;wsp:rsid wsp:val=&quot;00B40D93&quot;/&gt;&lt;wsp:rsid wsp:val=&quot;00B41045&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5BD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3045&quot;/&gt;&lt;wsp:rsid wsp:val=&quot;00B75DE1&quot;/&gt;&lt;wsp:rsid wsp:val=&quot;00B77842&quot;/&gt;&lt;wsp:rsid wsp:val=&quot;00B80F17&quot;/&gt;&lt;wsp:rsid wsp:val=&quot;00B81E7F&quot;/&gt;&lt;wsp:rsid wsp:val=&quot;00B8279D&quot;/&gt;&lt;wsp:rsid wsp:val=&quot;00B82E06&quot;/&gt;&lt;wsp:rsid wsp:val=&quot;00B906C7&quot;/&gt;&lt;wsp:rsid wsp:val=&quot;00B91965&quot;/&gt;&lt;wsp:rsid wsp:val=&quot;00B94A19&quot;/&gt;&lt;wsp:rsid wsp:val=&quot;00B968CB&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53BD&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E23D6&quot;/&gt;&lt;wsp:rsid wsp:val=&quot;00BE4A93&quot;/&gt;&lt;wsp:rsid wsp:val=&quot;00BF1087&quot;/&gt;&lt;wsp:rsid wsp:val=&quot;00BF1F78&quot;/&gt;&lt;wsp:rsid wsp:val=&quot;00BF2FE0&quot;/&gt;&lt;wsp:rsid wsp:val=&quot;00BF4E0E&quot;/&gt;&lt;wsp:rsid wsp:val=&quot;00BF539D&quot;/&gt;&lt;wsp:rsid wsp:val=&quot;00BF5BD7&quot;/&gt;&lt;wsp:rsid wsp:val=&quot;00BF6CE0&quot;/&gt;&lt;wsp:rsid wsp:val=&quot;00BF7C28&quot;/&gt;&lt;wsp:rsid wsp:val=&quot;00C001BC&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2836&quot;/&gt;&lt;wsp:rsid wsp:val=&quot;00C44527&quot;/&gt;&lt;wsp:rsid wsp:val=&quot;00C447E1&quot;/&gt;&lt;wsp:rsid wsp:val=&quot;00C44A5D&quot;/&gt;&lt;wsp:rsid wsp:val=&quot;00C51194&quot;/&gt;&lt;wsp:rsid wsp:val=&quot;00C51723&quot;/&gt;&lt;wsp:rsid wsp:val=&quot;00C52C3D&quot;/&gt;&lt;wsp:rsid wsp:val=&quot;00C54454&quot;/&gt;&lt;wsp:rsid wsp:val=&quot;00C569CC&quot;/&gt;&lt;wsp:rsid wsp:val=&quot;00C57ECB&quot;/&gt;&lt;wsp:rsid wsp:val=&quot;00C63900&quot;/&gt;&lt;wsp:rsid wsp:val=&quot;00C6529A&quot;/&gt;&lt;wsp:rsid wsp:val=&quot;00C7034A&quot;/&gt;&lt;wsp:rsid wsp:val=&quot;00C707D9&quot;/&gt;&lt;wsp:rsid wsp:val=&quot;00C70CA4&quot;/&gt;&lt;wsp:rsid wsp:val=&quot;00C72E52&quot;/&gt;&lt;wsp:rsid wsp:val=&quot;00C73A93&quot;/&gt;&lt;wsp:rsid wsp:val=&quot;00C758A0&quot;/&gt;&lt;wsp:rsid wsp:val=&quot;00C765A2&quot;/&gt;&lt;wsp:rsid wsp:val=&quot;00C76EFC&quot;/&gt;&lt;wsp:rsid wsp:val=&quot;00C77E7B&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3E92&quot;/&gt;&lt;wsp:rsid wsp:val=&quot;00CD532D&quot;/&gt;&lt;wsp:rsid wsp:val=&quot;00CD5466&quot;/&gt;&lt;wsp:rsid wsp:val=&quot;00CD660F&quot;/&gt;&lt;wsp:rsid wsp:val=&quot;00CD680E&quot;/&gt;&lt;wsp:rsid wsp:val=&quot;00CD7A9D&quot;/&gt;&lt;wsp:rsid wsp:val=&quot;00CD7EA8&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2709&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36B91&quot;/&gt;&lt;wsp:rsid wsp:val=&quot;00D43CBF&quot;/&gt;&lt;wsp:rsid wsp:val=&quot;00D46438&quot;/&gt;&lt;wsp:rsid wsp:val=&quot;00D506D0&quot;/&gt;&lt;wsp:rsid wsp:val=&quot;00D5616D&quot;/&gt;&lt;wsp:rsid wsp:val=&quot;00D56D42&quot;/&gt;&lt;wsp:rsid wsp:val=&quot;00D5711F&quot;/&gt;&lt;wsp:rsid wsp:val=&quot;00D616F1&quot;/&gt;&lt;wsp:rsid wsp:val=&quot;00D63474&quot;/&gt;&lt;wsp:rsid wsp:val=&quot;00D64B68&quot;/&gt;&lt;wsp:rsid wsp:val=&quot;00D66373&quot;/&gt;&lt;wsp:rsid wsp:val=&quot;00D6781B&quot;/&gt;&lt;wsp:rsid wsp:val=&quot;00D72213&quot;/&gt;&lt;wsp:rsid wsp:val=&quot;00D73678&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E60CE&quot;/&gt;&lt;wsp:rsid wsp:val=&quot;00DF0111&quot;/&gt;&lt;wsp:rsid wsp:val=&quot;00DF18DA&quot;/&gt;&lt;wsp:rsid wsp:val=&quot;00DF5416&quot;/&gt;&lt;wsp:rsid wsp:val=&quot;00DF730D&quot;/&gt;&lt;wsp:rsid wsp:val=&quot;00E00587&quot;/&gt;&lt;wsp:rsid wsp:val=&quot;00E00BB2&quot;/&gt;&lt;wsp:rsid wsp:val=&quot;00E02359&quot;/&gt;&lt;wsp:rsid wsp:val=&quot;00E03022&quot;/&gt;&lt;wsp:rsid wsp:val=&quot;00E0366C&quot;/&gt;&lt;wsp:rsid wsp:val=&quot;00E0574F&quot;/&gt;&lt;wsp:rsid wsp:val=&quot;00E05B1A&quot;/&gt;&lt;wsp:rsid wsp:val=&quot;00E11E5B&quot;/&gt;&lt;wsp:rsid wsp:val=&quot;00E11EE2&quot;/&gt;&lt;wsp:rsid wsp:val=&quot;00E177DB&quot;/&gt;&lt;wsp:rsid wsp:val=&quot;00E20892&quot;/&gt;&lt;wsp:rsid wsp:val=&quot;00E22783&quot;/&gt;&lt;wsp:rsid wsp:val=&quot;00E25A74&quot;/&gt;&lt;wsp:rsid wsp:val=&quot;00E2627F&quot;/&gt;&lt;wsp:rsid wsp:val=&quot;00E32BEE&quot;/&gt;&lt;wsp:rsid wsp:val=&quot;00E33483&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3C67&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6E10&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38AF&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6817&quot;/&gt;&lt;wsp:rsid wsp:val=&quot;00EC73DA&quot;/&gt;&lt;wsp:rsid wsp:val=&quot;00EC7B40&quot;/&gt;&lt;wsp:rsid wsp:val=&quot;00ED034C&quot;/&gt;&lt;wsp:rsid wsp:val=&quot;00ED04C4&quot;/&gt;&lt;wsp:rsid wsp:val=&quot;00ED2E01&quot;/&gt;&lt;wsp:rsid wsp:val=&quot;00ED4EF0&quot;/&gt;&lt;wsp:rsid wsp:val=&quot;00ED55AE&quot;/&gt;&lt;wsp:rsid wsp:val=&quot;00ED6F25&quot;/&gt;&lt;wsp:rsid wsp:val=&quot;00EE1DB6&quot;/&gt;&lt;wsp:rsid wsp:val=&quot;00EE588F&quot;/&gt;&lt;wsp:rsid wsp:val=&quot;00EE7873&quot;/&gt;&lt;wsp:rsid wsp:val=&quot;00EF0679&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4ADF&quot;/&gt;&lt;wsp:rsid wsp:val=&quot;00F1518F&quot;/&gt;&lt;wsp:rsid wsp:val=&quot;00F16273&quot;/&gt;&lt;wsp:rsid wsp:val=&quot;00F20665&quot;/&gt;&lt;wsp:rsid wsp:val=&quot;00F230BA&quot;/&gt;&lt;wsp:rsid wsp:val=&quot;00F23620&quot;/&gt;&lt;wsp:rsid wsp:val=&quot;00F247EC&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466F8&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09CA&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2D2496&quot; wsp:rsidRDefault=&quot;002D2496&quot; wsp:rsidP=&quot;002D2496&quot;&gt;&lt;m:oMathPara&gt;&lt;m:oMath&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FO&lt;/m:t&gt;&lt;/m:r&gt;&lt;/m:e&gt;&lt;m:sub&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M&lt;/m:t&gt;&lt;/m:r&gt;&lt;/m:e&gt;&lt;m:sub&gt;&lt;m:r&gt;&lt;w:rPr&gt;&lt;w:rFonts w:ascii=&quot;Cambria Math&quot; w:fareast=&quot;Calibri&quot; w:h-ansi=&quot;Cambria Math&quot;/&gt;&lt;wx:font wx:val=&quot;Cambria Math&quot;/&gt;&lt;w:i/&gt;&lt;w:sz-cs w:val=&quot;20&quot;/&gt;&lt;/w:rPr&gt;&lt;m:t&gt;FO&lt;/m:t&gt;&lt;/m:r&gt;&lt;/m:sub&gt;&lt;/m:sSub&gt;&lt;m:r&gt;&lt;w:rPr&gt;&lt;w:rFonts w:ascii=&quot;Cambria Math&quot; w:fareast=&quot;Calibri&quot; w:h-ansi=&quot;Cambria Math&quot;/&gt;&lt;wx:font wx:val=&quot;Cambria Math&quot;/&gt;&lt;w:i/&gt;&lt;w:sz-cs w:val=&quot;20&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0C04D6">
              <w:rPr>
                <w:rFonts w:eastAsia="Calibri"/>
                <w:sz w:val="20"/>
                <w:szCs w:val="20"/>
              </w:rPr>
              <w:instrText xml:space="preserve"> </w:instrText>
            </w:r>
            <w:r w:rsidRPr="000C04D6">
              <w:rPr>
                <w:rFonts w:eastAsia="Calibri"/>
                <w:sz w:val="20"/>
                <w:szCs w:val="20"/>
              </w:rPr>
              <w:fldChar w:fldCharType="separate"/>
            </w:r>
            <w:r w:rsidR="00700245">
              <w:rPr>
                <w:noProof/>
                <w:position w:val="-8"/>
                <w:sz w:val="20"/>
                <w:szCs w:val="20"/>
              </w:rPr>
              <w:pict w14:anchorId="1B7EF5DC">
                <v:shape id="_x0000_i1047" type="#_x0000_t75" alt="" style="width:38.3pt;height:13.8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0856&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375E2&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77D37&quot;/&gt;&lt;wsp:rsid wsp:val=&quot;000809D1&quot;/&gt;&lt;wsp:rsid wsp:val=&quot;000845D8&quot;/&gt;&lt;wsp:rsid wsp:val=&quot;000846FA&quot;/&gt;&lt;wsp:rsid wsp:val=&quot;00084952&quot;/&gt;&lt;wsp:rsid wsp:val=&quot;00085529&quot;/&gt;&lt;wsp:rsid wsp:val=&quot;00086AAF&quot;/&gt;&lt;wsp:rsid wsp:val=&quot;0009101F&quot;/&gt;&lt;wsp:rsid wsp:val=&quot;00091ED0&quot;/&gt;&lt;wsp:rsid wsp:val=&quot;000939F4&quot;/&gt;&lt;wsp:rsid wsp:val=&quot;000A028B&quot;/&gt;&lt;wsp:rsid wsp:val=&quot;000A0641&quot;/&gt;&lt;wsp:rsid wsp:val=&quot;000A2398&quot;/&gt;&lt;wsp:rsid wsp:val=&quot;000A3BF0&quot;/&gt;&lt;wsp:rsid wsp:val=&quot;000A5C25&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581D&quot;/&gt;&lt;wsp:rsid wsp:val=&quot;000C748B&quot;/&gt;&lt;wsp:rsid wsp:val=&quot;000C74E2&quot;/&gt;&lt;wsp:rsid wsp:val=&quot;000D241E&quot;/&gt;&lt;wsp:rsid wsp:val=&quot;000D242E&quot;/&gt;&lt;wsp:rsid wsp:val=&quot;000D665F&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0F21AF&quot;/&gt;&lt;wsp:rsid wsp:val=&quot;000F6023&quot;/&gt;&lt;wsp:rsid wsp:val=&quot;0010080A&quot;/&gt;&lt;wsp:rsid wsp:val=&quot;001018D5&quot;/&gt;&lt;wsp:rsid wsp:val=&quot;0010230E&quot;/&gt;&lt;wsp:rsid wsp:val=&quot;001041B1&quot;/&gt;&lt;wsp:rsid wsp:val=&quot;00105C24&quot;/&gt;&lt;wsp:rsid wsp:val=&quot;00111908&quot;/&gt;&lt;wsp:rsid wsp:val=&quot;00114160&quot;/&gt;&lt;wsp:rsid wsp:val=&quot;00114F16&quot;/&gt;&lt;wsp:rsid wsp:val=&quot;00116133&quot;/&gt;&lt;wsp:rsid wsp:val=&quot;00120884&quot;/&gt;&lt;wsp:rsid wsp:val=&quot;00123B1C&quot;/&gt;&lt;wsp:rsid wsp:val=&quot;00126559&quot;/&gt;&lt;wsp:rsid wsp:val=&quot;0012681F&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56493&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87E27&quot;/&gt;&lt;wsp:rsid wsp:val=&quot;00190AAD&quot;/&gt;&lt;wsp:rsid wsp:val=&quot;00191321&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4E6E&quot;/&gt;&lt;wsp:rsid wsp:val=&quot;001C5621&quot;/&gt;&lt;wsp:rsid wsp:val=&quot;001C5A17&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E69E7&quot;/&gt;&lt;wsp:rsid wsp:val=&quot;001F05DC&quot;/&gt;&lt;wsp:rsid wsp:val=&quot;001F0B04&quot;/&gt;&lt;wsp:rsid wsp:val=&quot;001F20E5&quot;/&gt;&lt;wsp:rsid wsp:val=&quot;001F2C8F&quot;/&gt;&lt;wsp:rsid wsp:val=&quot;001F3669&quot;/&gt;&lt;wsp:rsid wsp:val=&quot;001F37C1&quot;/&gt;&lt;wsp:rsid wsp:val=&quot;001F4248&quot;/&gt;&lt;wsp:rsid wsp:val=&quot;002004AA&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27581&quot;/&gt;&lt;wsp:rsid wsp:val=&quot;002314EA&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2A3&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87C77&quot;/&gt;&lt;wsp:rsid wsp:val=&quot;00291BF5&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2C22&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2496&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3CA2&quot;/&gt;&lt;wsp:rsid wsp:val=&quot;002F4411&quot;/&gt;&lt;wsp:rsid wsp:val=&quot;002F5259&quot;/&gt;&lt;wsp:rsid wsp:val=&quot;002F57D7&quot;/&gt;&lt;wsp:rsid wsp:val=&quot;002F7271&quot;/&gt;&lt;wsp:rsid wsp:val=&quot;00302398&quot;/&gt;&lt;wsp:rsid wsp:val=&quot;0030266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0394&quot;/&gt;&lt;wsp:rsid wsp:val=&quot;00334F8A&quot;/&gt;&lt;wsp:rsid wsp:val=&quot;00343017&quot;/&gt;&lt;wsp:rsid wsp:val=&quot;00343A55&quot;/&gt;&lt;wsp:rsid wsp:val=&quot;00345EEA&quot;/&gt;&lt;wsp:rsid wsp:val=&quot;003521DB&quot;/&gt;&lt;wsp:rsid wsp:val=&quot;003544C1&quot;/&gt;&lt;wsp:rsid wsp:val=&quot;0035556C&quot;/&gt;&lt;wsp:rsid wsp:val=&quot;00356A55&quot;/&gt;&lt;wsp:rsid wsp:val=&quot;00357973&quot;/&gt;&lt;wsp:rsid wsp:val=&quot;00360760&quot;/&gt;&lt;wsp:rsid wsp:val=&quot;0036084B&quot;/&gt;&lt;wsp:rsid wsp:val=&quot;003608B2&quot;/&gt;&lt;wsp:rsid wsp:val=&quot;00361201&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09A&quot;/&gt;&lt;wsp:rsid wsp:val=&quot;00387499&quot;/&gt;&lt;wsp:rsid wsp:val=&quot;00387797&quot;/&gt;&lt;wsp:rsid wsp:val=&quot;00390356&quot;/&gt;&lt;wsp:rsid wsp:val=&quot;00390B6E&quot;/&gt;&lt;wsp:rsid wsp:val=&quot;00391B3E&quot;/&gt;&lt;wsp:rsid wsp:val=&quot;00391D63&quot;/&gt;&lt;wsp:rsid wsp:val=&quot;00392A3A&quot;/&gt;&lt;wsp:rsid wsp:val=&quot;00393690&quot;/&gt;&lt;wsp:rsid wsp:val=&quot;00394AC8&quot;/&gt;&lt;wsp:rsid wsp:val=&quot;003957ED&quot;/&gt;&lt;wsp:rsid wsp:val=&quot;00397A6D&quot;/&gt;&lt;wsp:rsid wsp:val=&quot;003A135F&quot;/&gt;&lt;wsp:rsid wsp:val=&quot;003A4607&quot;/&gt;&lt;wsp:rsid wsp:val=&quot;003A7732&quot;/&gt;&lt;wsp:rsid wsp:val=&quot;003B0BF8&quot;/&gt;&lt;wsp:rsid wsp:val=&quot;003B3DC0&quot;/&gt;&lt;wsp:rsid wsp:val=&quot;003B5C54&quot;/&gt;&lt;wsp:rsid wsp:val=&quot;003B6548&quot;/&gt;&lt;wsp:rsid wsp:val=&quot;003C2C18&quot;/&gt;&lt;wsp:rsid wsp:val=&quot;003C3033&quot;/&gt;&lt;wsp:rsid wsp:val=&quot;003C4584&quot;/&gt;&lt;wsp:rsid wsp:val=&quot;003C4EAC&quot;/&gt;&lt;wsp:rsid wsp:val=&quot;003D0696&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0B68&quot;/&gt;&lt;wsp:rsid wsp:val=&quot;0040138C&quot;/&gt;&lt;wsp:rsid wsp:val=&quot;0040222B&quot;/&gt;&lt;wsp:rsid wsp:val=&quot;004022CC&quot;/&gt;&lt;wsp:rsid wsp:val=&quot;00402F34&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23F&quot;/&gt;&lt;wsp:rsid wsp:val=&quot;00485840&quot;/&gt;&lt;wsp:rsid wsp:val=&quot;00485D52&quot;/&gt;&lt;wsp:rsid wsp:val=&quot;00487691&quot;/&gt;&lt;wsp:rsid wsp:val=&quot;0049013E&quot;/&gt;&lt;wsp:rsid wsp:val=&quot;004902E0&quot;/&gt;&lt;wsp:rsid wsp:val=&quot;00490947&quot;/&gt;&lt;wsp:rsid wsp:val=&quot;004910AC&quot;/&gt;&lt;wsp:rsid wsp:val=&quot;00491D0B&quot;/&gt;&lt;wsp:rsid wsp:val=&quot;004945F3&quot;/&gt;&lt;wsp:rsid wsp:val=&quot;004952EA&quot;/&gt;&lt;wsp:rsid wsp:val=&quot;00496124&quot;/&gt;&lt;wsp:rsid wsp:val=&quot;0049644B&quot;/&gt;&lt;wsp:rsid wsp:val=&quot;00496792&quot;/&gt;&lt;wsp:rsid wsp:val=&quot;0049720B&quot;/&gt;&lt;wsp:rsid wsp:val=&quot;00497975&quot;/&gt;&lt;wsp:rsid wsp:val=&quot;004A1B0B&quot;/&gt;&lt;wsp:rsid wsp:val=&quot;004A2F9D&quot;/&gt;&lt;wsp:rsid wsp:val=&quot;004A33FF&quot;/&gt;&lt;wsp:rsid wsp:val=&quot;004A5042&quot;/&gt;&lt;wsp:rsid wsp:val=&quot;004A5270&quot;/&gt;&lt;wsp:rsid wsp:val=&quot;004B008B&quot;/&gt;&lt;wsp:rsid wsp:val=&quot;004B0873&quot;/&gt;&lt;wsp:rsid wsp:val=&quot;004B1BEE&quot;/&gt;&lt;wsp:rsid wsp:val=&quot;004B5D68&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C7FB4&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4F3C11&quot;/&gt;&lt;wsp:rsid wsp:val=&quot;004F6AB3&quot;/&gt;&lt;wsp:rsid wsp:val=&quot;00501F57&quot;/&gt;&lt;wsp:rsid wsp:val=&quot;00502853&quot;/&gt;&lt;wsp:rsid wsp:val=&quot;00506067&quot;/&gt;&lt;wsp:rsid wsp:val=&quot;00507EFC&quot;/&gt;&lt;wsp:rsid wsp:val=&quot;00510090&quot;/&gt;&lt;wsp:rsid wsp:val=&quot;005104F5&quot;/&gt;&lt;wsp:rsid wsp:val=&quot;00511D3D&quot;/&gt;&lt;wsp:rsid wsp:val=&quot;00514701&quot;/&gt;&lt;wsp:rsid wsp:val=&quot;00514C06&quot;/&gt;&lt;wsp:rsid wsp:val=&quot;00516A1C&quot;/&gt;&lt;wsp:rsid wsp:val=&quot;00516B1D&quot;/&gt;&lt;wsp:rsid wsp:val=&quot;00516E8C&quot;/&gt;&lt;wsp:rsid wsp:val=&quot;00521FA7&quot;/&gt;&lt;wsp:rsid wsp:val=&quot;005220E4&quot;/&gt;&lt;wsp:rsid wsp:val=&quot;00522A0C&quot;/&gt;&lt;wsp:rsid wsp:val=&quot;00530888&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073&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357&quot;/&gt;&lt;wsp:rsid wsp:val=&quot;0057342F&quot;/&gt;&lt;wsp:rsid wsp:val=&quot;005765F4&quot;/&gt;&lt;wsp:rsid wsp:val=&quot;0058449A&quot;/&gt;&lt;wsp:rsid wsp:val=&quot;00585499&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04C8&quot;/&gt;&lt;wsp:rsid wsp:val=&quot;005A22A8&quot;/&gt;&lt;wsp:rsid wsp:val=&quot;005A4D29&quot;/&gt;&lt;wsp:rsid wsp:val=&quot;005B0BB3&quot;/&gt;&lt;wsp:rsid wsp:val=&quot;005B18C2&quot;/&gt;&lt;wsp:rsid wsp:val=&quot;005B1D2C&quot;/&gt;&lt;wsp:rsid wsp:val=&quot;005B25BC&quot;/&gt;&lt;wsp:rsid wsp:val=&quot;005B2683&quot;/&gt;&lt;wsp:rsid wsp:val=&quot;005B27B8&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31E5&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103E1&quot;/&gt;&lt;wsp:rsid wsp:val=&quot;0061084A&quot;/&gt;&lt;wsp:rsid wsp:val=&quot;0061190F&quot;/&gt;&lt;wsp:rsid wsp:val=&quot;00613ABD&quot;/&gt;&lt;wsp:rsid wsp:val=&quot;006147B1&quot;/&gt;&lt;wsp:rsid wsp:val=&quot;0061561D&quot;/&gt;&lt;wsp:rsid wsp:val=&quot;006164A4&quot;/&gt;&lt;wsp:rsid wsp:val=&quot;00620EFC&quot;/&gt;&lt;wsp:rsid wsp:val=&quot;00621BC3&quot;/&gt;&lt;wsp:rsid wsp:val=&quot;00622DB5&quot;/&gt;&lt;wsp:rsid wsp:val=&quot;00623D44&quot;/&gt;&lt;wsp:rsid wsp:val=&quot;0062423E&quot;/&gt;&lt;wsp:rsid wsp:val=&quot;0062486E&quot;/&gt;&lt;wsp:rsid wsp:val=&quot;00624905&quot;/&gt;&lt;wsp:rsid wsp:val=&quot;006309FF&quot;/&gt;&lt;wsp:rsid wsp:val=&quot;00632486&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7EE&quot;/&gt;&lt;wsp:rsid wsp:val=&quot;00665890&quot;/&gt;&lt;wsp:rsid wsp:val=&quot;00666238&quot;/&gt;&lt;wsp:rsid wsp:val=&quot;0067233C&quot;/&gt;&lt;wsp:rsid wsp:val=&quot;00674C16&quot;/&gt;&lt;wsp:rsid wsp:val=&quot;0067658D&quot;/&gt;&lt;wsp:rsid wsp:val=&quot;00681049&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162A&quot;/&gt;&lt;wsp:rsid wsp:val=&quot;006B2A42&quot;/&gt;&lt;wsp:rsid wsp:val=&quot;006B2BBC&quot;/&gt;&lt;wsp:rsid wsp:val=&quot;006B2FA0&quot;/&gt;&lt;wsp:rsid wsp:val=&quot;006B3BB5&quot;/&gt;&lt;wsp:rsid wsp:val=&quot;006B55E3&quot;/&gt;&lt;wsp:rsid wsp:val=&quot;006B57DD&quot;/&gt;&lt;wsp:rsid wsp:val=&quot;006C1ACC&quot;/&gt;&lt;wsp:rsid wsp:val=&quot;006C3D56&quot;/&gt;&lt;wsp:rsid wsp:val=&quot;006C3F49&quot;/&gt;&lt;wsp:rsid wsp:val=&quot;006C50EE&quot;/&gt;&lt;wsp:rsid wsp:val=&quot;006C7A4B&quot;/&gt;&lt;wsp:rsid wsp:val=&quot;006D1DA0&quot;/&gt;&lt;wsp:rsid wsp:val=&quot;006D7A0E&quot;/&gt;&lt;wsp:rsid wsp:val=&quot;006E5673&quot;/&gt;&lt;wsp:rsid wsp:val=&quot;006F02CF&quot;/&gt;&lt;wsp:rsid wsp:val=&quot;006F1592&quot;/&gt;&lt;wsp:rsid wsp:val=&quot;006F337F&quot;/&gt;&lt;wsp:rsid wsp:val=&quot;006F4666&quot;/&gt;&lt;wsp:rsid wsp:val=&quot;006F51CB&quot;/&gt;&lt;wsp:rsid wsp:val=&quot;006F7474&quot;/&gt;&lt;wsp:rsid wsp:val=&quot;007003FC&quot;/&gt;&lt;wsp:rsid wsp:val=&quot;00701112&quot;/&gt;&lt;wsp:rsid wsp:val=&quot;007011E2&quot;/&gt;&lt;wsp:rsid wsp:val=&quot;00702702&quot;/&gt;&lt;wsp:rsid wsp:val=&quot;00703F88&quot;/&gt;&lt;wsp:rsid wsp:val=&quot;007040C1&quot;/&gt;&lt;wsp:rsid wsp:val=&quot;00704829&quot;/&gt;&lt;wsp:rsid wsp:val=&quot;00704D56&quot;/&gt;&lt;wsp:rsid wsp:val=&quot;00704D87&quot;/&gt;&lt;wsp:rsid wsp:val=&quot;00705161&quot;/&gt;&lt;wsp:rsid wsp:val=&quot;00705D78&quot;/&gt;&lt;wsp:rsid wsp:val=&quot;00706A1F&quot;/&gt;&lt;wsp:rsid wsp:val=&quot;0071024C&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681C&quot;/&gt;&lt;wsp:rsid wsp:val=&quot;00737671&quot;/&gt;&lt;wsp:rsid wsp:val=&quot;00742585&quot;/&gt;&lt;wsp:rsid wsp:val=&quot;007436A7&quot;/&gt;&lt;wsp:rsid wsp:val=&quot;007436B8&quot;/&gt;&lt;wsp:rsid wsp:val=&quot;00750C4B&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87B31&quot;/&gt;&lt;wsp:rsid wsp:val=&quot;0079000A&quot;/&gt;&lt;wsp:rsid wsp:val=&quot;007908B1&quot;/&gt;&lt;wsp:rsid wsp:val=&quot;00792320&quot;/&gt;&lt;wsp:rsid wsp:val=&quot;007924C0&quot;/&gt;&lt;wsp:rsid wsp:val=&quot;00792DD6&quot;/&gt;&lt;wsp:rsid wsp:val=&quot;007948B6&quot;/&gt;&lt;wsp:rsid wsp:val=&quot;00797B03&quot;/&gt;&lt;wsp:rsid wsp:val=&quot;007A210A&quot;/&gt;&lt;wsp:rsid wsp:val=&quot;007A2419&quot;/&gt;&lt;wsp:rsid wsp:val=&quot;007A24A4&quot;/&gt;&lt;wsp:rsid wsp:val=&quot;007A28A6&quot;/&gt;&lt;wsp:rsid wsp:val=&quot;007A5238&quot;/&gt;&lt;wsp:rsid wsp:val=&quot;007A6225&quot;/&gt;&lt;wsp:rsid wsp:val=&quot;007B248D&quot;/&gt;&lt;wsp:rsid wsp:val=&quot;007B25A3&quot;/&gt;&lt;wsp:rsid wsp:val=&quot;007B36DB&quot;/&gt;&lt;wsp:rsid wsp:val=&quot;007B5F1A&quot;/&gt;&lt;wsp:rsid wsp:val=&quot;007B7AAC&quot;/&gt;&lt;wsp:rsid wsp:val=&quot;007B7F47&quot;/&gt;&lt;wsp:rsid wsp:val=&quot;007C108C&quot;/&gt;&lt;wsp:rsid wsp:val=&quot;007C2703&quot;/&gt;&lt;wsp:rsid wsp:val=&quot;007C3C20&quot;/&gt;&lt;wsp:rsid wsp:val=&quot;007C4836&quot;/&gt;&lt;wsp:rsid wsp:val=&quot;007C6301&quot;/&gt;&lt;wsp:rsid wsp:val=&quot;007D016A&quot;/&gt;&lt;wsp:rsid wsp:val=&quot;007D3B7A&quot;/&gt;&lt;wsp:rsid wsp:val=&quot;007D7A06&quot;/&gt;&lt;wsp:rsid wsp:val=&quot;007E04CF&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3BE&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4642&quot;/&gt;&lt;wsp:rsid wsp:val=&quot;00826C23&quot;/&gt;&lt;wsp:rsid wsp:val=&quot;00827387&quot;/&gt;&lt;wsp:rsid wsp:val=&quot;00827B33&quot;/&gt;&lt;wsp:rsid wsp:val=&quot;00832C0D&quot;/&gt;&lt;wsp:rsid wsp:val=&quot;00832EF8&quot;/&gt;&lt;wsp:rsid wsp:val=&quot;008376E5&quot;/&gt;&lt;wsp:rsid wsp:val=&quot;00840261&quot;/&gt;&lt;wsp:rsid wsp:val=&quot;0084364F&quot;/&gt;&lt;wsp:rsid wsp:val=&quot;00847B12&quot;/&gt;&lt;wsp:rsid wsp:val=&quot;00853E28&quot;/&gt;&lt;wsp:rsid wsp:val=&quot;008543CB&quot;/&gt;&lt;wsp:rsid wsp:val=&quot;00854556&quot;/&gt;&lt;wsp:rsid wsp:val=&quot;00855E7E&quot;/&gt;&lt;wsp:rsid wsp:val=&quot;008565CB&quot;/&gt;&lt;wsp:rsid wsp:val=&quot;0085677D&quot;/&gt;&lt;wsp:rsid wsp:val=&quot;0085793D&quot;/&gt;&lt;wsp:rsid wsp:val=&quot;00864E0E&quot;/&gt;&lt;wsp:rsid wsp:val=&quot;0087282C&quot;/&gt;&lt;wsp:rsid wsp:val=&quot;00873D1D&quot;/&gt;&lt;wsp:rsid wsp:val=&quot;008744A9&quot;/&gt;&lt;wsp:rsid wsp:val=&quot;00874888&quot;/&gt;&lt;wsp:rsid wsp:val=&quot;0087629E&quot;/&gt;&lt;wsp:rsid wsp:val=&quot;00876A87&quot;/&gt;&lt;wsp:rsid wsp:val=&quot;00876F3C&quot;/&gt;&lt;wsp:rsid wsp:val=&quot;00877EDD&quot;/&gt;&lt;wsp:rsid wsp:val=&quot;00882022&quot;/&gt;&lt;wsp:rsid wsp:val=&quot;00882417&quot;/&gt;&lt;wsp:rsid wsp:val=&quot;00882A88&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B55AB&quot;/&gt;&lt;wsp:rsid wsp:val=&quot;008B7BE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3EC9&quot;/&gt;&lt;wsp:rsid wsp:val=&quot;0090517A&quot;/&gt;&lt;wsp:rsid wsp:val=&quot;00906795&quot;/&gt;&lt;wsp:rsid wsp:val=&quot;00906F6C&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20DD&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4546&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9F714B&quot;/&gt;&lt;wsp:rsid wsp:val=&quot;00A0110D&quot;/&gt;&lt;wsp:rsid wsp:val=&quot;00A05B48&quot;/&gt;&lt;wsp:rsid wsp:val=&quot;00A05EC3&quot;/&gt;&lt;wsp:rsid wsp:val=&quot;00A0702F&quot;/&gt;&lt;wsp:rsid wsp:val=&quot;00A10234&quot;/&gt;&lt;wsp:rsid wsp:val=&quot;00A1200A&quot;/&gt;&lt;wsp:rsid wsp:val=&quot;00A120D8&quot;/&gt;&lt;wsp:rsid wsp:val=&quot;00A125D7&quot;/&gt;&lt;wsp:rsid wsp:val=&quot;00A15BD6&quot;/&gt;&lt;wsp:rsid wsp:val=&quot;00A16747&quot;/&gt;&lt;wsp:rsid wsp:val=&quot;00A16B00&quot;/&gt;&lt;wsp:rsid wsp:val=&quot;00A16B41&quot;/&gt;&lt;wsp:rsid wsp:val=&quot;00A202FC&quot;/&gt;&lt;wsp:rsid wsp:val=&quot;00A20762&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46AA&quot;/&gt;&lt;wsp:rsid wsp:val=&quot;00A5570E&quot;/&gt;&lt;wsp:rsid wsp:val=&quot;00A558B4&quot;/&gt;&lt;wsp:rsid wsp:val=&quot;00A55CF4&quot;/&gt;&lt;wsp:rsid wsp:val=&quot;00A5611B&quot;/&gt;&lt;wsp:rsid wsp:val=&quot;00A564F6&quot;/&gt;&lt;wsp:rsid wsp:val=&quot;00A610D5&quot;/&gt;&lt;wsp:rsid wsp:val=&quot;00A61935&quot;/&gt;&lt;wsp:rsid wsp:val=&quot;00A61E46&quot;/&gt;&lt;wsp:rsid wsp:val=&quot;00A6580A&quot;/&gt;&lt;wsp:rsid wsp:val=&quot;00A65D5E&quot;/&gt;&lt;wsp:rsid wsp:val=&quot;00A71D04&quot;/&gt;&lt;wsp:rsid wsp:val=&quot;00A73CAA&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9589A&quot;/&gt;&lt;wsp:rsid wsp:val=&quot;00AA1F42&quot;/&gt;&lt;wsp:rsid wsp:val=&quot;00AA341E&quot;/&gt;&lt;wsp:rsid wsp:val=&quot;00AA5677&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6658&quot;/&gt;&lt;wsp:rsid wsp:val=&quot;00AD7C0A&quot;/&gt;&lt;wsp:rsid wsp:val=&quot;00AE22B1&quot;/&gt;&lt;wsp:rsid wsp:val=&quot;00AE4352&quot;/&gt;&lt;wsp:rsid wsp:val=&quot;00AE554F&quot;/&gt;&lt;wsp:rsid wsp:val=&quot;00AF2F6E&quot;/&gt;&lt;wsp:rsid wsp:val=&quot;00AF63C2&quot;/&gt;&lt;wsp:rsid wsp:val=&quot;00AF676F&quot;/&gt;&lt;wsp:rsid wsp:val=&quot;00AF6EBE&quot;/&gt;&lt;wsp:rsid wsp:val=&quot;00AF6FD5&quot;/&gt;&lt;wsp:rsid wsp:val=&quot;00B0425D&quot;/&gt;&lt;wsp:rsid wsp:val=&quot;00B057B7&quot;/&gt;&lt;wsp:rsid wsp:val=&quot;00B0740B&quot;/&gt;&lt;wsp:rsid wsp:val=&quot;00B11A40&quot;/&gt;&lt;wsp:rsid wsp:val=&quot;00B13627&quot;/&gt;&lt;wsp:rsid wsp:val=&quot;00B17047&quot;/&gt;&lt;wsp:rsid wsp:val=&quot;00B20627&quot;/&gt;&lt;wsp:rsid wsp:val=&quot;00B229E1&quot;/&gt;&lt;wsp:rsid wsp:val=&quot;00B23921&quot;/&gt;&lt;wsp:rsid wsp:val=&quot;00B26221&quot;/&gt;&lt;wsp:rsid wsp:val=&quot;00B323DD&quot;/&gt;&lt;wsp:rsid wsp:val=&quot;00B34798&quot;/&gt;&lt;wsp:rsid wsp:val=&quot;00B34F32&quot;/&gt;&lt;wsp:rsid wsp:val=&quot;00B3574E&quot;/&gt;&lt;wsp:rsid wsp:val=&quot;00B36328&quot;/&gt;&lt;wsp:rsid wsp:val=&quot;00B37535&quot;/&gt;&lt;wsp:rsid wsp:val=&quot;00B40351&quot;/&gt;&lt;wsp:rsid wsp:val=&quot;00B40D93&quot;/&gt;&lt;wsp:rsid wsp:val=&quot;00B41045&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5BD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3045&quot;/&gt;&lt;wsp:rsid wsp:val=&quot;00B75DE1&quot;/&gt;&lt;wsp:rsid wsp:val=&quot;00B77842&quot;/&gt;&lt;wsp:rsid wsp:val=&quot;00B80F17&quot;/&gt;&lt;wsp:rsid wsp:val=&quot;00B81E7F&quot;/&gt;&lt;wsp:rsid wsp:val=&quot;00B8279D&quot;/&gt;&lt;wsp:rsid wsp:val=&quot;00B82E06&quot;/&gt;&lt;wsp:rsid wsp:val=&quot;00B906C7&quot;/&gt;&lt;wsp:rsid wsp:val=&quot;00B91965&quot;/&gt;&lt;wsp:rsid wsp:val=&quot;00B94A19&quot;/&gt;&lt;wsp:rsid wsp:val=&quot;00B968CB&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53BD&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E23D6&quot;/&gt;&lt;wsp:rsid wsp:val=&quot;00BE4A93&quot;/&gt;&lt;wsp:rsid wsp:val=&quot;00BF1087&quot;/&gt;&lt;wsp:rsid wsp:val=&quot;00BF1F78&quot;/&gt;&lt;wsp:rsid wsp:val=&quot;00BF2FE0&quot;/&gt;&lt;wsp:rsid wsp:val=&quot;00BF4E0E&quot;/&gt;&lt;wsp:rsid wsp:val=&quot;00BF539D&quot;/&gt;&lt;wsp:rsid wsp:val=&quot;00BF5BD7&quot;/&gt;&lt;wsp:rsid wsp:val=&quot;00BF6CE0&quot;/&gt;&lt;wsp:rsid wsp:val=&quot;00BF7C28&quot;/&gt;&lt;wsp:rsid wsp:val=&quot;00C001BC&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2836&quot;/&gt;&lt;wsp:rsid wsp:val=&quot;00C44527&quot;/&gt;&lt;wsp:rsid wsp:val=&quot;00C447E1&quot;/&gt;&lt;wsp:rsid wsp:val=&quot;00C44A5D&quot;/&gt;&lt;wsp:rsid wsp:val=&quot;00C51194&quot;/&gt;&lt;wsp:rsid wsp:val=&quot;00C51723&quot;/&gt;&lt;wsp:rsid wsp:val=&quot;00C52C3D&quot;/&gt;&lt;wsp:rsid wsp:val=&quot;00C54454&quot;/&gt;&lt;wsp:rsid wsp:val=&quot;00C569CC&quot;/&gt;&lt;wsp:rsid wsp:val=&quot;00C57ECB&quot;/&gt;&lt;wsp:rsid wsp:val=&quot;00C63900&quot;/&gt;&lt;wsp:rsid wsp:val=&quot;00C6529A&quot;/&gt;&lt;wsp:rsid wsp:val=&quot;00C7034A&quot;/&gt;&lt;wsp:rsid wsp:val=&quot;00C707D9&quot;/&gt;&lt;wsp:rsid wsp:val=&quot;00C70CA4&quot;/&gt;&lt;wsp:rsid wsp:val=&quot;00C72E52&quot;/&gt;&lt;wsp:rsid wsp:val=&quot;00C73A93&quot;/&gt;&lt;wsp:rsid wsp:val=&quot;00C758A0&quot;/&gt;&lt;wsp:rsid wsp:val=&quot;00C765A2&quot;/&gt;&lt;wsp:rsid wsp:val=&quot;00C76EFC&quot;/&gt;&lt;wsp:rsid wsp:val=&quot;00C77E7B&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3E92&quot;/&gt;&lt;wsp:rsid wsp:val=&quot;00CD532D&quot;/&gt;&lt;wsp:rsid wsp:val=&quot;00CD5466&quot;/&gt;&lt;wsp:rsid wsp:val=&quot;00CD660F&quot;/&gt;&lt;wsp:rsid wsp:val=&quot;00CD680E&quot;/&gt;&lt;wsp:rsid wsp:val=&quot;00CD7A9D&quot;/&gt;&lt;wsp:rsid wsp:val=&quot;00CD7EA8&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2709&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36B91&quot;/&gt;&lt;wsp:rsid wsp:val=&quot;00D43CBF&quot;/&gt;&lt;wsp:rsid wsp:val=&quot;00D46438&quot;/&gt;&lt;wsp:rsid wsp:val=&quot;00D506D0&quot;/&gt;&lt;wsp:rsid wsp:val=&quot;00D5616D&quot;/&gt;&lt;wsp:rsid wsp:val=&quot;00D56D42&quot;/&gt;&lt;wsp:rsid wsp:val=&quot;00D5711F&quot;/&gt;&lt;wsp:rsid wsp:val=&quot;00D616F1&quot;/&gt;&lt;wsp:rsid wsp:val=&quot;00D63474&quot;/&gt;&lt;wsp:rsid wsp:val=&quot;00D64B68&quot;/&gt;&lt;wsp:rsid wsp:val=&quot;00D66373&quot;/&gt;&lt;wsp:rsid wsp:val=&quot;00D6781B&quot;/&gt;&lt;wsp:rsid wsp:val=&quot;00D72213&quot;/&gt;&lt;wsp:rsid wsp:val=&quot;00D73678&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E60CE&quot;/&gt;&lt;wsp:rsid wsp:val=&quot;00DF0111&quot;/&gt;&lt;wsp:rsid wsp:val=&quot;00DF18DA&quot;/&gt;&lt;wsp:rsid wsp:val=&quot;00DF5416&quot;/&gt;&lt;wsp:rsid wsp:val=&quot;00DF730D&quot;/&gt;&lt;wsp:rsid wsp:val=&quot;00E00587&quot;/&gt;&lt;wsp:rsid wsp:val=&quot;00E00BB2&quot;/&gt;&lt;wsp:rsid wsp:val=&quot;00E02359&quot;/&gt;&lt;wsp:rsid wsp:val=&quot;00E03022&quot;/&gt;&lt;wsp:rsid wsp:val=&quot;00E0366C&quot;/&gt;&lt;wsp:rsid wsp:val=&quot;00E0574F&quot;/&gt;&lt;wsp:rsid wsp:val=&quot;00E05B1A&quot;/&gt;&lt;wsp:rsid wsp:val=&quot;00E11E5B&quot;/&gt;&lt;wsp:rsid wsp:val=&quot;00E11EE2&quot;/&gt;&lt;wsp:rsid wsp:val=&quot;00E177DB&quot;/&gt;&lt;wsp:rsid wsp:val=&quot;00E20892&quot;/&gt;&lt;wsp:rsid wsp:val=&quot;00E22783&quot;/&gt;&lt;wsp:rsid wsp:val=&quot;00E25A74&quot;/&gt;&lt;wsp:rsid wsp:val=&quot;00E2627F&quot;/&gt;&lt;wsp:rsid wsp:val=&quot;00E32BEE&quot;/&gt;&lt;wsp:rsid wsp:val=&quot;00E33483&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3C67&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6E10&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38AF&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6817&quot;/&gt;&lt;wsp:rsid wsp:val=&quot;00EC73DA&quot;/&gt;&lt;wsp:rsid wsp:val=&quot;00EC7B40&quot;/&gt;&lt;wsp:rsid wsp:val=&quot;00ED034C&quot;/&gt;&lt;wsp:rsid wsp:val=&quot;00ED04C4&quot;/&gt;&lt;wsp:rsid wsp:val=&quot;00ED2E01&quot;/&gt;&lt;wsp:rsid wsp:val=&quot;00ED4EF0&quot;/&gt;&lt;wsp:rsid wsp:val=&quot;00ED55AE&quot;/&gt;&lt;wsp:rsid wsp:val=&quot;00ED6F25&quot;/&gt;&lt;wsp:rsid wsp:val=&quot;00EE1DB6&quot;/&gt;&lt;wsp:rsid wsp:val=&quot;00EE588F&quot;/&gt;&lt;wsp:rsid wsp:val=&quot;00EE7873&quot;/&gt;&lt;wsp:rsid wsp:val=&quot;00EF0679&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4ADF&quot;/&gt;&lt;wsp:rsid wsp:val=&quot;00F1518F&quot;/&gt;&lt;wsp:rsid wsp:val=&quot;00F16273&quot;/&gt;&lt;wsp:rsid wsp:val=&quot;00F20665&quot;/&gt;&lt;wsp:rsid wsp:val=&quot;00F230BA&quot;/&gt;&lt;wsp:rsid wsp:val=&quot;00F23620&quot;/&gt;&lt;wsp:rsid wsp:val=&quot;00F247EC&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466F8&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09CA&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2D2496&quot; wsp:rsidRDefault=&quot;002D2496&quot; wsp:rsidP=&quot;002D2496&quot;&gt;&lt;m:oMathPara&gt;&lt;m:oMath&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FO&lt;/m:t&gt;&lt;/m:r&gt;&lt;/m:e&gt;&lt;m:sub&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M&lt;/m:t&gt;&lt;/m:r&gt;&lt;/m:e&gt;&lt;m:sub&gt;&lt;m:r&gt;&lt;w:rPr&gt;&lt;w:rFonts w:ascii=&quot;Cambria Math&quot; w:fareast=&quot;Calibri&quot; w:h-ansi=&quot;Cambria Math&quot;/&gt;&lt;wx:font wx:val=&quot;Cambria Math&quot;/&gt;&lt;w:i/&gt;&lt;w:sz-cs w:val=&quot;20&quot;/&gt;&lt;/w:rPr&gt;&lt;m:t&gt;FO&lt;/m:t&gt;&lt;/m:r&gt;&lt;/m:sub&gt;&lt;/m:sSub&gt;&lt;m:r&gt;&lt;w:rPr&gt;&lt;w:rFonts w:ascii=&quot;Cambria Math&quot; w:fareast=&quot;Calibri&quot; w:h-ansi=&quot;Cambria Math&quot;/&gt;&lt;wx:font wx:val=&quot;Cambria Math&quot;/&gt;&lt;w:i/&gt;&lt;w:sz-cs w:val=&quot;20&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0C04D6">
              <w:rPr>
                <w:rFonts w:eastAsia="Calibri"/>
                <w:sz w:val="20"/>
                <w:szCs w:val="20"/>
              </w:rPr>
              <w:fldChar w:fldCharType="end"/>
            </w:r>
            <w:r w:rsidRPr="000C04D6">
              <w:rPr>
                <w:rFonts w:eastAsia="Calibri"/>
                <w:sz w:val="20"/>
                <w:szCs w:val="20"/>
              </w:rPr>
              <w:t xml:space="preserve"> represents an ‘</w:t>
            </w:r>
            <w:r w:rsidRPr="000C04D6">
              <w:rPr>
                <w:sz w:val="20"/>
                <w:szCs w:val="20"/>
                <w:lang w:val="en-CA"/>
              </w:rPr>
              <w:t>invalid’ state</w:t>
            </w:r>
          </w:p>
          <w:p w14:paraId="6F81D76C" w14:textId="77777777" w:rsidR="000C04D6" w:rsidRPr="000C04D6" w:rsidRDefault="000C04D6" w:rsidP="000C04D6">
            <w:pPr>
              <w:rPr>
                <w:sz w:val="20"/>
                <w:szCs w:val="20"/>
                <w:highlight w:val="green"/>
                <w:lang w:eastAsia="x-none"/>
              </w:rPr>
            </w:pPr>
          </w:p>
          <w:p w14:paraId="63324770"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1AEB819C" w14:textId="77777777" w:rsidR="000C04D6" w:rsidRPr="000C04D6" w:rsidRDefault="000C04D6" w:rsidP="000C04D6">
            <w:pPr>
              <w:widowControl w:val="0"/>
              <w:snapToGrid w:val="0"/>
              <w:rPr>
                <w:rFonts w:eastAsia="Calibri"/>
                <w:sz w:val="20"/>
                <w:szCs w:val="20"/>
                <w:lang w:eastAsia="x-none"/>
              </w:rPr>
            </w:pPr>
            <w:r w:rsidRPr="000C04D6">
              <w:rPr>
                <w:rFonts w:eastAsia="Calibri"/>
                <w:sz w:val="20"/>
                <w:szCs w:val="20"/>
              </w:rPr>
              <w:t>For the Rel-19 aperiodic standalone CJT calibration reporting,</w:t>
            </w:r>
            <w:r w:rsidRPr="000C04D6">
              <w:rPr>
                <w:rFonts w:eastAsia="Calibri"/>
                <w:sz w:val="20"/>
                <w:szCs w:val="20"/>
                <w:lang w:eastAsia="x-none"/>
              </w:rPr>
              <w:t xml:space="preserve"> the dynamic range and resolution parameters for frequency offset reporting </w:t>
            </w:r>
            <w:r w:rsidRPr="000C04D6">
              <w:rPr>
                <w:rFonts w:eastAsia="Calibri"/>
                <w:sz w:val="20"/>
                <w:szCs w:val="20"/>
              </w:rPr>
              <w:t>FO</w:t>
            </w:r>
            <w:r w:rsidRPr="000C04D6">
              <w:rPr>
                <w:rFonts w:eastAsia="Calibri"/>
                <w:sz w:val="20"/>
                <w:szCs w:val="20"/>
                <w:vertAlign w:val="subscript"/>
              </w:rPr>
              <w:t>n</w:t>
            </w:r>
            <w:r w:rsidRPr="000C04D6">
              <w:rPr>
                <w:rFonts w:eastAsia="Calibri"/>
                <w:sz w:val="20"/>
                <w:szCs w:val="20"/>
                <w:lang w:eastAsia="x-none"/>
              </w:rPr>
              <w:t>, i.e. (A</w:t>
            </w:r>
            <w:r w:rsidRPr="000C04D6">
              <w:rPr>
                <w:rFonts w:eastAsia="Calibri"/>
                <w:sz w:val="20"/>
                <w:szCs w:val="20"/>
                <w:vertAlign w:val="subscript"/>
                <w:lang w:eastAsia="x-none"/>
              </w:rPr>
              <w:t>FO</w:t>
            </w:r>
            <w:r w:rsidRPr="000C04D6">
              <w:rPr>
                <w:rFonts w:eastAsia="Calibri"/>
                <w:sz w:val="20"/>
                <w:szCs w:val="20"/>
                <w:lang w:eastAsia="x-none"/>
              </w:rPr>
              <w:t>, M</w:t>
            </w:r>
            <w:r w:rsidRPr="000C04D6">
              <w:rPr>
                <w:rFonts w:eastAsia="Calibri"/>
                <w:sz w:val="20"/>
                <w:szCs w:val="20"/>
                <w:vertAlign w:val="subscript"/>
                <w:lang w:eastAsia="x-none"/>
              </w:rPr>
              <w:t>FO</w:t>
            </w:r>
            <w:r w:rsidRPr="000C04D6">
              <w:rPr>
                <w:rFonts w:eastAsia="Calibri"/>
                <w:sz w:val="20"/>
                <w:szCs w:val="20"/>
                <w:lang w:eastAsia="x-none"/>
              </w:rPr>
              <w:t>), are NW-configured via higher-layer (RRC) signalling from the following candidate values:</w:t>
            </w:r>
          </w:p>
          <w:p w14:paraId="57D8030E" w14:textId="77777777" w:rsidR="000C04D6" w:rsidRPr="000C04D6" w:rsidRDefault="000C04D6" w:rsidP="000C04D6">
            <w:pPr>
              <w:widowControl w:val="0"/>
              <w:numPr>
                <w:ilvl w:val="0"/>
                <w:numId w:val="170"/>
              </w:numPr>
              <w:snapToGrid w:val="0"/>
              <w:contextualSpacing/>
              <w:rPr>
                <w:rFonts w:eastAsia="Calibri"/>
                <w:sz w:val="20"/>
                <w:szCs w:val="20"/>
                <w:lang w:eastAsia="x-none"/>
              </w:rPr>
            </w:pPr>
            <w:r w:rsidRPr="000C04D6">
              <w:rPr>
                <w:rFonts w:eastAsia="Calibri"/>
                <w:sz w:val="20"/>
                <w:szCs w:val="20"/>
                <w:lang w:eastAsia="x-none"/>
              </w:rPr>
              <w:t>A</w:t>
            </w:r>
            <w:r w:rsidRPr="000C04D6">
              <w:rPr>
                <w:rFonts w:eastAsia="Calibri"/>
                <w:sz w:val="20"/>
                <w:szCs w:val="20"/>
                <w:vertAlign w:val="subscript"/>
                <w:lang w:eastAsia="x-none"/>
              </w:rPr>
              <w:t>FO</w:t>
            </w:r>
            <w:r w:rsidRPr="000C04D6">
              <w:rPr>
                <w:rFonts w:eastAsia="Calibri"/>
                <w:sz w:val="20"/>
                <w:szCs w:val="20"/>
                <w:lang w:eastAsia="x-none"/>
              </w:rPr>
              <w:t xml:space="preserve"> = {0.01ppm, 0.1ppm, 0.2ppm, </w:t>
            </w:r>
            <w:r w:rsidRPr="000C04D6">
              <w:rPr>
                <w:rFonts w:eastAsia="Calibri"/>
                <w:sz w:val="20"/>
                <w:szCs w:val="20"/>
                <w:lang w:eastAsia="x-none"/>
              </w:rPr>
              <w:t xml:space="preserve">f, </w:t>
            </w:r>
            <w:r w:rsidRPr="000C04D6">
              <w:rPr>
                <w:rFonts w:eastAsia="Calibri"/>
                <w:sz w:val="20"/>
                <w:szCs w:val="20"/>
                <w:lang w:eastAsia="x-none"/>
              </w:rPr>
              <w:t xml:space="preserve">f/2, </w:t>
            </w:r>
            <w:r w:rsidRPr="000C04D6">
              <w:rPr>
                <w:rFonts w:eastAsia="Calibri"/>
                <w:sz w:val="20"/>
                <w:szCs w:val="20"/>
                <w:lang w:eastAsia="x-none"/>
              </w:rPr>
              <w:t>f/4,</w:t>
            </w:r>
            <w:r w:rsidRPr="000C04D6">
              <w:rPr>
                <w:rFonts w:eastAsia="Calibri"/>
                <w:sz w:val="20"/>
                <w:szCs w:val="20"/>
                <w:lang w:eastAsia="x-none"/>
              </w:rPr>
              <w:t></w:t>
            </w:r>
            <w:r w:rsidRPr="000C04D6">
              <w:rPr>
                <w:rFonts w:eastAsia="Calibri"/>
                <w:sz w:val="20"/>
                <w:szCs w:val="20"/>
                <w:lang w:eastAsia="x-none"/>
              </w:rPr>
              <w:t>f/8, 1/(4</w:t>
            </w:r>
            <w:r w:rsidRPr="000C04D6">
              <w:rPr>
                <w:rFonts w:eastAsia="Calibri"/>
                <w:sz w:val="20"/>
                <w:szCs w:val="20"/>
                <w:lang w:eastAsia="x-none"/>
              </w:rPr>
              <w:t>t), 1/(8</w:t>
            </w:r>
            <w:r w:rsidRPr="000C04D6">
              <w:rPr>
                <w:rFonts w:eastAsia="Calibri"/>
                <w:sz w:val="20"/>
                <w:szCs w:val="20"/>
                <w:lang w:eastAsia="x-none"/>
              </w:rPr>
              <w:t>t), 1/(16</w:t>
            </w:r>
            <w:r w:rsidRPr="000C04D6">
              <w:rPr>
                <w:rFonts w:eastAsia="Calibri"/>
                <w:sz w:val="20"/>
                <w:szCs w:val="20"/>
                <w:lang w:eastAsia="x-none"/>
              </w:rPr>
              <w:t>t), 1/(32</w:t>
            </w:r>
            <w:r w:rsidRPr="000C04D6">
              <w:rPr>
                <w:rFonts w:eastAsia="Calibri"/>
                <w:sz w:val="20"/>
                <w:szCs w:val="20"/>
                <w:lang w:eastAsia="x-none"/>
              </w:rPr>
              <w:t>t), 1/(512</w:t>
            </w:r>
            <w:r w:rsidRPr="000C04D6">
              <w:rPr>
                <w:rFonts w:eastAsia="Calibri"/>
                <w:sz w:val="20"/>
                <w:szCs w:val="20"/>
                <w:lang w:eastAsia="x-none"/>
              </w:rPr>
              <w:t xml:space="preserve">t)} where </w:t>
            </w:r>
            <w:r w:rsidRPr="000C04D6">
              <w:rPr>
                <w:rFonts w:eastAsia="Calibri"/>
                <w:sz w:val="20"/>
                <w:szCs w:val="20"/>
                <w:lang w:eastAsia="x-none"/>
              </w:rPr>
              <w:t xml:space="preserve">f and </w:t>
            </w:r>
            <w:r w:rsidRPr="000C04D6">
              <w:rPr>
                <w:rFonts w:eastAsia="Calibri"/>
                <w:sz w:val="20"/>
                <w:szCs w:val="20"/>
                <w:lang w:eastAsia="x-none"/>
              </w:rPr>
              <w:t>t denote the SCS and duration of one OFDM symbol, respectively</w:t>
            </w:r>
          </w:p>
          <w:p w14:paraId="14FA1192" w14:textId="77777777" w:rsidR="000C04D6" w:rsidRPr="000C04D6" w:rsidRDefault="000C04D6" w:rsidP="000C04D6">
            <w:pPr>
              <w:widowControl w:val="0"/>
              <w:numPr>
                <w:ilvl w:val="1"/>
                <w:numId w:val="170"/>
              </w:numPr>
              <w:snapToGrid w:val="0"/>
              <w:contextualSpacing/>
              <w:rPr>
                <w:rFonts w:eastAsia="Calibri"/>
                <w:sz w:val="20"/>
                <w:szCs w:val="20"/>
                <w:lang w:eastAsia="x-none"/>
              </w:rPr>
            </w:pPr>
            <w:r w:rsidRPr="000C04D6">
              <w:rPr>
                <w:sz w:val="20"/>
                <w:szCs w:val="20"/>
                <w:lang w:eastAsia="x-none"/>
              </w:rPr>
              <w:t>FFS: Further down-selection of the above candidate values for A</w:t>
            </w:r>
            <w:r w:rsidRPr="000C04D6">
              <w:rPr>
                <w:sz w:val="20"/>
                <w:szCs w:val="20"/>
                <w:vertAlign w:val="subscript"/>
                <w:lang w:eastAsia="x-none"/>
              </w:rPr>
              <w:t>FO</w:t>
            </w:r>
            <w:r w:rsidRPr="000C04D6">
              <w:rPr>
                <w:sz w:val="20"/>
                <w:szCs w:val="20"/>
                <w:lang w:eastAsia="x-none"/>
              </w:rPr>
              <w:t>, including the use of a same unit for all supported values</w:t>
            </w:r>
          </w:p>
          <w:p w14:paraId="5880CD94" w14:textId="77777777" w:rsidR="000C04D6" w:rsidRPr="000C04D6" w:rsidRDefault="000C04D6" w:rsidP="000C04D6">
            <w:pPr>
              <w:widowControl w:val="0"/>
              <w:numPr>
                <w:ilvl w:val="0"/>
                <w:numId w:val="170"/>
              </w:numPr>
              <w:snapToGrid w:val="0"/>
              <w:contextualSpacing/>
              <w:rPr>
                <w:rFonts w:eastAsia="Calibri"/>
                <w:sz w:val="20"/>
                <w:szCs w:val="20"/>
                <w:lang w:eastAsia="x-none"/>
              </w:rPr>
            </w:pPr>
            <w:r w:rsidRPr="000C04D6">
              <w:rPr>
                <w:rFonts w:eastAsia="Calibri"/>
                <w:sz w:val="20"/>
                <w:szCs w:val="20"/>
                <w:lang w:eastAsia="x-none"/>
              </w:rPr>
              <w:t>M</w:t>
            </w:r>
            <w:r w:rsidRPr="000C04D6">
              <w:rPr>
                <w:rFonts w:eastAsia="Calibri"/>
                <w:sz w:val="20"/>
                <w:szCs w:val="20"/>
                <w:vertAlign w:val="subscript"/>
                <w:lang w:eastAsia="x-none"/>
              </w:rPr>
              <w:t>FO</w:t>
            </w:r>
            <w:r w:rsidRPr="000C04D6">
              <w:rPr>
                <w:rFonts w:eastAsia="Calibri"/>
                <w:sz w:val="20"/>
                <w:szCs w:val="20"/>
                <w:lang w:eastAsia="x-none"/>
              </w:rPr>
              <w:t xml:space="preserve"> = {16,32}</w:t>
            </w:r>
          </w:p>
          <w:p w14:paraId="605B81CD" w14:textId="77777777" w:rsidR="000C04D6" w:rsidRPr="000C04D6" w:rsidRDefault="000C04D6" w:rsidP="000C04D6">
            <w:pPr>
              <w:widowControl w:val="0"/>
              <w:snapToGrid w:val="0"/>
              <w:rPr>
                <w:rFonts w:eastAsia="Calibri"/>
                <w:sz w:val="20"/>
                <w:szCs w:val="20"/>
                <w:lang w:eastAsia="x-none"/>
              </w:rPr>
            </w:pPr>
            <w:r w:rsidRPr="000C04D6">
              <w:rPr>
                <w:rFonts w:eastAsia="Calibri"/>
                <w:sz w:val="20"/>
                <w:szCs w:val="20"/>
                <w:lang w:eastAsia="x-none"/>
              </w:rPr>
              <w:t>FFS: Whether additional restriction(s) based on CSI-RS configuration is supported, including implicit configuration of quantization range</w:t>
            </w:r>
          </w:p>
          <w:p w14:paraId="318F89EA" w14:textId="77777777" w:rsidR="000C04D6" w:rsidRPr="000C04D6" w:rsidRDefault="000C04D6" w:rsidP="000C04D6">
            <w:pPr>
              <w:snapToGrid w:val="0"/>
              <w:rPr>
                <w:sz w:val="20"/>
                <w:szCs w:val="20"/>
              </w:rPr>
            </w:pPr>
          </w:p>
          <w:p w14:paraId="6AAA93D2"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2CF5D9E0" w14:textId="77777777" w:rsidR="000C04D6" w:rsidRPr="000C04D6" w:rsidRDefault="000C04D6" w:rsidP="000C04D6">
            <w:pPr>
              <w:snapToGrid w:val="0"/>
              <w:rPr>
                <w:rFonts w:eastAsia="Calibri"/>
                <w:sz w:val="20"/>
                <w:szCs w:val="20"/>
              </w:rPr>
            </w:pPr>
            <w:r w:rsidRPr="000C04D6">
              <w:rPr>
                <w:rFonts w:eastAsia="Calibri"/>
                <w:sz w:val="20"/>
                <w:szCs w:val="20"/>
              </w:rPr>
              <w:t>For the Rel-19 aperiodic standalone CJT calibration reporting of {(D</w:t>
            </w:r>
            <w:r w:rsidRPr="000C04D6">
              <w:rPr>
                <w:rFonts w:eastAsia="Calibri"/>
                <w:sz w:val="20"/>
                <w:szCs w:val="20"/>
                <w:vertAlign w:val="subscript"/>
              </w:rPr>
              <w:t>n,offset</w:t>
            </w:r>
            <w:r w:rsidRPr="000C04D6">
              <w:rPr>
                <w:rFonts w:eastAsia="Calibri"/>
                <w:sz w:val="20"/>
                <w:szCs w:val="20"/>
              </w:rPr>
              <w:t>, d</w:t>
            </w:r>
            <w:r w:rsidRPr="000C04D6">
              <w:rPr>
                <w:rFonts w:eastAsia="Calibri"/>
                <w:sz w:val="20"/>
                <w:szCs w:val="20"/>
                <w:vertAlign w:val="subscript"/>
              </w:rPr>
              <w:t>n</w:t>
            </w:r>
            <w:r w:rsidRPr="000C04D6">
              <w:rPr>
                <w:rFonts w:eastAsia="Calibri"/>
                <w:sz w:val="20"/>
                <w:szCs w:val="20"/>
              </w:rPr>
              <w:t>), n=0, 1, …, N</w:t>
            </w:r>
            <w:r w:rsidRPr="000C04D6">
              <w:rPr>
                <w:sz w:val="20"/>
                <w:szCs w:val="20"/>
                <w:vertAlign w:val="subscript"/>
              </w:rPr>
              <w:t>TRP</w:t>
            </w:r>
            <w:r w:rsidRPr="000C04D6">
              <w:rPr>
                <w:rFonts w:eastAsia="Calibri"/>
                <w:sz w:val="20"/>
                <w:szCs w:val="20"/>
              </w:rPr>
              <w:t xml:space="preserve"> – 1, </w:t>
            </w:r>
            <w:r w:rsidRPr="000C04D6">
              <w:rPr>
                <w:sz w:val="20"/>
                <w:szCs w:val="20"/>
              </w:rPr>
              <w:t>n≠nref</w:t>
            </w:r>
            <w:r w:rsidRPr="000C04D6">
              <w:rPr>
                <w:rFonts w:eastAsia="Calibri"/>
                <w:sz w:val="20"/>
                <w:szCs w:val="20"/>
              </w:rPr>
              <w:t xml:space="preserve">}, regarding the interval </w:t>
            </w:r>
            <w:r w:rsidRPr="000C04D6">
              <w:rPr>
                <w:rFonts w:eastAsia="Calibri"/>
                <w:sz w:val="20"/>
                <w:szCs w:val="20"/>
              </w:rPr>
              <w:fldChar w:fldCharType="begin"/>
            </w:r>
            <w:r w:rsidRPr="000C04D6">
              <w:rPr>
                <w:rFonts w:eastAsia="Calibri"/>
                <w:sz w:val="20"/>
                <w:szCs w:val="20"/>
              </w:rPr>
              <w:instrText xml:space="preserve"> QUOTE </w:instrText>
            </w:r>
            <w:r w:rsidR="00700245">
              <w:rPr>
                <w:noProof/>
                <w:position w:val="-5"/>
                <w:sz w:val="20"/>
                <w:szCs w:val="20"/>
              </w:rPr>
              <w:pict w14:anchorId="62702B03">
                <v:shape id="_x0000_i1046" type="#_x0000_t75" alt="" style="width:37.55pt;height:1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641&quot;/&gt;&lt;wsp:rsid wsp:val=&quot;000A5C25&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1225&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2D67&quot;/&gt;&lt;wsp:rsid wsp:val=&quot;00130389&quot;/&gt;&lt;wsp:rsid wsp:val=&quot;00131CB0&quot;/&gt;&lt;wsp:rsid wsp:val=&quot;00132CBE&quot;/&gt;&lt;wsp:rsid wsp:val=&quot;00135DF2&quot;/&gt;&lt;wsp:rsid wsp:val=&quot;001376F6&quot;/&gt;&lt;wsp:rsid wsp:val=&quot;00146D61&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E0A71&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6835&quot;/&gt;&lt;wsp:rsid wsp:val=&quot;00237671&quot;/&gt;&lt;wsp:rsid wsp:val=&quot;002403C8&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36D&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7975&quot;/&gt;&lt;wsp:rsid wsp:val=&quot;004A1B0B&quot;/&gt;&lt;wsp:rsid wsp:val=&quot;004A2F9D&quot;/&gt;&lt;wsp:rsid wsp:val=&quot;004A5042&quot;/&gt;&lt;wsp:rsid wsp:val=&quot;004A5270&quot;/&gt;&lt;wsp:rsid wsp:val=&quot;004B1BEE&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084A&quot;/&gt;&lt;wsp:rsid wsp:val=&quot;00613ABD&quot;/&gt;&lt;wsp:rsid wsp:val=&quot;006147B1&quot;/&gt;&lt;wsp:rsid wsp:val=&quot;0061561D&quot;/&gt;&lt;wsp:rsid wsp:val=&quot;00623D44&quot;/&gt;&lt;wsp:rsid wsp:val=&quot;0062423E&quot;/&gt;&lt;wsp:rsid wsp:val=&quot;0062486E&quot;/&gt;&lt;wsp:rsid wsp:val=&quot;00624905&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52F2&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05EC3&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EFD&quot;/&gt;&lt;wsp:rsid wsp:val=&quot;00A80D3B&quot;/&gt;&lt;wsp:rsid wsp:val=&quot;00A83B70&quot;/&gt;&lt;wsp:rsid wsp:val=&quot;00A95126&quot;/&gt;&lt;wsp:rsid wsp:val=&quot;00A95775&quot;/&gt;&lt;wsp:rsid wsp:val=&quot;00AA1F42&quot;/&gt;&lt;wsp:rsid wsp:val=&quot;00AA341E&quot;/&gt;&lt;wsp:rsid wsp:val=&quot;00AA5A65&quot;/&gt;&lt;wsp:rsid wsp:val=&quot;00AA5C7C&quot;/&gt;&lt;wsp:rsid wsp:val=&quot;00AA6A75&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321F&quot;/&gt;&lt;wsp:rsid wsp:val=&quot;00B55528&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80F17&quot;/&gt;&lt;wsp:rsid wsp:val=&quot;00B8279D&quot;/&gt;&lt;wsp:rsid wsp:val=&quot;00B82E06&quot;/&gt;&lt;wsp:rsid wsp:val=&quot;00B906C7&quot;/&gt;&lt;wsp:rsid wsp:val=&quot;00B91965&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0727&quot;/&gt;&lt;wsp:rsid wsp:val=&quot;00D0138D&quot;/&gt;&lt;wsp:rsid wsp:val=&quot;00D02D0D&quot;/&gt;&lt;wsp:rsid wsp:val=&quot;00D04FA8&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122D67&quot; wsp:rsidRDefault=&quot;00122D67&quot; wsp:rsidP=&quot;00122D67&quot;&gt;&lt;m:oMathPara&gt;&lt;m:oMath&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i&lt;/m:t&gt;&lt;/m:r&gt;&lt;/m:sub&gt;&lt;/m:sSub&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i+1&lt;/m:t&gt;&lt;/m:r&gt;&lt;/m:sub&gt;&lt;/m:sSub&gt;&lt;m:r&gt;&lt;w:rPr&gt;&lt;w:rFonts w:ascii=&quot;Cambria Math&quot; w:fareast=&quot;Calibri&quot; w:h-ansi=&quot;Cambria Math&quot;/&gt;&lt;wx:font wx:val=&quot;Cambria Math&quot;/&gt;&lt;w:i/&gt;&lt;w:sz-cs w:val=&quot;20&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0C04D6">
              <w:rPr>
                <w:rFonts w:eastAsia="Calibri"/>
                <w:sz w:val="20"/>
                <w:szCs w:val="20"/>
              </w:rPr>
              <w:instrText xml:space="preserve"> </w:instrText>
            </w:r>
            <w:r w:rsidRPr="000C04D6">
              <w:rPr>
                <w:rFonts w:eastAsia="Calibri"/>
                <w:sz w:val="20"/>
                <w:szCs w:val="20"/>
              </w:rPr>
              <w:fldChar w:fldCharType="separate"/>
            </w:r>
            <w:r w:rsidR="00700245">
              <w:rPr>
                <w:noProof/>
                <w:position w:val="-5"/>
                <w:sz w:val="20"/>
                <w:szCs w:val="20"/>
              </w:rPr>
              <w:pict w14:anchorId="1B062E21">
                <v:shape id="_x0000_i1045" type="#_x0000_t75" alt="" style="width:37.55pt;height:1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641&quot;/&gt;&lt;wsp:rsid wsp:val=&quot;000A5C25&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1225&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2D67&quot;/&gt;&lt;wsp:rsid wsp:val=&quot;00130389&quot;/&gt;&lt;wsp:rsid wsp:val=&quot;00131CB0&quot;/&gt;&lt;wsp:rsid wsp:val=&quot;00132CBE&quot;/&gt;&lt;wsp:rsid wsp:val=&quot;00135DF2&quot;/&gt;&lt;wsp:rsid wsp:val=&quot;001376F6&quot;/&gt;&lt;wsp:rsid wsp:val=&quot;00146D61&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E0A71&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6835&quot;/&gt;&lt;wsp:rsid wsp:val=&quot;00237671&quot;/&gt;&lt;wsp:rsid wsp:val=&quot;002403C8&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36D&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7975&quot;/&gt;&lt;wsp:rsid wsp:val=&quot;004A1B0B&quot;/&gt;&lt;wsp:rsid wsp:val=&quot;004A2F9D&quot;/&gt;&lt;wsp:rsid wsp:val=&quot;004A5042&quot;/&gt;&lt;wsp:rsid wsp:val=&quot;004A5270&quot;/&gt;&lt;wsp:rsid wsp:val=&quot;004B1BEE&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084A&quot;/&gt;&lt;wsp:rsid wsp:val=&quot;00613ABD&quot;/&gt;&lt;wsp:rsid wsp:val=&quot;006147B1&quot;/&gt;&lt;wsp:rsid wsp:val=&quot;0061561D&quot;/&gt;&lt;wsp:rsid wsp:val=&quot;00623D44&quot;/&gt;&lt;wsp:rsid wsp:val=&quot;0062423E&quot;/&gt;&lt;wsp:rsid wsp:val=&quot;0062486E&quot;/&gt;&lt;wsp:rsid wsp:val=&quot;00624905&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52F2&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05EC3&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EFD&quot;/&gt;&lt;wsp:rsid wsp:val=&quot;00A80D3B&quot;/&gt;&lt;wsp:rsid wsp:val=&quot;00A83B70&quot;/&gt;&lt;wsp:rsid wsp:val=&quot;00A95126&quot;/&gt;&lt;wsp:rsid wsp:val=&quot;00A95775&quot;/&gt;&lt;wsp:rsid wsp:val=&quot;00AA1F42&quot;/&gt;&lt;wsp:rsid wsp:val=&quot;00AA341E&quot;/&gt;&lt;wsp:rsid wsp:val=&quot;00AA5A65&quot;/&gt;&lt;wsp:rsid wsp:val=&quot;00AA5C7C&quot;/&gt;&lt;wsp:rsid wsp:val=&quot;00AA6A75&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321F&quot;/&gt;&lt;wsp:rsid wsp:val=&quot;00B55528&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80F17&quot;/&gt;&lt;wsp:rsid wsp:val=&quot;00B8279D&quot;/&gt;&lt;wsp:rsid wsp:val=&quot;00B82E06&quot;/&gt;&lt;wsp:rsid wsp:val=&quot;00B906C7&quot;/&gt;&lt;wsp:rsid wsp:val=&quot;00B91965&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0727&quot;/&gt;&lt;wsp:rsid wsp:val=&quot;00D0138D&quot;/&gt;&lt;wsp:rsid wsp:val=&quot;00D02D0D&quot;/&gt;&lt;wsp:rsid wsp:val=&quot;00D04FA8&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122D67&quot; wsp:rsidRDefault=&quot;00122D67&quot; wsp:rsidP=&quot;00122D67&quot;&gt;&lt;m:oMathPara&gt;&lt;m:oMath&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i&lt;/m:t&gt;&lt;/m:r&gt;&lt;/m:sub&gt;&lt;/m:sSub&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i+1&lt;/m:t&gt;&lt;/m:r&gt;&lt;/m:sub&gt;&lt;/m:sSub&gt;&lt;m:r&gt;&lt;w:rPr&gt;&lt;w:rFonts w:ascii=&quot;Cambria Math&quot; w:fareast=&quot;Calibri&quot; w:h-ansi=&quot;Cambria Math&quot;/&gt;&lt;wx:font wx:val=&quot;Cambria Math&quot;/&gt;&lt;w:i/&gt;&lt;w:sz-cs w:val=&quot;20&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0C04D6">
              <w:rPr>
                <w:rFonts w:eastAsia="Calibri"/>
                <w:sz w:val="20"/>
                <w:szCs w:val="20"/>
              </w:rPr>
              <w:fldChar w:fldCharType="end"/>
            </w:r>
            <w:r w:rsidRPr="000C04D6">
              <w:rPr>
                <w:rFonts w:eastAsia="Calibri"/>
                <w:sz w:val="20"/>
                <w:szCs w:val="20"/>
              </w:rPr>
              <w:t xml:space="preserve"> which D</w:t>
            </w:r>
            <w:r w:rsidRPr="000C04D6">
              <w:rPr>
                <w:rFonts w:eastAsia="Calibri"/>
                <w:sz w:val="20"/>
                <w:szCs w:val="20"/>
                <w:vertAlign w:val="subscript"/>
              </w:rPr>
              <w:t>n,offset</w:t>
            </w:r>
            <w:r w:rsidRPr="000C04D6">
              <w:rPr>
                <w:rFonts w:eastAsia="Calibri"/>
                <w:sz w:val="20"/>
                <w:szCs w:val="20"/>
              </w:rPr>
              <w:t xml:space="preserve"> falls into, </w:t>
            </w:r>
            <w:r w:rsidRPr="000C04D6">
              <w:rPr>
                <w:rFonts w:eastAsia="Calibri"/>
                <w:sz w:val="20"/>
                <w:szCs w:val="20"/>
              </w:rPr>
              <w:fldChar w:fldCharType="begin"/>
            </w:r>
            <w:r w:rsidRPr="000C04D6">
              <w:rPr>
                <w:rFonts w:eastAsia="Calibri"/>
                <w:sz w:val="20"/>
                <w:szCs w:val="20"/>
              </w:rPr>
              <w:instrText xml:space="preserve"> QUOTE </w:instrText>
            </w:r>
            <w:r w:rsidR="00700245">
              <w:rPr>
                <w:noProof/>
                <w:position w:val="-8"/>
                <w:sz w:val="20"/>
                <w:szCs w:val="20"/>
              </w:rPr>
              <w:pict w14:anchorId="2C50CDD0">
                <v:shape id="_x0000_i1044" type="#_x0000_t75" alt="" style="width:72.75pt;height:13.8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641&quot;/&gt;&lt;wsp:rsid wsp:val=&quot;000A5C25&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1225&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E0A71&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6835&quot;/&gt;&lt;wsp:rsid wsp:val=&quot;00237671&quot;/&gt;&lt;wsp:rsid wsp:val=&quot;002403C8&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36D&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7975&quot;/&gt;&lt;wsp:rsid wsp:val=&quot;004A1B0B&quot;/&gt;&lt;wsp:rsid wsp:val=&quot;004A2F9D&quot;/&gt;&lt;wsp:rsid wsp:val=&quot;004A5042&quot;/&gt;&lt;wsp:rsid wsp:val=&quot;004A5270&quot;/&gt;&lt;wsp:rsid wsp:val=&quot;004B1BEE&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084A&quot;/&gt;&lt;wsp:rsid wsp:val=&quot;00613ABD&quot;/&gt;&lt;wsp:rsid wsp:val=&quot;006147B1&quot;/&gt;&lt;wsp:rsid wsp:val=&quot;0061561D&quot;/&gt;&lt;wsp:rsid wsp:val=&quot;00623D44&quot;/&gt;&lt;wsp:rsid wsp:val=&quot;0062423E&quot;/&gt;&lt;wsp:rsid wsp:val=&quot;0062486E&quot;/&gt;&lt;wsp:rsid wsp:val=&quot;00624905&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52F2&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05EC3&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EFD&quot;/&gt;&lt;wsp:rsid wsp:val=&quot;00A80D3B&quot;/&gt;&lt;wsp:rsid wsp:val=&quot;00A83B70&quot;/&gt;&lt;wsp:rsid wsp:val=&quot;00A95126&quot;/&gt;&lt;wsp:rsid wsp:val=&quot;00A95775&quot;/&gt;&lt;wsp:rsid wsp:val=&quot;00AA1F42&quot;/&gt;&lt;wsp:rsid wsp:val=&quot;00AA341E&quot;/&gt;&lt;wsp:rsid wsp:val=&quot;00AA5A65&quot;/&gt;&lt;wsp:rsid wsp:val=&quot;00AA5C7C&quot;/&gt;&lt;wsp:rsid wsp:val=&quot;00AA6A75&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321F&quot;/&gt;&lt;wsp:rsid wsp:val=&quot;00B55528&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80F17&quot;/&gt;&lt;wsp:rsid wsp:val=&quot;00B8279D&quot;/&gt;&lt;wsp:rsid wsp:val=&quot;00B82E06&quot;/&gt;&lt;wsp:rsid wsp:val=&quot;00B906C7&quot;/&gt;&lt;wsp:rsid wsp:val=&quot;00B91965&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0727&quot;/&gt;&lt;wsp:rsid wsp:val=&quot;00D0138D&quot;/&gt;&lt;wsp:rsid wsp:val=&quot;00D02D0D&quot;/&gt;&lt;wsp:rsid wsp:val=&quot;00D04FA8&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4E14&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FD4E14&quot; wsp:rsidRDefault=&quot;00FD4E14&quot; wsp:rsidP=&quot;00FD4E14&quot;&gt;&lt;m:oMathPara&gt;&lt;m:oMath&gt;&lt;m:d&gt;&lt;m:dPr&gt;&lt;m:begChr m:val=&quot;{&quot;/&gt;&lt;m:endChr m:val=&quot;}&quot;/&gt;&lt;m:ctrlPr&gt;&lt;w:rPr&gt;&lt;w:rFonts w:ascii=&quot;Cambria Math&quot; w:fareast=&quot;Calibri&quot; w:h-ansi=&quot;Cambria Math&quot;/&gt;&lt;wx:font wx:val=&quot;Cambria Math&quot;/&gt;&lt;w:i/&gt;&lt;w:sz-cs w:val=&quot;20&quot;/&gt;&lt;/w:rPr&gt;&lt;/m:ctrlPr&gt;&lt;/m:dPr&gt;&lt;m:e&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0&lt;/m:t&gt;&lt;/m:r&gt;&lt;/m:sub&gt;&lt;/m:sSub&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1&lt;/m:t&gt;&lt;/m:r&gt;&lt;/m:sub&gt;&lt;/m:sSub&gt;&lt;m:r&gt;&lt;w:rPr&gt;&lt;w:rFonts w:ascii=&quot;Cambria Math&quot; w:fareast=&quot;Calibri&quot; w:h-ansi=&quot;Cambria Math&quot;/&gt;&lt;wx:font wx:val=&quot;Cambria Math&quot;/&gt;&lt;w:i/&gt;&lt;w:sz-cs w:val=&quot;20&quot;/&gt;&lt;/w:rPr&gt;&lt;m:t&gt;,‚Ä¶,&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M&lt;/m:t&gt;&lt;/m:r&gt;&lt;/m:e&gt;&lt;m:sub&gt;&lt;m:r&gt;&lt;w:rPr&gt;&lt;w:rFonts w:ascii=&quot;Cambria Math&quot; w:fareast=&quot;Calibri&quot; w:h-ansi=&quot;Cambria Math&quot;/&gt;&lt;wx:font wx:val=&quot;Cambria Math&quot;/&gt;&lt;w:i/&gt;&lt;w:sz-cs w:val=&quot;20&quot;/&gt;&lt;/w:rPr&gt;&lt;m:t&gt;D&lt;/m:t&gt;&lt;/m:r&gt;&lt;/m:sub&gt;&lt;/m:sSub&gt;&lt;m:r&gt;&lt;w:rPr&gt;&lt;w:rFonts w:ascii=&quot;Cambria Math&quot; w:fareast=&quot;Calibri&quot; w:h-ansi=&quot;Cambria Math&quot;/&gt;&lt;wx:font wx:val=&quot;Cambria Math&quot;/&gt;&lt;w:i/&gt;&lt;w:sz-cs w:val=&quot;20&quot;/&gt;&lt;/w:rPr&gt;&lt;m:t&gt;-1&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C04D6">
              <w:rPr>
                <w:rFonts w:eastAsia="Calibri"/>
                <w:sz w:val="20"/>
                <w:szCs w:val="20"/>
              </w:rPr>
              <w:instrText xml:space="preserve"> </w:instrText>
            </w:r>
            <w:r w:rsidRPr="000C04D6">
              <w:rPr>
                <w:rFonts w:eastAsia="Calibri"/>
                <w:sz w:val="20"/>
                <w:szCs w:val="20"/>
              </w:rPr>
              <w:fldChar w:fldCharType="separate"/>
            </w:r>
            <w:r w:rsidR="00700245">
              <w:rPr>
                <w:noProof/>
                <w:position w:val="-8"/>
                <w:sz w:val="20"/>
                <w:szCs w:val="20"/>
              </w:rPr>
              <w:pict w14:anchorId="66D61BC8">
                <v:shape id="_x0000_i1043" type="#_x0000_t75" alt="" style="width:72.75pt;height:13.8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641&quot;/&gt;&lt;wsp:rsid wsp:val=&quot;000A5C25&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1225&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E0A71&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6835&quot;/&gt;&lt;wsp:rsid wsp:val=&quot;00237671&quot;/&gt;&lt;wsp:rsid wsp:val=&quot;002403C8&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36D&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7975&quot;/&gt;&lt;wsp:rsid wsp:val=&quot;004A1B0B&quot;/&gt;&lt;wsp:rsid wsp:val=&quot;004A2F9D&quot;/&gt;&lt;wsp:rsid wsp:val=&quot;004A5042&quot;/&gt;&lt;wsp:rsid wsp:val=&quot;004A5270&quot;/&gt;&lt;wsp:rsid wsp:val=&quot;004B1BEE&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084A&quot;/&gt;&lt;wsp:rsid wsp:val=&quot;00613ABD&quot;/&gt;&lt;wsp:rsid wsp:val=&quot;006147B1&quot;/&gt;&lt;wsp:rsid wsp:val=&quot;0061561D&quot;/&gt;&lt;wsp:rsid wsp:val=&quot;00623D44&quot;/&gt;&lt;wsp:rsid wsp:val=&quot;0062423E&quot;/&gt;&lt;wsp:rsid wsp:val=&quot;0062486E&quot;/&gt;&lt;wsp:rsid wsp:val=&quot;00624905&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52F2&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05EC3&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EFD&quot;/&gt;&lt;wsp:rsid wsp:val=&quot;00A80D3B&quot;/&gt;&lt;wsp:rsid wsp:val=&quot;00A83B70&quot;/&gt;&lt;wsp:rsid wsp:val=&quot;00A95126&quot;/&gt;&lt;wsp:rsid wsp:val=&quot;00A95775&quot;/&gt;&lt;wsp:rsid wsp:val=&quot;00AA1F42&quot;/&gt;&lt;wsp:rsid wsp:val=&quot;00AA341E&quot;/&gt;&lt;wsp:rsid wsp:val=&quot;00AA5A65&quot;/&gt;&lt;wsp:rsid wsp:val=&quot;00AA5C7C&quot;/&gt;&lt;wsp:rsid wsp:val=&quot;00AA6A75&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321F&quot;/&gt;&lt;wsp:rsid wsp:val=&quot;00B55528&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80F17&quot;/&gt;&lt;wsp:rsid wsp:val=&quot;00B8279D&quot;/&gt;&lt;wsp:rsid wsp:val=&quot;00B82E06&quot;/&gt;&lt;wsp:rsid wsp:val=&quot;00B906C7&quot;/&gt;&lt;wsp:rsid wsp:val=&quot;00B91965&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0727&quot;/&gt;&lt;wsp:rsid wsp:val=&quot;00D0138D&quot;/&gt;&lt;wsp:rsid wsp:val=&quot;00D02D0D&quot;/&gt;&lt;wsp:rsid wsp:val=&quot;00D04FA8&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4E14&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FD4E14&quot; wsp:rsidRDefault=&quot;00FD4E14&quot; wsp:rsidP=&quot;00FD4E14&quot;&gt;&lt;m:oMathPara&gt;&lt;m:oMath&gt;&lt;m:d&gt;&lt;m:dPr&gt;&lt;m:begChr m:val=&quot;{&quot;/&gt;&lt;m:endChr m:val=&quot;}&quot;/&gt;&lt;m:ctrlPr&gt;&lt;w:rPr&gt;&lt;w:rFonts w:ascii=&quot;Cambria Math&quot; w:fareast=&quot;Calibri&quot; w:h-ansi=&quot;Cambria Math&quot;/&gt;&lt;wx:font wx:val=&quot;Cambria Math&quot;/&gt;&lt;w:i/&gt;&lt;w:sz-cs w:val=&quot;20&quot;/&gt;&lt;/w:rPr&gt;&lt;/m:ctrlPr&gt;&lt;/m:dPr&gt;&lt;m:e&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0&lt;/m:t&gt;&lt;/m:r&gt;&lt;/m:sub&gt;&lt;/m:sSub&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1&lt;/m:t&gt;&lt;/m:r&gt;&lt;/m:sub&gt;&lt;/m:sSub&gt;&lt;m:r&gt;&lt;w:rPr&gt;&lt;w:rFonts w:ascii=&quot;Cambria Math&quot; w:fareast=&quot;Calibri&quot; w:h-ansi=&quot;Cambria Math&quot;/&gt;&lt;wx:font wx:val=&quot;Cambria Math&quot;/&gt;&lt;w:i/&gt;&lt;w:sz-cs w:val=&quot;20&quot;/&gt;&lt;/w:rPr&gt;&lt;m:t&gt;,‚Ä¶,&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M&lt;/m:t&gt;&lt;/m:r&gt;&lt;/m:e&gt;&lt;m:sub&gt;&lt;m:r&gt;&lt;w:rPr&gt;&lt;w:rFonts w:ascii=&quot;Cambria Math&quot; w:fareast=&quot;Calibri&quot; w:h-ansi=&quot;Cambria Math&quot;/&gt;&lt;wx:font wx:val=&quot;Cambria Math&quot;/&gt;&lt;w:i/&gt;&lt;w:sz-cs w:val=&quot;20&quot;/&gt;&lt;/w:rPr&gt;&lt;m:t&gt;D&lt;/m:t&gt;&lt;/m:r&gt;&lt;/m:sub&gt;&lt;/m:sSub&gt;&lt;m:r&gt;&lt;w:rPr&gt;&lt;w:rFonts w:ascii=&quot;Cambria Math&quot; w:fareast=&quot;Calibri&quot; w:h-ansi=&quot;Cambria Math&quot;/&gt;&lt;wx:font wx:val=&quot;Cambria Math&quot;/&gt;&lt;w:i/&gt;&lt;w:sz-cs w:val=&quot;20&quot;/&gt;&lt;/w:rPr&gt;&lt;m:t&gt;-1&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C04D6">
              <w:rPr>
                <w:rFonts w:eastAsia="Calibri"/>
                <w:sz w:val="20"/>
                <w:szCs w:val="20"/>
              </w:rPr>
              <w:fldChar w:fldCharType="end"/>
            </w:r>
            <w:r w:rsidRPr="000C04D6">
              <w:rPr>
                <w:rFonts w:eastAsia="Calibri"/>
                <w:sz w:val="20"/>
                <w:szCs w:val="20"/>
              </w:rPr>
              <w:t xml:space="preserve"> is uniformly spaced between 0 and A</w:t>
            </w:r>
            <w:r w:rsidRPr="000C04D6">
              <w:rPr>
                <w:rFonts w:eastAsia="Calibri"/>
                <w:sz w:val="20"/>
                <w:szCs w:val="20"/>
                <w:vertAlign w:val="subscript"/>
              </w:rPr>
              <w:t>D</w:t>
            </w:r>
            <w:r w:rsidRPr="000C04D6">
              <w:rPr>
                <w:rFonts w:eastAsia="Calibri"/>
                <w:sz w:val="20"/>
                <w:szCs w:val="20"/>
              </w:rPr>
              <w:t xml:space="preserve">, i.e. </w:t>
            </w:r>
            <w:r w:rsidRPr="000C04D6">
              <w:rPr>
                <w:rFonts w:eastAsia="Calibri"/>
                <w:sz w:val="20"/>
                <w:szCs w:val="20"/>
              </w:rPr>
              <w:fldChar w:fldCharType="begin"/>
            </w:r>
            <w:r w:rsidRPr="000C04D6">
              <w:rPr>
                <w:rFonts w:eastAsia="Calibri"/>
                <w:sz w:val="20"/>
                <w:szCs w:val="20"/>
              </w:rPr>
              <w:instrText xml:space="preserve"> QUOTE </w:instrText>
            </w:r>
            <w:r w:rsidR="00700245">
              <w:rPr>
                <w:noProof/>
                <w:position w:val="-14"/>
                <w:sz w:val="20"/>
                <w:szCs w:val="20"/>
              </w:rPr>
              <w:pict w14:anchorId="4AE70B2B">
                <v:shape id="_x0000_i1042" type="#_x0000_t75" alt="" style="width:146.3pt;height:18.4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6171&quot;/&gt;&lt;wsp:rsid wsp:val=&quot;000171F5&quot;/&gt;&lt;wsp:rsid wsp:val=&quot;000206F5&quot;/&gt;&lt;wsp:rsid wsp:val=&quot;00021963&quot;/&gt;&lt;wsp:rsid wsp:val=&quot;00021A46&quot;/&gt;&lt;wsp:rsid wsp:val=&quot;00027418&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641&quot;/&gt;&lt;wsp:rsid wsp:val=&quot;000A5C25&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1225&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E0A71&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6835&quot;/&gt;&lt;wsp:rsid wsp:val=&quot;00237671&quot;/&gt;&lt;wsp:rsid wsp:val=&quot;002403C8&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36D&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7975&quot;/&gt;&lt;wsp:rsid wsp:val=&quot;004A1B0B&quot;/&gt;&lt;wsp:rsid wsp:val=&quot;004A2F9D&quot;/&gt;&lt;wsp:rsid wsp:val=&quot;004A5042&quot;/&gt;&lt;wsp:rsid wsp:val=&quot;004A5270&quot;/&gt;&lt;wsp:rsid wsp:val=&quot;004B1BEE&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084A&quot;/&gt;&lt;wsp:rsid wsp:val=&quot;00613ABD&quot;/&gt;&lt;wsp:rsid wsp:val=&quot;006147B1&quot;/&gt;&lt;wsp:rsid wsp:val=&quot;0061561D&quot;/&gt;&lt;wsp:rsid wsp:val=&quot;00623D44&quot;/&gt;&lt;wsp:rsid wsp:val=&quot;0062423E&quot;/&gt;&lt;wsp:rsid wsp:val=&quot;0062486E&quot;/&gt;&lt;wsp:rsid wsp:val=&quot;00624905&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52F2&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05EC3&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EFD&quot;/&gt;&lt;wsp:rsid wsp:val=&quot;00A80D3B&quot;/&gt;&lt;wsp:rsid wsp:val=&quot;00A83B70&quot;/&gt;&lt;wsp:rsid wsp:val=&quot;00A95126&quot;/&gt;&lt;wsp:rsid wsp:val=&quot;00A95775&quot;/&gt;&lt;wsp:rsid wsp:val=&quot;00AA1F42&quot;/&gt;&lt;wsp:rsid wsp:val=&quot;00AA341E&quot;/&gt;&lt;wsp:rsid wsp:val=&quot;00AA5A65&quot;/&gt;&lt;wsp:rsid wsp:val=&quot;00AA5C7C&quot;/&gt;&lt;wsp:rsid wsp:val=&quot;00AA6A75&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321F&quot;/&gt;&lt;wsp:rsid wsp:val=&quot;00B55528&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80F17&quot;/&gt;&lt;wsp:rsid wsp:val=&quot;00B8279D&quot;/&gt;&lt;wsp:rsid wsp:val=&quot;00B82E06&quot;/&gt;&lt;wsp:rsid wsp:val=&quot;00B906C7&quot;/&gt;&lt;wsp:rsid wsp:val=&quot;00B91965&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0727&quot;/&gt;&lt;wsp:rsid wsp:val=&quot;00D0138D&quot;/&gt;&lt;wsp:rsid wsp:val=&quot;00D02D0D&quot;/&gt;&lt;wsp:rsid wsp:val=&quot;00D04FA8&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0171F5&quot; wsp:rsidRDefault=&quot;000171F5&quot; wsp:rsidP=&quot;000171F5&quot;&gt;&lt;m:oMathPara&gt;&lt;m:oMath&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i&lt;/m:t&gt;&lt;/m:r&gt;&lt;/m:sub&gt;&lt;/m:sSub&gt;&lt;m:r&gt;&lt;w:rPr&gt;&lt;w:rFonts w:ascii=&quot;Cambria Math&quot; w:fareast=&quot;Calibri&quot; w:h-ansi=&quot;Cambria Math&quot;/&gt;&lt;wx:font wx:val=&quot;Cambria Math&quot;/&gt;&lt;w:i/&gt;&lt;w:sz-cs w:val=&quot;20&quot;/&gt;&lt;/w:rPr&gt;&lt;m:t&gt;=i√ó&lt;/m:t&gt;&lt;/m:r&gt;&lt;m:f&gt;&lt;m:fPr&gt;&lt;m:ctrlPr&gt;&lt;w:rPr&gt;&lt;w:rFonts w:ascii=&quot;Cambria Math&quot; w:fareast=&quot;Calibri&quot; w:h-ansi=&quot;Cambria Math&quot;/&gt;&lt;wx:font wx:val=&quot;Cambria Math&quot;/&gt;&lt;w:i/&gt;&lt;w:sz-cs w:val=&quot;20&quot;/&gt;&lt;/w:rPr&gt;&lt;/m:ctrlPr&gt;&lt;/m:fPr&gt;&lt;m:num&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A&lt;/m:t&gt;&lt;/m:r&gt;&lt;/m:e&gt;&lt;m:sub&gt;&lt;m:r&gt;&lt;w:rPr&gt;&lt;w:rFonts w:ascii=&quot;Cambria Math&quot; w:fareast=&quot;Calibri&quot; w:h-ansi=&quot;Cambria Math&quot;/&gt;&lt;wx:font wx:val=&quot;Cambria Math&quot;/&gt;&lt;w:i/&gt;&lt;w:sz-cs w:val=&quot;20&quot;/&gt;&lt;/w:rPr&gt;&lt;m:t&gt;D&lt;/m:t&gt;&lt;/m:r&gt;&lt;/m:sub&gt;&lt;/m:sSub&gt;&lt;/m:num&gt;&lt;m:den&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M&lt;/m:t&gt;&lt;/m:r&gt;&lt;/m:e&gt;&lt;m:sub&gt;&lt;m:r&gt;&lt;w:rPr&gt;&lt;w:rFonts w:ascii=&quot;Cambria Math&quot; w:fareast=&quot;Calibri&quot; w:h-ansi=&quot;Cambria Math&quot;/&gt;&lt;wx:font wx:val=&quot;Cambria Math&quot;/&gt;&lt;w:i/&gt;&lt;w:sz-cs w:val=&quot;20&quot;/&gt;&lt;/w:rPr&gt;&lt;m:t&gt;D&lt;/m:t&gt;&lt;/m:r&gt;&lt;/m:sub&gt;&lt;/m:sSub&gt;&lt;m:r&gt;&lt;w:rPr&gt;&lt;w:rFonts w:ascii=&quot;Cambria Math&quot; w:fareast=&quot;Calibri&quot; w:h-ansi=&quot;Cambria Math&quot;/&gt;&lt;wx:font wx:val=&quot;Cambria Math&quot;/&gt;&lt;w:i/&gt;&lt;w:sz-cs w:val=&quot;20&quot;/&gt;&lt;/w:rPr&gt;&lt;m:t&gt;-1&lt;/m:t&gt;&lt;/m:r&gt;&lt;/m:den&gt;&lt;/m:f&gt;&lt;m:r&gt;&lt;w:rPr&gt;&lt;w:rFonts w:ascii=&quot;Cambria Math&quot; w:fareast=&quot;Calibri&quot; w:h-ansi=&quot;Cambria Math&quot;/&gt;&lt;wx:font wx:val=&quot;Cambria Math&quot;/&gt;&lt;w:i/&gt;&lt;w:sz-cs w:val=&quot;20&quot;/&gt;&lt;/w:rPr&gt;&lt;m:t&gt;,   i=0,1,‚Ä¶,&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 M&lt;/m:t&gt;&lt;/m:r&gt;&lt;/m:e&gt;&lt;m:sub&gt;&lt;m:r&gt;&lt;w:rPr&gt;&lt;w:rFonts w:ascii=&quot;Cambria Math&quot; w:fareast=&quot;Calibri&quot; w:h-ansi=&quot;Cambria Math&quot;/&gt;&lt;wx:font wx:val=&quot;Cambria Math&quot;/&gt;&lt;w:i/&gt;&lt;w:sz-cs w:val=&quot;20&quot;/&gt;&lt;/w:rPr&gt;&lt;m:t&gt;D&lt;/m:t&gt;&lt;/m:r&gt;&lt;/m:sub&gt;&lt;/m:sSub&gt;&lt;m:r&gt;&lt;w:rPr&gt;&lt;w:rFonts w:ascii=&quot;Cambria Math&quot; w:fareast=&quot;Calibri&quot; w:h-ansi=&quot;Cambria Math&quot;/&gt;&lt;wx:font wx:val=&quot;Cambria Math&quot;/&gt;&lt;w:i/&gt;&lt;w:sz-cs w:val=&quot;20&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0C04D6">
              <w:rPr>
                <w:rFonts w:eastAsia="Calibri"/>
                <w:sz w:val="20"/>
                <w:szCs w:val="20"/>
              </w:rPr>
              <w:instrText xml:space="preserve"> </w:instrText>
            </w:r>
            <w:r w:rsidRPr="000C04D6">
              <w:rPr>
                <w:rFonts w:eastAsia="Calibri"/>
                <w:sz w:val="20"/>
                <w:szCs w:val="20"/>
              </w:rPr>
              <w:fldChar w:fldCharType="separate"/>
            </w:r>
            <w:r w:rsidR="00700245">
              <w:rPr>
                <w:noProof/>
                <w:position w:val="-14"/>
                <w:sz w:val="20"/>
                <w:szCs w:val="20"/>
              </w:rPr>
              <w:pict w14:anchorId="67A0CD54">
                <v:shape id="_x0000_i1041" type="#_x0000_t75" alt="" style="width:146.3pt;height:18.4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6171&quot;/&gt;&lt;wsp:rsid wsp:val=&quot;000171F5&quot;/&gt;&lt;wsp:rsid wsp:val=&quot;000206F5&quot;/&gt;&lt;wsp:rsid wsp:val=&quot;00021963&quot;/&gt;&lt;wsp:rsid wsp:val=&quot;00021A46&quot;/&gt;&lt;wsp:rsid wsp:val=&quot;00027418&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641&quot;/&gt;&lt;wsp:rsid wsp:val=&quot;000A5C25&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1225&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E0A71&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6835&quot;/&gt;&lt;wsp:rsid wsp:val=&quot;00237671&quot;/&gt;&lt;wsp:rsid wsp:val=&quot;002403C8&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36D&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7975&quot;/&gt;&lt;wsp:rsid wsp:val=&quot;004A1B0B&quot;/&gt;&lt;wsp:rsid wsp:val=&quot;004A2F9D&quot;/&gt;&lt;wsp:rsid wsp:val=&quot;004A5042&quot;/&gt;&lt;wsp:rsid wsp:val=&quot;004A5270&quot;/&gt;&lt;wsp:rsid wsp:val=&quot;004B1BEE&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084A&quot;/&gt;&lt;wsp:rsid wsp:val=&quot;00613ABD&quot;/&gt;&lt;wsp:rsid wsp:val=&quot;006147B1&quot;/&gt;&lt;wsp:rsid wsp:val=&quot;0061561D&quot;/&gt;&lt;wsp:rsid wsp:val=&quot;00623D44&quot;/&gt;&lt;wsp:rsid wsp:val=&quot;0062423E&quot;/&gt;&lt;wsp:rsid wsp:val=&quot;0062486E&quot;/&gt;&lt;wsp:rsid wsp:val=&quot;00624905&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52F2&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05EC3&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EFD&quot;/&gt;&lt;wsp:rsid wsp:val=&quot;00A80D3B&quot;/&gt;&lt;wsp:rsid wsp:val=&quot;00A83B70&quot;/&gt;&lt;wsp:rsid wsp:val=&quot;00A95126&quot;/&gt;&lt;wsp:rsid wsp:val=&quot;00A95775&quot;/&gt;&lt;wsp:rsid wsp:val=&quot;00AA1F42&quot;/&gt;&lt;wsp:rsid wsp:val=&quot;00AA341E&quot;/&gt;&lt;wsp:rsid wsp:val=&quot;00AA5A65&quot;/&gt;&lt;wsp:rsid wsp:val=&quot;00AA5C7C&quot;/&gt;&lt;wsp:rsid wsp:val=&quot;00AA6A75&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321F&quot;/&gt;&lt;wsp:rsid wsp:val=&quot;00B55528&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80F17&quot;/&gt;&lt;wsp:rsid wsp:val=&quot;00B8279D&quot;/&gt;&lt;wsp:rsid wsp:val=&quot;00B82E06&quot;/&gt;&lt;wsp:rsid wsp:val=&quot;00B906C7&quot;/&gt;&lt;wsp:rsid wsp:val=&quot;00B91965&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0727&quot;/&gt;&lt;wsp:rsid wsp:val=&quot;00D0138D&quot;/&gt;&lt;wsp:rsid wsp:val=&quot;00D02D0D&quot;/&gt;&lt;wsp:rsid wsp:val=&quot;00D04FA8&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0171F5&quot; wsp:rsidRDefault=&quot;000171F5&quot; wsp:rsidP=&quot;000171F5&quot;&gt;&lt;m:oMathPara&gt;&lt;m:oMath&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i&lt;/m:t&gt;&lt;/m:r&gt;&lt;/m:sub&gt;&lt;/m:sSub&gt;&lt;m:r&gt;&lt;w:rPr&gt;&lt;w:rFonts w:ascii=&quot;Cambria Math&quot; w:fareast=&quot;Calibri&quot; w:h-ansi=&quot;Cambria Math&quot;/&gt;&lt;wx:font wx:val=&quot;Cambria Math&quot;/&gt;&lt;w:i/&gt;&lt;w:sz-cs w:val=&quot;20&quot;/&gt;&lt;/w:rPr&gt;&lt;m:t&gt;=i√ó&lt;/m:t&gt;&lt;/m:r&gt;&lt;m:f&gt;&lt;m:fPr&gt;&lt;m:ctrlPr&gt;&lt;w:rPr&gt;&lt;w:rFonts w:ascii=&quot;Cambria Math&quot; w:fareast=&quot;Calibri&quot; w:h-ansi=&quot;Cambria Math&quot;/&gt;&lt;wx:font wx:val=&quot;Cambria Math&quot;/&gt;&lt;w:i/&gt;&lt;w:sz-cs w:val=&quot;20&quot;/&gt;&lt;/w:rPr&gt;&lt;/m:ctrlPr&gt;&lt;/m:fPr&gt;&lt;m:num&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A&lt;/m:t&gt;&lt;/m:r&gt;&lt;/m:e&gt;&lt;m:sub&gt;&lt;m:r&gt;&lt;w:rPr&gt;&lt;w:rFonts w:ascii=&quot;Cambria Math&quot; w:fareast=&quot;Calibri&quot; w:h-ansi=&quot;Cambria Math&quot;/&gt;&lt;wx:font wx:val=&quot;Cambria Math&quot;/&gt;&lt;w:i/&gt;&lt;w:sz-cs w:val=&quot;20&quot;/&gt;&lt;/w:rPr&gt;&lt;m:t&gt;D&lt;/m:t&gt;&lt;/m:r&gt;&lt;/m:sub&gt;&lt;/m:sSub&gt;&lt;/m:num&gt;&lt;m:den&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M&lt;/m:t&gt;&lt;/m:r&gt;&lt;/m:e&gt;&lt;m:sub&gt;&lt;m:r&gt;&lt;w:rPr&gt;&lt;w:rFonts w:ascii=&quot;Cambria Math&quot; w:fareast=&quot;Calibri&quot; w:h-ansi=&quot;Cambria Math&quot;/&gt;&lt;wx:font wx:val=&quot;Cambria Math&quot;/&gt;&lt;w:i/&gt;&lt;w:sz-cs w:val=&quot;20&quot;/&gt;&lt;/w:rPr&gt;&lt;m:t&gt;D&lt;/m:t&gt;&lt;/m:r&gt;&lt;/m:sub&gt;&lt;/m:sSub&gt;&lt;m:r&gt;&lt;w:rPr&gt;&lt;w:rFonts w:ascii=&quot;Cambria Math&quot; w:fareast=&quot;Calibri&quot; w:h-ansi=&quot;Cambria Math&quot;/&gt;&lt;wx:font wx:val=&quot;Cambria Math&quot;/&gt;&lt;w:i/&gt;&lt;w:sz-cs w:val=&quot;20&quot;/&gt;&lt;/w:rPr&gt;&lt;m:t&gt;-1&lt;/m:t&gt;&lt;/m:r&gt;&lt;/m:den&gt;&lt;/m:f&gt;&lt;m:r&gt;&lt;w:rPr&gt;&lt;w:rFonts w:ascii=&quot;Cambria Math&quot; w:fareast=&quot;Calibri&quot; w:h-ansi=&quot;Cambria Math&quot;/&gt;&lt;wx:font wx:val=&quot;Cambria Math&quot;/&gt;&lt;w:i/&gt;&lt;w:sz-cs w:val=&quot;20&quot;/&gt;&lt;/w:rPr&gt;&lt;m:t&gt;,   i=0,1,‚Ä¶,&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 M&lt;/m:t&gt;&lt;/m:r&gt;&lt;/m:e&gt;&lt;m:sub&gt;&lt;m:r&gt;&lt;w:rPr&gt;&lt;w:rFonts w:ascii=&quot;Cambria Math&quot; w:fareast=&quot;Calibri&quot; w:h-ansi=&quot;Cambria Math&quot;/&gt;&lt;wx:font wx:val=&quot;Cambria Math&quot;/&gt;&lt;w:i/&gt;&lt;w:sz-cs w:val=&quot;20&quot;/&gt;&lt;/w:rPr&gt;&lt;m:t&gt;D&lt;/m:t&gt;&lt;/m:r&gt;&lt;/m:sub&gt;&lt;/m:sSub&gt;&lt;m:r&gt;&lt;w:rPr&gt;&lt;w:rFonts w:ascii=&quot;Cambria Math&quot; w:fareast=&quot;Calibri&quot; w:h-ansi=&quot;Cambria Math&quot;/&gt;&lt;wx:font wx:val=&quot;Cambria Math&quot;/&gt;&lt;w:i/&gt;&lt;w:sz-cs w:val=&quot;20&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0C04D6">
              <w:rPr>
                <w:rFonts w:eastAsia="Calibri"/>
                <w:sz w:val="20"/>
                <w:szCs w:val="20"/>
              </w:rPr>
              <w:fldChar w:fldCharType="end"/>
            </w:r>
            <w:r w:rsidRPr="000C04D6">
              <w:rPr>
                <w:rFonts w:eastAsia="Calibri"/>
                <w:sz w:val="20"/>
                <w:szCs w:val="20"/>
              </w:rPr>
              <w:t xml:space="preserve">, with </w:t>
            </w:r>
            <w:r w:rsidRPr="000C04D6">
              <w:rPr>
                <w:rFonts w:eastAsia="Calibri"/>
                <w:sz w:val="20"/>
                <w:szCs w:val="20"/>
              </w:rPr>
              <w:fldChar w:fldCharType="begin"/>
            </w:r>
            <w:r w:rsidRPr="000C04D6">
              <w:rPr>
                <w:rFonts w:eastAsia="Calibri"/>
                <w:sz w:val="20"/>
                <w:szCs w:val="20"/>
              </w:rPr>
              <w:instrText xml:space="preserve"> QUOTE </w:instrText>
            </w:r>
            <w:r w:rsidR="00700245">
              <w:rPr>
                <w:noProof/>
                <w:position w:val="-5"/>
                <w:sz w:val="20"/>
                <w:szCs w:val="20"/>
              </w:rPr>
              <w:pict w14:anchorId="43B44129">
                <v:shape id="_x0000_i1040" type="#_x0000_t75" alt="" style="width:39.85pt;height:1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641&quot;/&gt;&lt;wsp:rsid wsp:val=&quot;000A5C25&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1225&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E0A71&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6835&quot;/&gt;&lt;wsp:rsid wsp:val=&quot;00237671&quot;/&gt;&lt;wsp:rsid wsp:val=&quot;002403C8&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36D&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7975&quot;/&gt;&lt;wsp:rsid wsp:val=&quot;004A1B0B&quot;/&gt;&lt;wsp:rsid wsp:val=&quot;004A2F9D&quot;/&gt;&lt;wsp:rsid wsp:val=&quot;004A5042&quot;/&gt;&lt;wsp:rsid wsp:val=&quot;004A5270&quot;/&gt;&lt;wsp:rsid wsp:val=&quot;004B1BEE&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084A&quot;/&gt;&lt;wsp:rsid wsp:val=&quot;00613ABD&quot;/&gt;&lt;wsp:rsid wsp:val=&quot;006147B1&quot;/&gt;&lt;wsp:rsid wsp:val=&quot;00614A85&quot;/&gt;&lt;wsp:rsid wsp:val=&quot;0061561D&quot;/&gt;&lt;wsp:rsid wsp:val=&quot;00623D44&quot;/&gt;&lt;wsp:rsid wsp:val=&quot;0062423E&quot;/&gt;&lt;wsp:rsid wsp:val=&quot;0062486E&quot;/&gt;&lt;wsp:rsid wsp:val=&quot;00624905&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52F2&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05EC3&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EFD&quot;/&gt;&lt;wsp:rsid wsp:val=&quot;00A80D3B&quot;/&gt;&lt;wsp:rsid wsp:val=&quot;00A83B70&quot;/&gt;&lt;wsp:rsid wsp:val=&quot;00A95126&quot;/&gt;&lt;wsp:rsid wsp:val=&quot;00A95775&quot;/&gt;&lt;wsp:rsid wsp:val=&quot;00AA1F42&quot;/&gt;&lt;wsp:rsid wsp:val=&quot;00AA341E&quot;/&gt;&lt;wsp:rsid wsp:val=&quot;00AA5A65&quot;/&gt;&lt;wsp:rsid wsp:val=&quot;00AA5C7C&quot;/&gt;&lt;wsp:rsid wsp:val=&quot;00AA6A75&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321F&quot;/&gt;&lt;wsp:rsid wsp:val=&quot;00B55528&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80F17&quot;/&gt;&lt;wsp:rsid wsp:val=&quot;00B8279D&quot;/&gt;&lt;wsp:rsid wsp:val=&quot;00B82E06&quot;/&gt;&lt;wsp:rsid wsp:val=&quot;00B906C7&quot;/&gt;&lt;wsp:rsid wsp:val=&quot;00B91965&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0727&quot;/&gt;&lt;wsp:rsid wsp:val=&quot;00D0138D&quot;/&gt;&lt;wsp:rsid wsp:val=&quot;00D02D0D&quot;/&gt;&lt;wsp:rsid wsp:val=&quot;00D04FA8&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614A85&quot; wsp:rsidRDefault=&quot;00614A85&quot; wsp:rsidP=&quot;00614A85&quot;&gt;&lt;m:oMathPara&gt;&lt;m:oMath&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 M&lt;/m:t&gt;&lt;/m:r&gt;&lt;/m:e&gt;&lt;m:sub&gt;&lt;m:r&gt;&lt;w:rPr&gt;&lt;w:rFonts w:ascii=&quot;Cambria Math&quot; w:fareast=&quot;Calibri&quot; w:h-ansi=&quot;Cambria Math&quot;/&gt;&lt;wx:font wx:val=&quot;Cambria Math&quot;/&gt;&lt;w:i/&gt;&lt;w:sz-cs w:val=&quot;20&quot;/&gt;&lt;/w:rPr&gt;&lt;m:t&gt;D&lt;/m:t&gt;&lt;/m:r&gt;&lt;/m:sub&gt;&lt;/m:sSub&gt;&lt;m:r&gt;&lt;w:rPr&gt;&lt;w:rFonts w:ascii=&quot;Cambria Math&quot; w:fareast=&quot;Calibri&quot; w:h-ansi=&quot;Cambria Math&quot;/&gt;&lt;wx:font wx:val=&quot;Cambria Math&quot;/&gt;&lt;w:i/&gt;&lt;w:sz-cs w:val=&quot;20&quot;/&gt;&lt;/w:rPr&gt;&lt;m:t&gt;=&lt;/m:t&gt;&lt;/m:r&gt;&lt;m:sSup&gt;&lt;m:sSupPr&gt;&lt;m:ctrlPr&gt;&lt;w:rPr&gt;&lt;w:rFonts w:ascii=&quot;Cambria Math&quot; w:fareast=&quot;Calibri&quot; w:h-ansi=&quot;Cambria Math&quot;/&gt;&lt;wx:font wx:val=&quot;Cambria Math&quot;/&gt;&lt;w:i/&gt;&lt;w:sz-cs w:val=&quot;20&quot;/&gt;&lt;/w:rPr&gt;&lt;/m:ctrlPr&gt;&lt;/m:sSupPr&gt;&lt;m:e&gt;&lt;m:r&gt;&lt;w:rPr&gt;&lt;w:rFonts w:ascii=&quot;Cambria Math&quot; w:fareast=&quot;Calibri&quot; w:h-ansi=&quot;Cambria Math&quot;/&gt;&lt;wx:font wx:val=&quot;Cambria Math&quot;/&gt;&lt;w:i/&gt;&lt;w:sz-cs w:val=&quot;20&quot;/&gt;&lt;/w:rPr&gt;&lt;m:t&gt;2&lt;/m:t&gt;&lt;/m:r&gt;&lt;/m:e&gt;&lt;m:sup&gt;&lt;m:r&gt;&lt;w:rPr&gt;&lt;w:rFonts w:ascii=&quot;Cambria Math&quot; w:fareast=&quot;Calibri&quot; w:h-ansi=&quot;Cambria Math&quot;/&gt;&lt;wx:font wx:val=&quot;Cambria Math&quot;/&gt;&lt;w:i/&gt;&lt;w:sz-cs w:val=&quot;20&quot;/&gt;&lt;/w:rPr&gt;&lt;m:t&gt;B&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0C04D6">
              <w:rPr>
                <w:rFonts w:eastAsia="Calibri"/>
                <w:sz w:val="20"/>
                <w:szCs w:val="20"/>
              </w:rPr>
              <w:instrText xml:space="preserve"> </w:instrText>
            </w:r>
            <w:r w:rsidRPr="000C04D6">
              <w:rPr>
                <w:rFonts w:eastAsia="Calibri"/>
                <w:sz w:val="20"/>
                <w:szCs w:val="20"/>
              </w:rPr>
              <w:fldChar w:fldCharType="separate"/>
            </w:r>
            <w:r w:rsidR="00700245">
              <w:rPr>
                <w:noProof/>
                <w:position w:val="-5"/>
                <w:sz w:val="20"/>
                <w:szCs w:val="20"/>
              </w:rPr>
              <w:pict w14:anchorId="7BDA68E6">
                <v:shape id="_x0000_i1039" type="#_x0000_t75" alt="" style="width:39.85pt;height:1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641&quot;/&gt;&lt;wsp:rsid wsp:val=&quot;000A5C25&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1225&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E0A71&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6835&quot;/&gt;&lt;wsp:rsid wsp:val=&quot;00237671&quot;/&gt;&lt;wsp:rsid wsp:val=&quot;002403C8&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36D&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7975&quot;/&gt;&lt;wsp:rsid wsp:val=&quot;004A1B0B&quot;/&gt;&lt;wsp:rsid wsp:val=&quot;004A2F9D&quot;/&gt;&lt;wsp:rsid wsp:val=&quot;004A5042&quot;/&gt;&lt;wsp:rsid wsp:val=&quot;004A5270&quot;/&gt;&lt;wsp:rsid wsp:val=&quot;004B1BEE&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084A&quot;/&gt;&lt;wsp:rsid wsp:val=&quot;00613ABD&quot;/&gt;&lt;wsp:rsid wsp:val=&quot;006147B1&quot;/&gt;&lt;wsp:rsid wsp:val=&quot;00614A85&quot;/&gt;&lt;wsp:rsid wsp:val=&quot;0061561D&quot;/&gt;&lt;wsp:rsid wsp:val=&quot;00623D44&quot;/&gt;&lt;wsp:rsid wsp:val=&quot;0062423E&quot;/&gt;&lt;wsp:rsid wsp:val=&quot;0062486E&quot;/&gt;&lt;wsp:rsid wsp:val=&quot;00624905&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52F2&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05EC3&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EFD&quot;/&gt;&lt;wsp:rsid wsp:val=&quot;00A80D3B&quot;/&gt;&lt;wsp:rsid wsp:val=&quot;00A83B70&quot;/&gt;&lt;wsp:rsid wsp:val=&quot;00A95126&quot;/&gt;&lt;wsp:rsid wsp:val=&quot;00A95775&quot;/&gt;&lt;wsp:rsid wsp:val=&quot;00AA1F42&quot;/&gt;&lt;wsp:rsid wsp:val=&quot;00AA341E&quot;/&gt;&lt;wsp:rsid wsp:val=&quot;00AA5A65&quot;/&gt;&lt;wsp:rsid wsp:val=&quot;00AA5C7C&quot;/&gt;&lt;wsp:rsid wsp:val=&quot;00AA6A75&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321F&quot;/&gt;&lt;wsp:rsid wsp:val=&quot;00B55528&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80F17&quot;/&gt;&lt;wsp:rsid wsp:val=&quot;00B8279D&quot;/&gt;&lt;wsp:rsid wsp:val=&quot;00B82E06&quot;/&gt;&lt;wsp:rsid wsp:val=&quot;00B906C7&quot;/&gt;&lt;wsp:rsid wsp:val=&quot;00B91965&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0727&quot;/&gt;&lt;wsp:rsid wsp:val=&quot;00D0138D&quot;/&gt;&lt;wsp:rsid wsp:val=&quot;00D02D0D&quot;/&gt;&lt;wsp:rsid wsp:val=&quot;00D04FA8&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614A85&quot; wsp:rsidRDefault=&quot;00614A85&quot; wsp:rsidP=&quot;00614A85&quot;&gt;&lt;m:oMathPara&gt;&lt;m:oMath&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 M&lt;/m:t&gt;&lt;/m:r&gt;&lt;/m:e&gt;&lt;m:sub&gt;&lt;m:r&gt;&lt;w:rPr&gt;&lt;w:rFonts w:ascii=&quot;Cambria Math&quot; w:fareast=&quot;Calibri&quot; w:h-ansi=&quot;Cambria Math&quot;/&gt;&lt;wx:font wx:val=&quot;Cambria Math&quot;/&gt;&lt;w:i/&gt;&lt;w:sz-cs w:val=&quot;20&quot;/&gt;&lt;/w:rPr&gt;&lt;m:t&gt;D&lt;/m:t&gt;&lt;/m:r&gt;&lt;/m:sub&gt;&lt;/m:sSub&gt;&lt;m:r&gt;&lt;w:rPr&gt;&lt;w:rFonts w:ascii=&quot;Cambria Math&quot; w:fareast=&quot;Calibri&quot; w:h-ansi=&quot;Cambria Math&quot;/&gt;&lt;wx:font wx:val=&quot;Cambria Math&quot;/&gt;&lt;w:i/&gt;&lt;w:sz-cs w:val=&quot;20&quot;/&gt;&lt;/w:rPr&gt;&lt;m:t&gt;=&lt;/m:t&gt;&lt;/m:r&gt;&lt;m:sSup&gt;&lt;m:sSupPr&gt;&lt;m:ctrlPr&gt;&lt;w:rPr&gt;&lt;w:rFonts w:ascii=&quot;Cambria Math&quot; w:fareast=&quot;Calibri&quot; w:h-ansi=&quot;Cambria Math&quot;/&gt;&lt;wx:font wx:val=&quot;Cambria Math&quot;/&gt;&lt;w:i/&gt;&lt;w:sz-cs w:val=&quot;20&quot;/&gt;&lt;/w:rPr&gt;&lt;/m:ctrlPr&gt;&lt;/m:sSupPr&gt;&lt;m:e&gt;&lt;m:r&gt;&lt;w:rPr&gt;&lt;w:rFonts w:ascii=&quot;Cambria Math&quot; w:fareast=&quot;Calibri&quot; w:h-ansi=&quot;Cambria Math&quot;/&gt;&lt;wx:font wx:val=&quot;Cambria Math&quot;/&gt;&lt;w:i/&gt;&lt;w:sz-cs w:val=&quot;20&quot;/&gt;&lt;/w:rPr&gt;&lt;m:t&gt;2&lt;/m:t&gt;&lt;/m:r&gt;&lt;/m:e&gt;&lt;m:sup&gt;&lt;m:r&gt;&lt;w:rPr&gt;&lt;w:rFonts w:ascii=&quot;Cambria Math&quot; w:fareast=&quot;Calibri&quot; w:h-ansi=&quot;Cambria Math&quot;/&gt;&lt;wx:font wx:val=&quot;Cambria Math&quot;/&gt;&lt;w:i/&gt;&lt;w:sz-cs w:val=&quot;20&quot;/&gt;&lt;/w:rPr&gt;&lt;m:t&gt;B&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0C04D6">
              <w:rPr>
                <w:rFonts w:eastAsia="Calibri"/>
                <w:sz w:val="20"/>
                <w:szCs w:val="20"/>
              </w:rPr>
              <w:fldChar w:fldCharType="end"/>
            </w:r>
            <w:r w:rsidRPr="000C04D6">
              <w:rPr>
                <w:rFonts w:eastAsia="Calibri"/>
                <w:sz w:val="20"/>
                <w:szCs w:val="20"/>
              </w:rPr>
              <w:t xml:space="preserve"> and </w:t>
            </w:r>
            <w:r w:rsidRPr="000C04D6">
              <w:rPr>
                <w:rFonts w:eastAsia="Calibri"/>
                <w:sz w:val="20"/>
                <w:szCs w:val="20"/>
              </w:rPr>
              <w:fldChar w:fldCharType="begin"/>
            </w:r>
            <w:r w:rsidRPr="000C04D6">
              <w:rPr>
                <w:rFonts w:eastAsia="Calibri"/>
                <w:sz w:val="20"/>
                <w:szCs w:val="20"/>
              </w:rPr>
              <w:instrText xml:space="preserve"> QUOTE </w:instrText>
            </w:r>
            <w:r w:rsidR="00700245">
              <w:rPr>
                <w:noProof/>
                <w:position w:val="-8"/>
                <w:sz w:val="20"/>
                <w:szCs w:val="20"/>
              </w:rPr>
              <w:pict w14:anchorId="1D753A4B">
                <v:shape id="_x0000_i1038" type="#_x0000_t75" alt="" style="width:43.65pt;height:13.8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641&quot;/&gt;&lt;wsp:rsid wsp:val=&quot;000A5C25&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1225&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E0A71&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6835&quot;/&gt;&lt;wsp:rsid wsp:val=&quot;00237671&quot;/&gt;&lt;wsp:rsid wsp:val=&quot;002403C8&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57D61&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36D&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7975&quot;/&gt;&lt;wsp:rsid wsp:val=&quot;004A1B0B&quot;/&gt;&lt;wsp:rsid wsp:val=&quot;004A2F9D&quot;/&gt;&lt;wsp:rsid wsp:val=&quot;004A5042&quot;/&gt;&lt;wsp:rsid wsp:val=&quot;004A5270&quot;/&gt;&lt;wsp:rsid wsp:val=&quot;004B1BEE&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084A&quot;/&gt;&lt;wsp:rsid wsp:val=&quot;00613ABD&quot;/&gt;&lt;wsp:rsid wsp:val=&quot;006147B1&quot;/&gt;&lt;wsp:rsid wsp:val=&quot;0061561D&quot;/&gt;&lt;wsp:rsid wsp:val=&quot;00623D44&quot;/&gt;&lt;wsp:rsid wsp:val=&quot;0062423E&quot;/&gt;&lt;wsp:rsid wsp:val=&quot;0062486E&quot;/&gt;&lt;wsp:rsid wsp:val=&quot;00624905&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52F2&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05EC3&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EFD&quot;/&gt;&lt;wsp:rsid wsp:val=&quot;00A80D3B&quot;/&gt;&lt;wsp:rsid wsp:val=&quot;00A83B70&quot;/&gt;&lt;wsp:rsid wsp:val=&quot;00A95126&quot;/&gt;&lt;wsp:rsid wsp:val=&quot;00A95775&quot;/&gt;&lt;wsp:rsid wsp:val=&quot;00AA1F42&quot;/&gt;&lt;wsp:rsid wsp:val=&quot;00AA341E&quot;/&gt;&lt;wsp:rsid wsp:val=&quot;00AA5A65&quot;/&gt;&lt;wsp:rsid wsp:val=&quot;00AA5C7C&quot;/&gt;&lt;wsp:rsid wsp:val=&quot;00AA6A75&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321F&quot;/&gt;&lt;wsp:rsid wsp:val=&quot;00B55528&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80F17&quot;/&gt;&lt;wsp:rsid wsp:val=&quot;00B8279D&quot;/&gt;&lt;wsp:rsid wsp:val=&quot;00B82E06&quot;/&gt;&lt;wsp:rsid wsp:val=&quot;00B906C7&quot;/&gt;&lt;wsp:rsid wsp:val=&quot;00B91965&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0727&quot;/&gt;&lt;wsp:rsid wsp:val=&quot;00D0138D&quot;/&gt;&lt;wsp:rsid wsp:val=&quot;00D02D0D&quot;/&gt;&lt;wsp:rsid wsp:val=&quot;00D04FA8&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257D61&quot; wsp:rsidRDefault=&quot;00257D61&quot; wsp:rsidP=&quot;00257D61&quot;&gt;&lt;m:oMathPara&gt;&lt;m:oMath&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M&lt;/m:t&gt;&lt;/m:r&gt;&lt;/m:e&gt;&lt;m:sub&gt;&lt;m:r&gt;&lt;w:rPr&gt;&lt;w:rFonts w:ascii=&quot;Cambria Math&quot; w:fareast=&quot;Calibri&quot; w:h-ansi=&quot;Cambria Math&quot;/&gt;&lt;wx:font wx:val=&quot;Cambria Math&quot;/&gt;&lt;w:i/&gt;&lt;w:sz-cs w:val=&quot;20&quot;/&gt;&lt;/w:rPr&gt;&lt;m:t&gt;D&lt;/m:t&gt;&lt;/m:r&gt;&lt;/m:sub&gt;&lt;/m:sSub&gt;&lt;m:r&gt;&lt;w:rPr&gt;&lt;w:rFonts w:ascii=&quot;Cambria Math&quot; w:fareast=&quot;Calibri&quot; w:h-ansi=&quot;Cambria Math&quot;/&gt;&lt;wx:font wx:val=&quot;Cambria Math&quot;/&gt;&lt;w:i/&gt;&lt;w:sz-cs w:val=&quot;20&quot;/&gt;&lt;/w:rPr&gt;&lt;m:t&gt;-1&lt;/m:t&gt;&lt;/m:r&gt;&lt;/m:sub&gt;&lt;/m:sSub&gt;&lt;m:r&gt;&lt;w:rPr&gt;&lt;w:rFonts w:ascii=&quot;Cambria Math&quot; w:fareast=&quot;Calibri&quot; w:h-ansi=&quot;Cambria Math&quot;/&gt;&lt;wx:font wx:val=&quot;Cambria Math&quot;/&gt;&lt;w:i/&gt;&lt;w:sz-cs w:val=&quot;20&quot;/&gt;&lt;/w:rPr&gt;&lt;m:t&gt;,‚àû]&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0C04D6">
              <w:rPr>
                <w:rFonts w:eastAsia="Calibri"/>
                <w:sz w:val="20"/>
                <w:szCs w:val="20"/>
              </w:rPr>
              <w:instrText xml:space="preserve"> </w:instrText>
            </w:r>
            <w:r w:rsidRPr="000C04D6">
              <w:rPr>
                <w:rFonts w:eastAsia="Calibri"/>
                <w:sz w:val="20"/>
                <w:szCs w:val="20"/>
              </w:rPr>
              <w:fldChar w:fldCharType="separate"/>
            </w:r>
            <w:r w:rsidR="00700245">
              <w:rPr>
                <w:noProof/>
                <w:position w:val="-8"/>
                <w:sz w:val="20"/>
                <w:szCs w:val="20"/>
              </w:rPr>
              <w:pict w14:anchorId="75CCC88E">
                <v:shape id="_x0000_i1037" type="#_x0000_t75" alt="" style="width:43.65pt;height:13.8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641&quot;/&gt;&lt;wsp:rsid wsp:val=&quot;000A5C25&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1225&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E0A71&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6835&quot;/&gt;&lt;wsp:rsid wsp:val=&quot;00237671&quot;/&gt;&lt;wsp:rsid wsp:val=&quot;002403C8&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57D61&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36D&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7975&quot;/&gt;&lt;wsp:rsid wsp:val=&quot;004A1B0B&quot;/&gt;&lt;wsp:rsid wsp:val=&quot;004A2F9D&quot;/&gt;&lt;wsp:rsid wsp:val=&quot;004A5042&quot;/&gt;&lt;wsp:rsid wsp:val=&quot;004A5270&quot;/&gt;&lt;wsp:rsid wsp:val=&quot;004B1BEE&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084A&quot;/&gt;&lt;wsp:rsid wsp:val=&quot;00613ABD&quot;/&gt;&lt;wsp:rsid wsp:val=&quot;006147B1&quot;/&gt;&lt;wsp:rsid wsp:val=&quot;0061561D&quot;/&gt;&lt;wsp:rsid wsp:val=&quot;00623D44&quot;/&gt;&lt;wsp:rsid wsp:val=&quot;0062423E&quot;/&gt;&lt;wsp:rsid wsp:val=&quot;0062486E&quot;/&gt;&lt;wsp:rsid wsp:val=&quot;00624905&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52F2&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05EC3&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EFD&quot;/&gt;&lt;wsp:rsid wsp:val=&quot;00A80D3B&quot;/&gt;&lt;wsp:rsid wsp:val=&quot;00A83B70&quot;/&gt;&lt;wsp:rsid wsp:val=&quot;00A95126&quot;/&gt;&lt;wsp:rsid wsp:val=&quot;00A95775&quot;/&gt;&lt;wsp:rsid wsp:val=&quot;00AA1F42&quot;/&gt;&lt;wsp:rsid wsp:val=&quot;00AA341E&quot;/&gt;&lt;wsp:rsid wsp:val=&quot;00AA5A65&quot;/&gt;&lt;wsp:rsid wsp:val=&quot;00AA5C7C&quot;/&gt;&lt;wsp:rsid wsp:val=&quot;00AA6A75&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321F&quot;/&gt;&lt;wsp:rsid wsp:val=&quot;00B55528&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80F17&quot;/&gt;&lt;wsp:rsid wsp:val=&quot;00B8279D&quot;/&gt;&lt;wsp:rsid wsp:val=&quot;00B82E06&quot;/&gt;&lt;wsp:rsid wsp:val=&quot;00B906C7&quot;/&gt;&lt;wsp:rsid wsp:val=&quot;00B91965&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0727&quot;/&gt;&lt;wsp:rsid wsp:val=&quot;00D0138D&quot;/&gt;&lt;wsp:rsid wsp:val=&quot;00D02D0D&quot;/&gt;&lt;wsp:rsid wsp:val=&quot;00D04FA8&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257D61&quot; wsp:rsidRDefault=&quot;00257D61&quot; wsp:rsidP=&quot;00257D61&quot;&gt;&lt;m:oMathPara&gt;&lt;m:oMath&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M&lt;/m:t&gt;&lt;/m:r&gt;&lt;/m:e&gt;&lt;m:sub&gt;&lt;m:r&gt;&lt;w:rPr&gt;&lt;w:rFonts w:ascii=&quot;Cambria Math&quot; w:fareast=&quot;Calibri&quot; w:h-ansi=&quot;Cambria Math&quot;/&gt;&lt;wx:font wx:val=&quot;Cambria Math&quot;/&gt;&lt;w:i/&gt;&lt;w:sz-cs w:val=&quot;20&quot;/&gt;&lt;/w:rPr&gt;&lt;m:t&gt;D&lt;/m:t&gt;&lt;/m:r&gt;&lt;/m:sub&gt;&lt;/m:sSub&gt;&lt;m:r&gt;&lt;w:rPr&gt;&lt;w:rFonts w:ascii=&quot;Cambria Math&quot; w:fareast=&quot;Calibri&quot; w:h-ansi=&quot;Cambria Math&quot;/&gt;&lt;wx:font wx:val=&quot;Cambria Math&quot;/&gt;&lt;w:i/&gt;&lt;w:sz-cs w:val=&quot;20&quot;/&gt;&lt;/w:rPr&gt;&lt;m:t&gt;-1&lt;/m:t&gt;&lt;/m:r&gt;&lt;/m:sub&gt;&lt;/m:sSub&gt;&lt;m:r&gt;&lt;w:rPr&gt;&lt;w:rFonts w:ascii=&quot;Cambria Math&quot; w:fareast=&quot;Calibri&quot; w:h-ansi=&quot;Cambria Math&quot;/&gt;&lt;wx:font wx:val=&quot;Cambria Math&quot;/&gt;&lt;w:i/&gt;&lt;w:sz-cs w:val=&quot;20&quot;/&gt;&lt;/w:rPr&gt;&lt;m:t&gt;,‚àû]&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0C04D6">
              <w:rPr>
                <w:rFonts w:eastAsia="Calibri"/>
                <w:sz w:val="20"/>
                <w:szCs w:val="20"/>
              </w:rPr>
              <w:fldChar w:fldCharType="end"/>
            </w:r>
            <w:r w:rsidRPr="000C04D6">
              <w:rPr>
                <w:rFonts w:eastAsia="Calibri"/>
                <w:sz w:val="20"/>
                <w:szCs w:val="20"/>
              </w:rPr>
              <w:t xml:space="preserve"> represent ‘out-of-range’</w:t>
            </w:r>
          </w:p>
          <w:p w14:paraId="6EB42024" w14:textId="77777777" w:rsidR="000C04D6" w:rsidRPr="000C04D6" w:rsidRDefault="000C04D6" w:rsidP="000C04D6">
            <w:pPr>
              <w:snapToGrid w:val="0"/>
              <w:rPr>
                <w:rFonts w:eastAsia="Calibri"/>
                <w:sz w:val="20"/>
                <w:szCs w:val="20"/>
              </w:rPr>
            </w:pPr>
          </w:p>
          <w:p w14:paraId="0F420702" w14:textId="77777777" w:rsidR="000C04D6" w:rsidRPr="000C04D6" w:rsidRDefault="000C04D6" w:rsidP="000C04D6">
            <w:pPr>
              <w:adjustRightInd w:val="0"/>
              <w:snapToGrid w:val="0"/>
              <w:rPr>
                <w:sz w:val="20"/>
                <w:szCs w:val="20"/>
                <w:highlight w:val="green"/>
              </w:rPr>
            </w:pPr>
            <w:r w:rsidRPr="000C04D6">
              <w:rPr>
                <w:sz w:val="20"/>
                <w:szCs w:val="20"/>
                <w:highlight w:val="green"/>
              </w:rPr>
              <w:t>Agreement</w:t>
            </w:r>
          </w:p>
          <w:p w14:paraId="73138A00" w14:textId="77777777" w:rsidR="000C04D6" w:rsidRPr="000C04D6" w:rsidRDefault="000C04D6" w:rsidP="000C04D6">
            <w:pPr>
              <w:widowControl w:val="0"/>
              <w:snapToGrid w:val="0"/>
              <w:rPr>
                <w:rFonts w:eastAsia="Calibri"/>
                <w:sz w:val="20"/>
                <w:szCs w:val="20"/>
                <w:lang w:eastAsia="x-none"/>
              </w:rPr>
            </w:pPr>
            <w:r w:rsidRPr="000C04D6">
              <w:rPr>
                <w:rFonts w:eastAsia="Calibri"/>
                <w:sz w:val="20"/>
                <w:szCs w:val="20"/>
              </w:rPr>
              <w:t>For the Rel-19 aperiodic standalone CJT calibration reporting,</w:t>
            </w:r>
            <w:r w:rsidRPr="000C04D6">
              <w:rPr>
                <w:rFonts w:eastAsia="Calibri"/>
                <w:sz w:val="20"/>
                <w:szCs w:val="20"/>
                <w:lang w:eastAsia="x-none"/>
              </w:rPr>
              <w:t xml:space="preserve"> the dynamic range and resolution parameters for delay offset reporting </w:t>
            </w:r>
            <w:r w:rsidRPr="000C04D6">
              <w:rPr>
                <w:rFonts w:eastAsia="Calibri"/>
                <w:sz w:val="20"/>
                <w:szCs w:val="20"/>
              </w:rPr>
              <w:t>D</w:t>
            </w:r>
            <w:r w:rsidRPr="000C04D6">
              <w:rPr>
                <w:rFonts w:eastAsia="Calibri"/>
                <w:sz w:val="20"/>
                <w:szCs w:val="20"/>
                <w:vertAlign w:val="subscript"/>
              </w:rPr>
              <w:t>n,offset</w:t>
            </w:r>
            <w:r w:rsidRPr="000C04D6">
              <w:rPr>
                <w:rFonts w:eastAsia="Calibri"/>
                <w:sz w:val="20"/>
                <w:szCs w:val="20"/>
                <w:lang w:eastAsia="x-none"/>
              </w:rPr>
              <w:t>, i.e. (A</w:t>
            </w:r>
            <w:r w:rsidRPr="000C04D6">
              <w:rPr>
                <w:rFonts w:eastAsia="Calibri"/>
                <w:sz w:val="20"/>
                <w:szCs w:val="20"/>
                <w:vertAlign w:val="subscript"/>
                <w:lang w:eastAsia="x-none"/>
              </w:rPr>
              <w:t>D</w:t>
            </w:r>
            <w:r w:rsidRPr="000C04D6">
              <w:rPr>
                <w:rFonts w:eastAsia="Calibri"/>
                <w:sz w:val="20"/>
                <w:szCs w:val="20"/>
                <w:lang w:eastAsia="x-none"/>
              </w:rPr>
              <w:t>, M</w:t>
            </w:r>
            <w:r w:rsidRPr="000C04D6">
              <w:rPr>
                <w:rFonts w:eastAsia="Calibri"/>
                <w:sz w:val="20"/>
                <w:szCs w:val="20"/>
                <w:vertAlign w:val="subscript"/>
                <w:lang w:eastAsia="x-none"/>
              </w:rPr>
              <w:t>D</w:t>
            </w:r>
            <w:r w:rsidRPr="000C04D6">
              <w:rPr>
                <w:rFonts w:eastAsia="Calibri"/>
                <w:sz w:val="20"/>
                <w:szCs w:val="20"/>
                <w:lang w:eastAsia="x-none"/>
              </w:rPr>
              <w:t>), are NW-configured via higher-layer (RRC) signalling from the following candidate values:</w:t>
            </w:r>
          </w:p>
          <w:p w14:paraId="4FA21DA2" w14:textId="77777777" w:rsidR="000C04D6" w:rsidRPr="000C04D6" w:rsidRDefault="000C04D6" w:rsidP="000C04D6">
            <w:pPr>
              <w:pStyle w:val="ListParagraph"/>
              <w:widowControl w:val="0"/>
              <w:numPr>
                <w:ilvl w:val="0"/>
                <w:numId w:val="171"/>
              </w:numPr>
              <w:snapToGrid w:val="0"/>
              <w:ind w:leftChars="0"/>
              <w:rPr>
                <w:rFonts w:ascii="Times New Roman" w:hAnsi="Times New Roman"/>
                <w:szCs w:val="20"/>
              </w:rPr>
            </w:pPr>
            <w:r w:rsidRPr="000C04D6">
              <w:rPr>
                <w:rFonts w:ascii="Times New Roman" w:hAnsi="Times New Roman"/>
                <w:szCs w:val="20"/>
              </w:rPr>
              <w:t>A</w:t>
            </w:r>
            <w:r w:rsidRPr="000C04D6">
              <w:rPr>
                <w:rFonts w:ascii="Times New Roman" w:hAnsi="Times New Roman"/>
                <w:szCs w:val="20"/>
                <w:vertAlign w:val="subscript"/>
              </w:rPr>
              <w:t>D</w:t>
            </w:r>
            <w:r w:rsidRPr="000C04D6">
              <w:rPr>
                <w:rFonts w:ascii="Times New Roman" w:hAnsi="Times New Roman"/>
                <w:szCs w:val="20"/>
              </w:rPr>
              <w:t xml:space="preserve"> ={0.5CP, 0.75CP, CP, 1.5CP, 2CP, </w:t>
            </w:r>
            <w:r w:rsidRPr="000C04D6">
              <w:rPr>
                <w:rFonts w:ascii="Times New Roman" w:hAnsi="Times New Roman"/>
                <w:szCs w:val="20"/>
              </w:rPr>
              <w:fldChar w:fldCharType="begin"/>
            </w:r>
            <w:r w:rsidRPr="000C04D6">
              <w:rPr>
                <w:rFonts w:ascii="Times New Roman" w:hAnsi="Times New Roman"/>
                <w:szCs w:val="20"/>
              </w:rPr>
              <w:instrText xml:space="preserve"> QUOTE </w:instrText>
            </w:r>
            <w:r w:rsidR="00700245">
              <w:rPr>
                <w:rFonts w:ascii="Times New Roman" w:hAnsi="Times New Roman"/>
                <w:noProof/>
                <w:position w:val="-14"/>
                <w:szCs w:val="20"/>
              </w:rPr>
              <w:pict w14:anchorId="6F836D9E">
                <v:shape id="_x0000_i1036" type="#_x0000_t75" alt="" style="width:13.8pt;height:18.4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28B&quot;/&gt;&lt;wsp:rsid wsp:val=&quot;000A0641&quot;/&gt;&lt;wsp:rsid wsp:val=&quot;000A5C25&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160&quot;/&gt;&lt;wsp:rsid wsp:val=&quot;00114F16&quot;/&gt;&lt;wsp:rsid wsp:val=&quot;00116133&quot;/&gt;&lt;wsp:rsid wsp:val=&quot;00120884&quot;/&gt;&lt;wsp:rsid wsp:val=&quot;00126559&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4F8A&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499&quot;/&gt;&lt;wsp:rsid wsp:val=&quot;00390356&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A7732&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222B&quot;/&gt;&lt;wsp:rsid wsp:val=&quot;004022CC&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D52&quot;/&gt;&lt;wsp:rsid wsp:val=&quot;0049013E&quot;/&gt;&lt;wsp:rsid wsp:val=&quot;004902E0&quot;/&gt;&lt;wsp:rsid wsp:val=&quot;00490947&quot;/&gt;&lt;wsp:rsid wsp:val=&quot;004910AC&quot;/&gt;&lt;wsp:rsid wsp:val=&quot;00491D0B&quot;/&gt;&lt;wsp:rsid wsp:val=&quot;004945F3&quot;/&gt;&lt;wsp:rsid wsp:val=&quot;004952EA&quot;/&gt;&lt;wsp:rsid wsp:val=&quot;00496792&quot;/&gt;&lt;wsp:rsid wsp:val=&quot;0049720B&quot;/&gt;&lt;wsp:rsid wsp:val=&quot;00497975&quot;/&gt;&lt;wsp:rsid wsp:val=&quot;004A1B0B&quot;/&gt;&lt;wsp:rsid wsp:val=&quot;004A2F9D&quot;/&gt;&lt;wsp:rsid wsp:val=&quot;004A33FF&quot;/&gt;&lt;wsp:rsid wsp:val=&quot;004A5042&quot;/&gt;&lt;wsp:rsid wsp:val=&quot;004A5270&quot;/&gt;&lt;wsp:rsid wsp:val=&quot;004B1BEE&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16E8C&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103E1&quot;/&gt;&lt;wsp:rsid wsp:val=&quot;0061084A&quot;/&gt;&lt;wsp:rsid wsp:val=&quot;0061190F&quot;/&gt;&lt;wsp:rsid wsp:val=&quot;00613ABD&quot;/&gt;&lt;wsp:rsid wsp:val=&quot;006147B1&quot;/&gt;&lt;wsp:rsid wsp:val=&quot;0061561D&quot;/&gt;&lt;wsp:rsid wsp:val=&quot;006164A4&quot;/&gt;&lt;wsp:rsid wsp:val=&quot;00620EFC&quot;/&gt;&lt;wsp:rsid wsp:val=&quot;00622DB5&quot;/&gt;&lt;wsp:rsid wsp:val=&quot;00623D44&quot;/&gt;&lt;wsp:rsid wsp:val=&quot;0062423E&quot;/&gt;&lt;wsp:rsid wsp:val=&quot;0062486E&quot;/&gt;&lt;wsp:rsid wsp:val=&quot;00624905&quot;/&gt;&lt;wsp:rsid wsp:val=&quot;006309FF&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890&quot;/&gt;&lt;wsp:rsid wsp:val=&quot;00666238&quot;/&gt;&lt;wsp:rsid wsp:val=&quot;0067233C&quot;/&gt;&lt;wsp:rsid wsp:val=&quot;00674C16&quot;/&gt;&lt;wsp:rsid wsp:val=&quot;0067658D&quot;/&gt;&lt;wsp:rsid wsp:val=&quot;00681049&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D56&quot;/&gt;&lt;wsp:rsid wsp:val=&quot;006C3F49&quot;/&gt;&lt;wsp:rsid wsp:val=&quot;006C50EE&quot;/&gt;&lt;wsp:rsid wsp:val=&quot;006C7A4B&quot;/&gt;&lt;wsp:rsid wsp:val=&quot;006D7A0E&quot;/&gt;&lt;wsp:rsid wsp:val=&quot;006E5673&quot;/&gt;&lt;wsp:rsid wsp:val=&quot;006F02CF&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D3B7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4364F&quot;/&gt;&lt;wsp:rsid wsp:val=&quot;00847B12&quot;/&gt;&lt;wsp:rsid wsp:val=&quot;00853E28&quot;/&gt;&lt;wsp:rsid wsp:val=&quot;008543CB&quot;/&gt;&lt;wsp:rsid wsp:val=&quot;00854556&quot;/&gt;&lt;wsp:rsid wsp:val=&quot;00855E7E&quot;/&gt;&lt;wsp:rsid wsp:val=&quot;0085677D&quot;/&gt;&lt;wsp:rsid wsp:val=&quot;00864E0E&quot;/&gt;&lt;wsp:rsid wsp:val=&quot;0087282C&quot;/&gt;&lt;wsp:rsid wsp:val=&quot;00873D1D&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A0110D&quot;/&gt;&lt;wsp:rsid wsp:val=&quot;00A05EC3&quot;/&gt;&lt;wsp:rsid wsp:val=&quot;00A0702F&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A1F42&quot;/&gt;&lt;wsp:rsid wsp:val=&quot;00AA341E&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4352&quot;/&gt;&lt;wsp:rsid wsp:val=&quot;00AE554F&quot;/&gt;&lt;wsp:rsid wsp:val=&quot;00AF2F6E&quot;/&gt;&lt;wsp:rsid wsp:val=&quot;00AF676F&quot;/&gt;&lt;wsp:rsid wsp:val=&quot;00AF6EBE&quot;/&gt;&lt;wsp:rsid wsp:val=&quot;00AF6FD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2381&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77842&quot;/&gt;&lt;wsp:rsid wsp:val=&quot;00B80F17&quot;/&gt;&lt;wsp:rsid wsp:val=&quot;00B8279D&quot;/&gt;&lt;wsp:rsid wsp:val=&quot;00B82E06&quot;/&gt;&lt;wsp:rsid wsp:val=&quot;00B906C7&quot;/&gt;&lt;wsp:rsid wsp:val=&quot;00B91965&quot;/&gt;&lt;wsp:rsid wsp:val=&quot;00B94A19&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73DA&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B42381&quot; wsp:rsidRDefault=&quot;00B42381&quot; wsp:rsidP=&quot;00B42381&quot;&gt;&lt;m:oMathPara&gt;&lt;m:oMath&gt;&lt;m:f&gt;&lt;m:fPr&gt;&lt;m:ctrlPr&gt;&lt;w:rPr&gt;&lt;w:rFonts w:ascii=&quot;Cambria Math&quot; w:h-ansi=&quot;Cambria Math&quot;/&gt;&lt;wx:font wx:val=&quot;Cambria Math&quot;/&gt;&lt;w:i/&gt;&lt;w:sz-cs w:val=&quot;20&quot;/&gt;&lt;/w:rPr&gt;&lt;/m:ctrlPr&gt;&lt;/m:fPr&gt;&lt;m:num&gt;&lt;m:r&gt;&lt;w:rPr&gt;&lt;w:rFonts w:ascii=&quot;Cambria Math&quot; w:h-ansi=&quot;Cambria Math&quot;/&gt;&lt;wx:font wx:val=&quot;Cambria Math&quot;/&gt;&lt;w:i/&gt;&lt;w:sz-cs w:val=&quot;20&quot;/&gt;&lt;/w:rPr&gt;&lt;m:t&gt;1&lt;/m:t&gt;&lt;/m:r&gt;&lt;/m:num&gt;&lt;m:den&gt;&lt;m:r&gt;&lt;w:rPr&gt;&lt;w:rFonts w:ascii=&quot;Cambria Math&quot; w:h-ansi=&quot;Cambria Math&quot;/&gt;&lt;wx:font wx:val=&quot;Cambria Math&quot;/&gt;&lt;w:i/&gt;&lt;w:sz-cs w:val=&quot;20&quot;/&gt;&lt;/w:rPr&gt;&lt;m:t&gt;4‚àÜf&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0C04D6">
              <w:rPr>
                <w:rFonts w:ascii="Times New Roman" w:hAnsi="Times New Roman"/>
                <w:szCs w:val="20"/>
              </w:rPr>
              <w:instrText xml:space="preserve"> </w:instrText>
            </w:r>
            <w:r w:rsidRPr="000C04D6">
              <w:rPr>
                <w:rFonts w:ascii="Times New Roman" w:hAnsi="Times New Roman"/>
                <w:szCs w:val="20"/>
              </w:rPr>
              <w:fldChar w:fldCharType="separate"/>
            </w:r>
            <w:r w:rsidR="00700245">
              <w:rPr>
                <w:rFonts w:ascii="Times New Roman" w:hAnsi="Times New Roman"/>
                <w:noProof/>
                <w:position w:val="-14"/>
                <w:szCs w:val="20"/>
              </w:rPr>
              <w:pict w14:anchorId="4F1992EF">
                <v:shape id="_x0000_i1035" type="#_x0000_t75" alt="" style="width:13.8pt;height:18.4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28B&quot;/&gt;&lt;wsp:rsid wsp:val=&quot;000A0641&quot;/&gt;&lt;wsp:rsid wsp:val=&quot;000A5C25&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160&quot;/&gt;&lt;wsp:rsid wsp:val=&quot;00114F16&quot;/&gt;&lt;wsp:rsid wsp:val=&quot;00116133&quot;/&gt;&lt;wsp:rsid wsp:val=&quot;00120884&quot;/&gt;&lt;wsp:rsid wsp:val=&quot;00126559&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4F8A&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499&quot;/&gt;&lt;wsp:rsid wsp:val=&quot;00390356&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A7732&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222B&quot;/&gt;&lt;wsp:rsid wsp:val=&quot;004022CC&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D52&quot;/&gt;&lt;wsp:rsid wsp:val=&quot;0049013E&quot;/&gt;&lt;wsp:rsid wsp:val=&quot;004902E0&quot;/&gt;&lt;wsp:rsid wsp:val=&quot;00490947&quot;/&gt;&lt;wsp:rsid wsp:val=&quot;004910AC&quot;/&gt;&lt;wsp:rsid wsp:val=&quot;00491D0B&quot;/&gt;&lt;wsp:rsid wsp:val=&quot;004945F3&quot;/&gt;&lt;wsp:rsid wsp:val=&quot;004952EA&quot;/&gt;&lt;wsp:rsid wsp:val=&quot;00496792&quot;/&gt;&lt;wsp:rsid wsp:val=&quot;0049720B&quot;/&gt;&lt;wsp:rsid wsp:val=&quot;00497975&quot;/&gt;&lt;wsp:rsid wsp:val=&quot;004A1B0B&quot;/&gt;&lt;wsp:rsid wsp:val=&quot;004A2F9D&quot;/&gt;&lt;wsp:rsid wsp:val=&quot;004A33FF&quot;/&gt;&lt;wsp:rsid wsp:val=&quot;004A5042&quot;/&gt;&lt;wsp:rsid wsp:val=&quot;004A5270&quot;/&gt;&lt;wsp:rsid wsp:val=&quot;004B1BEE&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16E8C&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103E1&quot;/&gt;&lt;wsp:rsid wsp:val=&quot;0061084A&quot;/&gt;&lt;wsp:rsid wsp:val=&quot;0061190F&quot;/&gt;&lt;wsp:rsid wsp:val=&quot;00613ABD&quot;/&gt;&lt;wsp:rsid wsp:val=&quot;006147B1&quot;/&gt;&lt;wsp:rsid wsp:val=&quot;0061561D&quot;/&gt;&lt;wsp:rsid wsp:val=&quot;006164A4&quot;/&gt;&lt;wsp:rsid wsp:val=&quot;00620EFC&quot;/&gt;&lt;wsp:rsid wsp:val=&quot;00622DB5&quot;/&gt;&lt;wsp:rsid wsp:val=&quot;00623D44&quot;/&gt;&lt;wsp:rsid wsp:val=&quot;0062423E&quot;/&gt;&lt;wsp:rsid wsp:val=&quot;0062486E&quot;/&gt;&lt;wsp:rsid wsp:val=&quot;00624905&quot;/&gt;&lt;wsp:rsid wsp:val=&quot;006309FF&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890&quot;/&gt;&lt;wsp:rsid wsp:val=&quot;00666238&quot;/&gt;&lt;wsp:rsid wsp:val=&quot;0067233C&quot;/&gt;&lt;wsp:rsid wsp:val=&quot;00674C16&quot;/&gt;&lt;wsp:rsid wsp:val=&quot;0067658D&quot;/&gt;&lt;wsp:rsid wsp:val=&quot;00681049&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D56&quot;/&gt;&lt;wsp:rsid wsp:val=&quot;006C3F49&quot;/&gt;&lt;wsp:rsid wsp:val=&quot;006C50EE&quot;/&gt;&lt;wsp:rsid wsp:val=&quot;006C7A4B&quot;/&gt;&lt;wsp:rsid wsp:val=&quot;006D7A0E&quot;/&gt;&lt;wsp:rsid wsp:val=&quot;006E5673&quot;/&gt;&lt;wsp:rsid wsp:val=&quot;006F02CF&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D3B7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4364F&quot;/&gt;&lt;wsp:rsid wsp:val=&quot;00847B12&quot;/&gt;&lt;wsp:rsid wsp:val=&quot;00853E28&quot;/&gt;&lt;wsp:rsid wsp:val=&quot;008543CB&quot;/&gt;&lt;wsp:rsid wsp:val=&quot;00854556&quot;/&gt;&lt;wsp:rsid wsp:val=&quot;00855E7E&quot;/&gt;&lt;wsp:rsid wsp:val=&quot;0085677D&quot;/&gt;&lt;wsp:rsid wsp:val=&quot;00864E0E&quot;/&gt;&lt;wsp:rsid wsp:val=&quot;0087282C&quot;/&gt;&lt;wsp:rsid wsp:val=&quot;00873D1D&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A0110D&quot;/&gt;&lt;wsp:rsid wsp:val=&quot;00A05EC3&quot;/&gt;&lt;wsp:rsid wsp:val=&quot;00A0702F&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A1F42&quot;/&gt;&lt;wsp:rsid wsp:val=&quot;00AA341E&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4352&quot;/&gt;&lt;wsp:rsid wsp:val=&quot;00AE554F&quot;/&gt;&lt;wsp:rsid wsp:val=&quot;00AF2F6E&quot;/&gt;&lt;wsp:rsid wsp:val=&quot;00AF676F&quot;/&gt;&lt;wsp:rsid wsp:val=&quot;00AF6EBE&quot;/&gt;&lt;wsp:rsid wsp:val=&quot;00AF6FD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2381&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77842&quot;/&gt;&lt;wsp:rsid wsp:val=&quot;00B80F17&quot;/&gt;&lt;wsp:rsid wsp:val=&quot;00B8279D&quot;/&gt;&lt;wsp:rsid wsp:val=&quot;00B82E06&quot;/&gt;&lt;wsp:rsid wsp:val=&quot;00B906C7&quot;/&gt;&lt;wsp:rsid wsp:val=&quot;00B91965&quot;/&gt;&lt;wsp:rsid wsp:val=&quot;00B94A19&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73DA&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B42381&quot; wsp:rsidRDefault=&quot;00B42381&quot; wsp:rsidP=&quot;00B42381&quot;&gt;&lt;m:oMathPara&gt;&lt;m:oMath&gt;&lt;m:f&gt;&lt;m:fPr&gt;&lt;m:ctrlPr&gt;&lt;w:rPr&gt;&lt;w:rFonts w:ascii=&quot;Cambria Math&quot; w:h-ansi=&quot;Cambria Math&quot;/&gt;&lt;wx:font wx:val=&quot;Cambria Math&quot;/&gt;&lt;w:i/&gt;&lt;w:sz-cs w:val=&quot;20&quot;/&gt;&lt;/w:rPr&gt;&lt;/m:ctrlPr&gt;&lt;/m:fPr&gt;&lt;m:num&gt;&lt;m:r&gt;&lt;w:rPr&gt;&lt;w:rFonts w:ascii=&quot;Cambria Math&quot; w:h-ansi=&quot;Cambria Math&quot;/&gt;&lt;wx:font wx:val=&quot;Cambria Math&quot;/&gt;&lt;w:i/&gt;&lt;w:sz-cs w:val=&quot;20&quot;/&gt;&lt;/w:rPr&gt;&lt;m:t&gt;1&lt;/m:t&gt;&lt;/m:r&gt;&lt;/m:num&gt;&lt;m:den&gt;&lt;m:r&gt;&lt;w:rPr&gt;&lt;w:rFonts w:ascii=&quot;Cambria Math&quot; w:h-ansi=&quot;Cambria Math&quot;/&gt;&lt;wx:font wx:val=&quot;Cambria Math&quot;/&gt;&lt;w:i/&gt;&lt;w:sz-cs w:val=&quot;20&quot;/&gt;&lt;/w:rPr&gt;&lt;m:t&gt;4‚àÜf&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0C04D6">
              <w:rPr>
                <w:rFonts w:ascii="Times New Roman" w:hAnsi="Times New Roman"/>
                <w:szCs w:val="20"/>
              </w:rPr>
              <w:fldChar w:fldCharType="end"/>
            </w:r>
            <w:r w:rsidRPr="000C04D6">
              <w:rPr>
                <w:rFonts w:ascii="Times New Roman" w:hAnsi="Times New Roman"/>
                <w:szCs w:val="20"/>
              </w:rPr>
              <w:t xml:space="preserve">, </w:t>
            </w:r>
            <w:r w:rsidRPr="000C04D6">
              <w:rPr>
                <w:rFonts w:ascii="Times New Roman" w:hAnsi="Times New Roman"/>
                <w:szCs w:val="20"/>
              </w:rPr>
              <w:fldChar w:fldCharType="begin"/>
            </w:r>
            <w:r w:rsidRPr="000C04D6">
              <w:rPr>
                <w:rFonts w:ascii="Times New Roman" w:hAnsi="Times New Roman"/>
                <w:szCs w:val="20"/>
              </w:rPr>
              <w:instrText xml:space="preserve"> QUOTE </w:instrText>
            </w:r>
            <w:r w:rsidR="00700245">
              <w:rPr>
                <w:rFonts w:ascii="Times New Roman" w:hAnsi="Times New Roman"/>
                <w:noProof/>
                <w:position w:val="-14"/>
                <w:szCs w:val="20"/>
              </w:rPr>
              <w:pict w14:anchorId="204F3F86">
                <v:shape id="_x0000_i1034" type="#_x0000_t75" alt="" style="width:19.15pt;height:18.4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28B&quot;/&gt;&lt;wsp:rsid wsp:val=&quot;000A0641&quot;/&gt;&lt;wsp:rsid wsp:val=&quot;000A5C25&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160&quot;/&gt;&lt;wsp:rsid wsp:val=&quot;00114F16&quot;/&gt;&lt;wsp:rsid wsp:val=&quot;00116133&quot;/&gt;&lt;wsp:rsid wsp:val=&quot;00120884&quot;/&gt;&lt;wsp:rsid wsp:val=&quot;00126559&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4F8A&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499&quot;/&gt;&lt;wsp:rsid wsp:val=&quot;00390356&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A7732&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222B&quot;/&gt;&lt;wsp:rsid wsp:val=&quot;004022CC&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D52&quot;/&gt;&lt;wsp:rsid wsp:val=&quot;0049013E&quot;/&gt;&lt;wsp:rsid wsp:val=&quot;004902E0&quot;/&gt;&lt;wsp:rsid wsp:val=&quot;00490947&quot;/&gt;&lt;wsp:rsid wsp:val=&quot;004910AC&quot;/&gt;&lt;wsp:rsid wsp:val=&quot;00491D0B&quot;/&gt;&lt;wsp:rsid wsp:val=&quot;004945F3&quot;/&gt;&lt;wsp:rsid wsp:val=&quot;004952EA&quot;/&gt;&lt;wsp:rsid wsp:val=&quot;00496792&quot;/&gt;&lt;wsp:rsid wsp:val=&quot;0049720B&quot;/&gt;&lt;wsp:rsid wsp:val=&quot;00497975&quot;/&gt;&lt;wsp:rsid wsp:val=&quot;004A1B0B&quot;/&gt;&lt;wsp:rsid wsp:val=&quot;004A2F9D&quot;/&gt;&lt;wsp:rsid wsp:val=&quot;004A33FF&quot;/&gt;&lt;wsp:rsid wsp:val=&quot;004A5042&quot;/&gt;&lt;wsp:rsid wsp:val=&quot;004A5270&quot;/&gt;&lt;wsp:rsid wsp:val=&quot;004B1BEE&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16E8C&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103E1&quot;/&gt;&lt;wsp:rsid wsp:val=&quot;0061084A&quot;/&gt;&lt;wsp:rsid wsp:val=&quot;0061190F&quot;/&gt;&lt;wsp:rsid wsp:val=&quot;00613ABD&quot;/&gt;&lt;wsp:rsid wsp:val=&quot;006147B1&quot;/&gt;&lt;wsp:rsid wsp:val=&quot;0061561D&quot;/&gt;&lt;wsp:rsid wsp:val=&quot;006164A4&quot;/&gt;&lt;wsp:rsid wsp:val=&quot;00620EFC&quot;/&gt;&lt;wsp:rsid wsp:val=&quot;00622DB5&quot;/&gt;&lt;wsp:rsid wsp:val=&quot;00623D44&quot;/&gt;&lt;wsp:rsid wsp:val=&quot;0062423E&quot;/&gt;&lt;wsp:rsid wsp:val=&quot;0062486E&quot;/&gt;&lt;wsp:rsid wsp:val=&quot;00624905&quot;/&gt;&lt;wsp:rsid wsp:val=&quot;006309FF&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890&quot;/&gt;&lt;wsp:rsid wsp:val=&quot;00666238&quot;/&gt;&lt;wsp:rsid wsp:val=&quot;0067233C&quot;/&gt;&lt;wsp:rsid wsp:val=&quot;00674C16&quot;/&gt;&lt;wsp:rsid wsp:val=&quot;0067658D&quot;/&gt;&lt;wsp:rsid wsp:val=&quot;00681049&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D56&quot;/&gt;&lt;wsp:rsid wsp:val=&quot;006C3F49&quot;/&gt;&lt;wsp:rsid wsp:val=&quot;006C50EE&quot;/&gt;&lt;wsp:rsid wsp:val=&quot;006C7A4B&quot;/&gt;&lt;wsp:rsid wsp:val=&quot;006D7A0E&quot;/&gt;&lt;wsp:rsid wsp:val=&quot;006E5673&quot;/&gt;&lt;wsp:rsid wsp:val=&quot;006F02CF&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4A93&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D3B7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4364F&quot;/&gt;&lt;wsp:rsid wsp:val=&quot;00847B12&quot;/&gt;&lt;wsp:rsid wsp:val=&quot;00853E28&quot;/&gt;&lt;wsp:rsid wsp:val=&quot;008543CB&quot;/&gt;&lt;wsp:rsid wsp:val=&quot;00854556&quot;/&gt;&lt;wsp:rsid wsp:val=&quot;00855E7E&quot;/&gt;&lt;wsp:rsid wsp:val=&quot;0085677D&quot;/&gt;&lt;wsp:rsid wsp:val=&quot;00864E0E&quot;/&gt;&lt;wsp:rsid wsp:val=&quot;0087282C&quot;/&gt;&lt;wsp:rsid wsp:val=&quot;00873D1D&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A0110D&quot;/&gt;&lt;wsp:rsid wsp:val=&quot;00A05EC3&quot;/&gt;&lt;wsp:rsid wsp:val=&quot;00A0702F&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A1F42&quot;/&gt;&lt;wsp:rsid wsp:val=&quot;00AA341E&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4352&quot;/&gt;&lt;wsp:rsid wsp:val=&quot;00AE554F&quot;/&gt;&lt;wsp:rsid wsp:val=&quot;00AF2F6E&quot;/&gt;&lt;wsp:rsid wsp:val=&quot;00AF676F&quot;/&gt;&lt;wsp:rsid wsp:val=&quot;00AF6EBE&quot;/&gt;&lt;wsp:rsid wsp:val=&quot;00AF6FD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77842&quot;/&gt;&lt;wsp:rsid wsp:val=&quot;00B80F17&quot;/&gt;&lt;wsp:rsid wsp:val=&quot;00B8279D&quot;/&gt;&lt;wsp:rsid wsp:val=&quot;00B82E06&quot;/&gt;&lt;wsp:rsid wsp:val=&quot;00B906C7&quot;/&gt;&lt;wsp:rsid wsp:val=&quot;00B91965&quot;/&gt;&lt;wsp:rsid wsp:val=&quot;00B94A19&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73DA&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724A93&quot; wsp:rsidRDefault=&quot;00724A93&quot; wsp:rsidP=&quot;00724A93&quot;&gt;&lt;m:oMathPara&gt;&lt;m:oMath&gt;&lt;m:r&gt;&lt;w:rPr&gt;&lt;w:rFonts w:ascii=&quot;Cambria Math&quot; w:h-ansi=&quot;Cambria Math&quot;/&gt;&lt;wx:font wx:val=&quot;Cambria Math&quot;/&gt;&lt;w:i/&gt;&lt;w:sz-cs w:val=&quot;20&quot;/&gt;&lt;/w:rPr&gt;&lt;m:t&gt; &lt;/m:t&gt;&lt;/m:r&gt;&lt;m:f&gt;&lt;m:fPr&gt;&lt;m:ctrlPr&gt;&lt;w:rPr&gt;&lt;w:rFonts w:ascii=&quot;Cambria Math&quot; w:h-ansi=&quot;Cambria Math&quot;/&gt;&lt;wx:font wx:val=&quot;Cambria Math&quot;/&gt;&lt;w:i/&gt;&lt;w:sz-cs w:val=&quot;20&quot;/&gt;&lt;/w:rPr&gt;&lt;/m:ctrlPr&gt;&lt;/m:fPr&gt;&lt;m:num&gt;&lt;m:r&gt;&lt;w:rPr&gt;&lt;w:rFonts w:ascii=&quot;Cambria Math&quot; w:h-ansi=&quot;Cambria Math&quot;/&gt;&lt;wx:font wx:val=&quot;Cambria Math&quot;/&gt;&lt;w:i/&gt;&lt;w:sz-cs w:val=&quot;20&quot;/&gt;&lt;/w:rPr&gt;&lt;m:t&gt;1&lt;/m:t&gt;&lt;/m:r&gt;&lt;/m:num&gt;&lt;m:den&gt;&lt;m:r&gt;&lt;w:rPr&gt;&lt;w:rFonts w:ascii=&quot;Cambria Math&quot; w:h-ansi=&quot;Cambria Math&quot;/&gt;&lt;wx:font wx:val=&quot;Cambria Math&quot;/&gt;&lt;w:i/&gt;&lt;w:sz-cs w:val=&quot;20&quot;/&gt;&lt;/w:rPr&gt;&lt;m:t&gt;12‚àÜf&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0C04D6">
              <w:rPr>
                <w:rFonts w:ascii="Times New Roman" w:hAnsi="Times New Roman"/>
                <w:szCs w:val="20"/>
              </w:rPr>
              <w:instrText xml:space="preserve"> </w:instrText>
            </w:r>
            <w:r w:rsidRPr="000C04D6">
              <w:rPr>
                <w:rFonts w:ascii="Times New Roman" w:hAnsi="Times New Roman"/>
                <w:szCs w:val="20"/>
              </w:rPr>
              <w:fldChar w:fldCharType="separate"/>
            </w:r>
            <w:r w:rsidR="00700245">
              <w:rPr>
                <w:rFonts w:ascii="Times New Roman" w:hAnsi="Times New Roman"/>
                <w:noProof/>
                <w:position w:val="-14"/>
                <w:szCs w:val="20"/>
              </w:rPr>
              <w:pict w14:anchorId="38DC1BDD">
                <v:shape id="_x0000_i1033" type="#_x0000_t75" alt="" style="width:19.15pt;height:18.4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28B&quot;/&gt;&lt;wsp:rsid wsp:val=&quot;000A0641&quot;/&gt;&lt;wsp:rsid wsp:val=&quot;000A5C25&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160&quot;/&gt;&lt;wsp:rsid wsp:val=&quot;00114F16&quot;/&gt;&lt;wsp:rsid wsp:val=&quot;00116133&quot;/&gt;&lt;wsp:rsid wsp:val=&quot;00120884&quot;/&gt;&lt;wsp:rsid wsp:val=&quot;00126559&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4F8A&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499&quot;/&gt;&lt;wsp:rsid wsp:val=&quot;00390356&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A7732&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222B&quot;/&gt;&lt;wsp:rsid wsp:val=&quot;004022CC&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D52&quot;/&gt;&lt;wsp:rsid wsp:val=&quot;0049013E&quot;/&gt;&lt;wsp:rsid wsp:val=&quot;004902E0&quot;/&gt;&lt;wsp:rsid wsp:val=&quot;00490947&quot;/&gt;&lt;wsp:rsid wsp:val=&quot;004910AC&quot;/&gt;&lt;wsp:rsid wsp:val=&quot;00491D0B&quot;/&gt;&lt;wsp:rsid wsp:val=&quot;004945F3&quot;/&gt;&lt;wsp:rsid wsp:val=&quot;004952EA&quot;/&gt;&lt;wsp:rsid wsp:val=&quot;00496792&quot;/&gt;&lt;wsp:rsid wsp:val=&quot;0049720B&quot;/&gt;&lt;wsp:rsid wsp:val=&quot;00497975&quot;/&gt;&lt;wsp:rsid wsp:val=&quot;004A1B0B&quot;/&gt;&lt;wsp:rsid wsp:val=&quot;004A2F9D&quot;/&gt;&lt;wsp:rsid wsp:val=&quot;004A33FF&quot;/&gt;&lt;wsp:rsid wsp:val=&quot;004A5042&quot;/&gt;&lt;wsp:rsid wsp:val=&quot;004A5270&quot;/&gt;&lt;wsp:rsid wsp:val=&quot;004B1BEE&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16E8C&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103E1&quot;/&gt;&lt;wsp:rsid wsp:val=&quot;0061084A&quot;/&gt;&lt;wsp:rsid wsp:val=&quot;0061190F&quot;/&gt;&lt;wsp:rsid wsp:val=&quot;00613ABD&quot;/&gt;&lt;wsp:rsid wsp:val=&quot;006147B1&quot;/&gt;&lt;wsp:rsid wsp:val=&quot;0061561D&quot;/&gt;&lt;wsp:rsid wsp:val=&quot;006164A4&quot;/&gt;&lt;wsp:rsid wsp:val=&quot;00620EFC&quot;/&gt;&lt;wsp:rsid wsp:val=&quot;00622DB5&quot;/&gt;&lt;wsp:rsid wsp:val=&quot;00623D44&quot;/&gt;&lt;wsp:rsid wsp:val=&quot;0062423E&quot;/&gt;&lt;wsp:rsid wsp:val=&quot;0062486E&quot;/&gt;&lt;wsp:rsid wsp:val=&quot;00624905&quot;/&gt;&lt;wsp:rsid wsp:val=&quot;006309FF&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890&quot;/&gt;&lt;wsp:rsid wsp:val=&quot;00666238&quot;/&gt;&lt;wsp:rsid wsp:val=&quot;0067233C&quot;/&gt;&lt;wsp:rsid wsp:val=&quot;00674C16&quot;/&gt;&lt;wsp:rsid wsp:val=&quot;0067658D&quot;/&gt;&lt;wsp:rsid wsp:val=&quot;00681049&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D56&quot;/&gt;&lt;wsp:rsid wsp:val=&quot;006C3F49&quot;/&gt;&lt;wsp:rsid wsp:val=&quot;006C50EE&quot;/&gt;&lt;wsp:rsid wsp:val=&quot;006C7A4B&quot;/&gt;&lt;wsp:rsid wsp:val=&quot;006D7A0E&quot;/&gt;&lt;wsp:rsid wsp:val=&quot;006E5673&quot;/&gt;&lt;wsp:rsid wsp:val=&quot;006F02CF&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4A93&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D3B7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4364F&quot;/&gt;&lt;wsp:rsid wsp:val=&quot;00847B12&quot;/&gt;&lt;wsp:rsid wsp:val=&quot;00853E28&quot;/&gt;&lt;wsp:rsid wsp:val=&quot;008543CB&quot;/&gt;&lt;wsp:rsid wsp:val=&quot;00854556&quot;/&gt;&lt;wsp:rsid wsp:val=&quot;00855E7E&quot;/&gt;&lt;wsp:rsid wsp:val=&quot;0085677D&quot;/&gt;&lt;wsp:rsid wsp:val=&quot;00864E0E&quot;/&gt;&lt;wsp:rsid wsp:val=&quot;0087282C&quot;/&gt;&lt;wsp:rsid wsp:val=&quot;00873D1D&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A0110D&quot;/&gt;&lt;wsp:rsid wsp:val=&quot;00A05EC3&quot;/&gt;&lt;wsp:rsid wsp:val=&quot;00A0702F&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A1F42&quot;/&gt;&lt;wsp:rsid wsp:val=&quot;00AA341E&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4352&quot;/&gt;&lt;wsp:rsid wsp:val=&quot;00AE554F&quot;/&gt;&lt;wsp:rsid wsp:val=&quot;00AF2F6E&quot;/&gt;&lt;wsp:rsid wsp:val=&quot;00AF676F&quot;/&gt;&lt;wsp:rsid wsp:val=&quot;00AF6EBE&quot;/&gt;&lt;wsp:rsid wsp:val=&quot;00AF6FD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77842&quot;/&gt;&lt;wsp:rsid wsp:val=&quot;00B80F17&quot;/&gt;&lt;wsp:rsid wsp:val=&quot;00B8279D&quot;/&gt;&lt;wsp:rsid wsp:val=&quot;00B82E06&quot;/&gt;&lt;wsp:rsid wsp:val=&quot;00B906C7&quot;/&gt;&lt;wsp:rsid wsp:val=&quot;00B91965&quot;/&gt;&lt;wsp:rsid wsp:val=&quot;00B94A19&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73DA&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724A93&quot; wsp:rsidRDefault=&quot;00724A93&quot; wsp:rsidP=&quot;00724A93&quot;&gt;&lt;m:oMathPara&gt;&lt;m:oMath&gt;&lt;m:r&gt;&lt;w:rPr&gt;&lt;w:rFonts w:ascii=&quot;Cambria Math&quot; w:h-ansi=&quot;Cambria Math&quot;/&gt;&lt;wx:font wx:val=&quot;Cambria Math&quot;/&gt;&lt;w:i/&gt;&lt;w:sz-cs w:val=&quot;20&quot;/&gt;&lt;/w:rPr&gt;&lt;m:t&gt; &lt;/m:t&gt;&lt;/m:r&gt;&lt;m:f&gt;&lt;m:fPr&gt;&lt;m:ctrlPr&gt;&lt;w:rPr&gt;&lt;w:rFonts w:ascii=&quot;Cambria Math&quot; w:h-ansi=&quot;Cambria Math&quot;/&gt;&lt;wx:font wx:val=&quot;Cambria Math&quot;/&gt;&lt;w:i/&gt;&lt;w:sz-cs w:val=&quot;20&quot;/&gt;&lt;/w:rPr&gt;&lt;/m:ctrlPr&gt;&lt;/m:fPr&gt;&lt;m:num&gt;&lt;m:r&gt;&lt;w:rPr&gt;&lt;w:rFonts w:ascii=&quot;Cambria Math&quot; w:h-ansi=&quot;Cambria Math&quot;/&gt;&lt;wx:font wx:val=&quot;Cambria Math&quot;/&gt;&lt;w:i/&gt;&lt;w:sz-cs w:val=&quot;20&quot;/&gt;&lt;/w:rPr&gt;&lt;m:t&gt;1&lt;/m:t&gt;&lt;/m:r&gt;&lt;/m:num&gt;&lt;m:den&gt;&lt;m:r&gt;&lt;w:rPr&gt;&lt;w:rFonts w:ascii=&quot;Cambria Math&quot; w:h-ansi=&quot;Cambria Math&quot;/&gt;&lt;wx:font wx:val=&quot;Cambria Math&quot;/&gt;&lt;w:i/&gt;&lt;w:sz-cs w:val=&quot;20&quot;/&gt;&lt;/w:rPr&gt;&lt;m:t&gt;12‚àÜf&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0C04D6">
              <w:rPr>
                <w:rFonts w:ascii="Times New Roman" w:hAnsi="Times New Roman"/>
                <w:szCs w:val="20"/>
              </w:rPr>
              <w:fldChar w:fldCharType="end"/>
            </w:r>
            <w:r w:rsidRPr="000C04D6">
              <w:rPr>
                <w:rFonts w:ascii="Times New Roman" w:hAnsi="Times New Roman"/>
                <w:szCs w:val="20"/>
              </w:rPr>
              <w:t xml:space="preserve">, </w:t>
            </w:r>
            <w:r w:rsidRPr="000C04D6">
              <w:rPr>
                <w:rFonts w:ascii="Times New Roman" w:hAnsi="Times New Roman"/>
                <w:szCs w:val="20"/>
              </w:rPr>
              <w:fldChar w:fldCharType="begin"/>
            </w:r>
            <w:r w:rsidRPr="000C04D6">
              <w:rPr>
                <w:rFonts w:ascii="Times New Roman" w:hAnsi="Times New Roman"/>
                <w:szCs w:val="20"/>
              </w:rPr>
              <w:instrText xml:space="preserve"> QUOTE </w:instrText>
            </w:r>
            <w:r w:rsidR="00700245">
              <w:rPr>
                <w:rFonts w:ascii="Times New Roman" w:hAnsi="Times New Roman"/>
                <w:noProof/>
                <w:position w:val="-14"/>
                <w:szCs w:val="20"/>
              </w:rPr>
              <w:pict w14:anchorId="138C33E2">
                <v:shape id="_x0000_i1032" type="#_x0000_t75" alt="" style="width:16.1pt;height:18.4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28B&quot;/&gt;&lt;wsp:rsid wsp:val=&quot;000A0641&quot;/&gt;&lt;wsp:rsid wsp:val=&quot;000A5C25&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160&quot;/&gt;&lt;wsp:rsid wsp:val=&quot;00114F16&quot;/&gt;&lt;wsp:rsid wsp:val=&quot;00116133&quot;/&gt;&lt;wsp:rsid wsp:val=&quot;00120884&quot;/&gt;&lt;wsp:rsid wsp:val=&quot;00126559&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D547D&quot;/&gt;&lt;wsp:rsid wsp:val=&quot;002E1DF6&quot;/&gt;&lt;wsp:rsid wsp:val=&quot;002E3311&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4F8A&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499&quot;/&gt;&lt;wsp:rsid wsp:val=&quot;00390356&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A7732&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222B&quot;/&gt;&lt;wsp:rsid wsp:val=&quot;004022CC&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D52&quot;/&gt;&lt;wsp:rsid wsp:val=&quot;0049013E&quot;/&gt;&lt;wsp:rsid wsp:val=&quot;004902E0&quot;/&gt;&lt;wsp:rsid wsp:val=&quot;00490947&quot;/&gt;&lt;wsp:rsid wsp:val=&quot;004910AC&quot;/&gt;&lt;wsp:rsid wsp:val=&quot;00491D0B&quot;/&gt;&lt;wsp:rsid wsp:val=&quot;004945F3&quot;/&gt;&lt;wsp:rsid wsp:val=&quot;004952EA&quot;/&gt;&lt;wsp:rsid wsp:val=&quot;00496792&quot;/&gt;&lt;wsp:rsid wsp:val=&quot;0049720B&quot;/&gt;&lt;wsp:rsid wsp:val=&quot;00497975&quot;/&gt;&lt;wsp:rsid wsp:val=&quot;004A1B0B&quot;/&gt;&lt;wsp:rsid wsp:val=&quot;004A2F9D&quot;/&gt;&lt;wsp:rsid wsp:val=&quot;004A33FF&quot;/&gt;&lt;wsp:rsid wsp:val=&quot;004A5042&quot;/&gt;&lt;wsp:rsid wsp:val=&quot;004A5270&quot;/&gt;&lt;wsp:rsid wsp:val=&quot;004B1BEE&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16E8C&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103E1&quot;/&gt;&lt;wsp:rsid wsp:val=&quot;0061084A&quot;/&gt;&lt;wsp:rsid wsp:val=&quot;0061190F&quot;/&gt;&lt;wsp:rsid wsp:val=&quot;00613ABD&quot;/&gt;&lt;wsp:rsid wsp:val=&quot;006147B1&quot;/&gt;&lt;wsp:rsid wsp:val=&quot;0061561D&quot;/&gt;&lt;wsp:rsid wsp:val=&quot;006164A4&quot;/&gt;&lt;wsp:rsid wsp:val=&quot;00620EFC&quot;/&gt;&lt;wsp:rsid wsp:val=&quot;00622DB5&quot;/&gt;&lt;wsp:rsid wsp:val=&quot;00623D44&quot;/&gt;&lt;wsp:rsid wsp:val=&quot;0062423E&quot;/&gt;&lt;wsp:rsid wsp:val=&quot;0062486E&quot;/&gt;&lt;wsp:rsid wsp:val=&quot;00624905&quot;/&gt;&lt;wsp:rsid wsp:val=&quot;006309FF&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890&quot;/&gt;&lt;wsp:rsid wsp:val=&quot;00666238&quot;/&gt;&lt;wsp:rsid wsp:val=&quot;0067233C&quot;/&gt;&lt;wsp:rsid wsp:val=&quot;00674C16&quot;/&gt;&lt;wsp:rsid wsp:val=&quot;0067658D&quot;/&gt;&lt;wsp:rsid wsp:val=&quot;00681049&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D56&quot;/&gt;&lt;wsp:rsid wsp:val=&quot;006C3F49&quot;/&gt;&lt;wsp:rsid wsp:val=&quot;006C50EE&quot;/&gt;&lt;wsp:rsid wsp:val=&quot;006C7A4B&quot;/&gt;&lt;wsp:rsid wsp:val=&quot;006D7A0E&quot;/&gt;&lt;wsp:rsid wsp:val=&quot;006E5673&quot;/&gt;&lt;wsp:rsid wsp:val=&quot;006F02CF&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D3B7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4364F&quot;/&gt;&lt;wsp:rsid wsp:val=&quot;00847B12&quot;/&gt;&lt;wsp:rsid wsp:val=&quot;00853E28&quot;/&gt;&lt;wsp:rsid wsp:val=&quot;008543CB&quot;/&gt;&lt;wsp:rsid wsp:val=&quot;00854556&quot;/&gt;&lt;wsp:rsid wsp:val=&quot;00855E7E&quot;/&gt;&lt;wsp:rsid wsp:val=&quot;0085677D&quot;/&gt;&lt;wsp:rsid wsp:val=&quot;00864E0E&quot;/&gt;&lt;wsp:rsid wsp:val=&quot;0087282C&quot;/&gt;&lt;wsp:rsid wsp:val=&quot;00873D1D&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A0110D&quot;/&gt;&lt;wsp:rsid wsp:val=&quot;00A05EC3&quot;/&gt;&lt;wsp:rsid wsp:val=&quot;00A0702F&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A1F42&quot;/&gt;&lt;wsp:rsid wsp:val=&quot;00AA341E&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4352&quot;/&gt;&lt;wsp:rsid wsp:val=&quot;00AE554F&quot;/&gt;&lt;wsp:rsid wsp:val=&quot;00AF2F6E&quot;/&gt;&lt;wsp:rsid wsp:val=&quot;00AF676F&quot;/&gt;&lt;wsp:rsid wsp:val=&quot;00AF6EBE&quot;/&gt;&lt;wsp:rsid wsp:val=&quot;00AF6FD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77842&quot;/&gt;&lt;wsp:rsid wsp:val=&quot;00B80F17&quot;/&gt;&lt;wsp:rsid wsp:val=&quot;00B8279D&quot;/&gt;&lt;wsp:rsid wsp:val=&quot;00B82E06&quot;/&gt;&lt;wsp:rsid wsp:val=&quot;00B906C7&quot;/&gt;&lt;wsp:rsid wsp:val=&quot;00B91965&quot;/&gt;&lt;wsp:rsid wsp:val=&quot;00B94A19&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73DA&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2D547D&quot; wsp:rsidRDefault=&quot;002D547D&quot; wsp:rsidP=&quot;002D547D&quot;&gt;&lt;m:oMathPara&gt;&lt;m:oMath&gt;&lt;m:f&gt;&lt;m:fPr&gt;&lt;m:ctrlPr&gt;&lt;w:rPr&gt;&lt;w:rFonts w:ascii=&quot;Cambria Math&quot; w:h-ansi=&quot;Cambria Math&quot;/&gt;&lt;wx:font wx:val=&quot;Cambria Math&quot;/&gt;&lt;w:i/&gt;&lt;w:sz-cs w:val=&quot;20&quot;/&gt;&lt;/w:rPr&gt;&lt;/m:ctrlPr&gt;&lt;/m:fPr&gt;&lt;m:num&gt;&lt;m:r&gt;&lt;w:rPr&gt;&lt;w:rFonts w:ascii=&quot;Cambria Math&quot; w:h-ansi=&quot;Cambria Math&quot;/&gt;&lt;wx:font wx:val=&quot;Cambria Math&quot;/&gt;&lt;w:i/&gt;&lt;w:sz-cs w:val=&quot;20&quot;/&gt;&lt;/w:rPr&gt;&lt;m:t&gt;1&lt;/m:t&gt;&lt;/m:r&gt;&lt;/m:num&gt;&lt;m:den&gt;&lt;m:r&gt;&lt;w:rPr&gt;&lt;w:rFonts w:ascii=&quot;Cambria Math&quot; w:h-ansi=&quot;Cambria Math&quot;/&gt;&lt;wx:font wx:val=&quot;Cambria Math&quot;/&gt;&lt;w:i/&gt;&lt;w:sz-cs w:val=&quot;20&quot;/&gt;&lt;/w:rPr&gt;&lt;m:t&gt;24‚àÜf&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0C04D6">
              <w:rPr>
                <w:rFonts w:ascii="Times New Roman" w:hAnsi="Times New Roman"/>
                <w:szCs w:val="20"/>
              </w:rPr>
              <w:instrText xml:space="preserve"> </w:instrText>
            </w:r>
            <w:r w:rsidRPr="000C04D6">
              <w:rPr>
                <w:rFonts w:ascii="Times New Roman" w:hAnsi="Times New Roman"/>
                <w:szCs w:val="20"/>
              </w:rPr>
              <w:fldChar w:fldCharType="separate"/>
            </w:r>
            <w:r w:rsidR="00700245">
              <w:rPr>
                <w:rFonts w:ascii="Times New Roman" w:hAnsi="Times New Roman"/>
                <w:noProof/>
                <w:position w:val="-14"/>
                <w:szCs w:val="20"/>
              </w:rPr>
              <w:pict w14:anchorId="4D686AC3">
                <v:shape id="_x0000_i1031" type="#_x0000_t75" alt="" style="width:16.1pt;height:18.4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28B&quot;/&gt;&lt;wsp:rsid wsp:val=&quot;000A0641&quot;/&gt;&lt;wsp:rsid wsp:val=&quot;000A5C25&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160&quot;/&gt;&lt;wsp:rsid wsp:val=&quot;00114F16&quot;/&gt;&lt;wsp:rsid wsp:val=&quot;00116133&quot;/&gt;&lt;wsp:rsid wsp:val=&quot;00120884&quot;/&gt;&lt;wsp:rsid wsp:val=&quot;00126559&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D547D&quot;/&gt;&lt;wsp:rsid wsp:val=&quot;002E1DF6&quot;/&gt;&lt;wsp:rsid wsp:val=&quot;002E3311&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4F8A&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499&quot;/&gt;&lt;wsp:rsid wsp:val=&quot;00390356&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A7732&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222B&quot;/&gt;&lt;wsp:rsid wsp:val=&quot;004022CC&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D52&quot;/&gt;&lt;wsp:rsid wsp:val=&quot;0049013E&quot;/&gt;&lt;wsp:rsid wsp:val=&quot;004902E0&quot;/&gt;&lt;wsp:rsid wsp:val=&quot;00490947&quot;/&gt;&lt;wsp:rsid wsp:val=&quot;004910AC&quot;/&gt;&lt;wsp:rsid wsp:val=&quot;00491D0B&quot;/&gt;&lt;wsp:rsid wsp:val=&quot;004945F3&quot;/&gt;&lt;wsp:rsid wsp:val=&quot;004952EA&quot;/&gt;&lt;wsp:rsid wsp:val=&quot;00496792&quot;/&gt;&lt;wsp:rsid wsp:val=&quot;0049720B&quot;/&gt;&lt;wsp:rsid wsp:val=&quot;00497975&quot;/&gt;&lt;wsp:rsid wsp:val=&quot;004A1B0B&quot;/&gt;&lt;wsp:rsid wsp:val=&quot;004A2F9D&quot;/&gt;&lt;wsp:rsid wsp:val=&quot;004A33FF&quot;/&gt;&lt;wsp:rsid wsp:val=&quot;004A5042&quot;/&gt;&lt;wsp:rsid wsp:val=&quot;004A5270&quot;/&gt;&lt;wsp:rsid wsp:val=&quot;004B1BEE&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16E8C&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103E1&quot;/&gt;&lt;wsp:rsid wsp:val=&quot;0061084A&quot;/&gt;&lt;wsp:rsid wsp:val=&quot;0061190F&quot;/&gt;&lt;wsp:rsid wsp:val=&quot;00613ABD&quot;/&gt;&lt;wsp:rsid wsp:val=&quot;006147B1&quot;/&gt;&lt;wsp:rsid wsp:val=&quot;0061561D&quot;/&gt;&lt;wsp:rsid wsp:val=&quot;006164A4&quot;/&gt;&lt;wsp:rsid wsp:val=&quot;00620EFC&quot;/&gt;&lt;wsp:rsid wsp:val=&quot;00622DB5&quot;/&gt;&lt;wsp:rsid wsp:val=&quot;00623D44&quot;/&gt;&lt;wsp:rsid wsp:val=&quot;0062423E&quot;/&gt;&lt;wsp:rsid wsp:val=&quot;0062486E&quot;/&gt;&lt;wsp:rsid wsp:val=&quot;00624905&quot;/&gt;&lt;wsp:rsid wsp:val=&quot;006309FF&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890&quot;/&gt;&lt;wsp:rsid wsp:val=&quot;00666238&quot;/&gt;&lt;wsp:rsid wsp:val=&quot;0067233C&quot;/&gt;&lt;wsp:rsid wsp:val=&quot;00674C16&quot;/&gt;&lt;wsp:rsid wsp:val=&quot;0067658D&quot;/&gt;&lt;wsp:rsid wsp:val=&quot;00681049&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D56&quot;/&gt;&lt;wsp:rsid wsp:val=&quot;006C3F49&quot;/&gt;&lt;wsp:rsid wsp:val=&quot;006C50EE&quot;/&gt;&lt;wsp:rsid wsp:val=&quot;006C7A4B&quot;/&gt;&lt;wsp:rsid wsp:val=&quot;006D7A0E&quot;/&gt;&lt;wsp:rsid wsp:val=&quot;006E5673&quot;/&gt;&lt;wsp:rsid wsp:val=&quot;006F02CF&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D3B7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4364F&quot;/&gt;&lt;wsp:rsid wsp:val=&quot;00847B12&quot;/&gt;&lt;wsp:rsid wsp:val=&quot;00853E28&quot;/&gt;&lt;wsp:rsid wsp:val=&quot;008543CB&quot;/&gt;&lt;wsp:rsid wsp:val=&quot;00854556&quot;/&gt;&lt;wsp:rsid wsp:val=&quot;00855E7E&quot;/&gt;&lt;wsp:rsid wsp:val=&quot;0085677D&quot;/&gt;&lt;wsp:rsid wsp:val=&quot;00864E0E&quot;/&gt;&lt;wsp:rsid wsp:val=&quot;0087282C&quot;/&gt;&lt;wsp:rsid wsp:val=&quot;00873D1D&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A0110D&quot;/&gt;&lt;wsp:rsid wsp:val=&quot;00A05EC3&quot;/&gt;&lt;wsp:rsid wsp:val=&quot;00A0702F&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A1F42&quot;/&gt;&lt;wsp:rsid wsp:val=&quot;00AA341E&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4352&quot;/&gt;&lt;wsp:rsid wsp:val=&quot;00AE554F&quot;/&gt;&lt;wsp:rsid wsp:val=&quot;00AF2F6E&quot;/&gt;&lt;wsp:rsid wsp:val=&quot;00AF676F&quot;/&gt;&lt;wsp:rsid wsp:val=&quot;00AF6EBE&quot;/&gt;&lt;wsp:rsid wsp:val=&quot;00AF6FD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77842&quot;/&gt;&lt;wsp:rsid wsp:val=&quot;00B80F17&quot;/&gt;&lt;wsp:rsid wsp:val=&quot;00B8279D&quot;/&gt;&lt;wsp:rsid wsp:val=&quot;00B82E06&quot;/&gt;&lt;wsp:rsid wsp:val=&quot;00B906C7&quot;/&gt;&lt;wsp:rsid wsp:val=&quot;00B91965&quot;/&gt;&lt;wsp:rsid wsp:val=&quot;00B94A19&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73DA&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2D547D&quot; wsp:rsidRDefault=&quot;002D547D&quot; wsp:rsidP=&quot;002D547D&quot;&gt;&lt;m:oMathPara&gt;&lt;m:oMath&gt;&lt;m:f&gt;&lt;m:fPr&gt;&lt;m:ctrlPr&gt;&lt;w:rPr&gt;&lt;w:rFonts w:ascii=&quot;Cambria Math&quot; w:h-ansi=&quot;Cambria Math&quot;/&gt;&lt;wx:font wx:val=&quot;Cambria Math&quot;/&gt;&lt;w:i/&gt;&lt;w:sz-cs w:val=&quot;20&quot;/&gt;&lt;/w:rPr&gt;&lt;/m:ctrlPr&gt;&lt;/m:fPr&gt;&lt;m:num&gt;&lt;m:r&gt;&lt;w:rPr&gt;&lt;w:rFonts w:ascii=&quot;Cambria Math&quot; w:h-ansi=&quot;Cambria Math&quot;/&gt;&lt;wx:font wx:val=&quot;Cambria Math&quot;/&gt;&lt;w:i/&gt;&lt;w:sz-cs w:val=&quot;20&quot;/&gt;&lt;/w:rPr&gt;&lt;m:t&gt;1&lt;/m:t&gt;&lt;/m:r&gt;&lt;/m:num&gt;&lt;m:den&gt;&lt;m:r&gt;&lt;w:rPr&gt;&lt;w:rFonts w:ascii=&quot;Cambria Math&quot; w:h-ansi=&quot;Cambria Math&quot;/&gt;&lt;wx:font wx:val=&quot;Cambria Math&quot;/&gt;&lt;w:i/&gt;&lt;w:sz-cs w:val=&quot;20&quot;/&gt;&lt;/w:rPr&gt;&lt;m:t&gt;24‚àÜf&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0C04D6">
              <w:rPr>
                <w:rFonts w:ascii="Times New Roman" w:hAnsi="Times New Roman"/>
                <w:szCs w:val="20"/>
              </w:rPr>
              <w:fldChar w:fldCharType="end"/>
            </w:r>
            <w:r w:rsidRPr="000C04D6">
              <w:rPr>
                <w:rFonts w:ascii="Times New Roman" w:hAnsi="Times New Roman"/>
                <w:szCs w:val="20"/>
              </w:rPr>
              <w:t xml:space="preserve">} where CP and </w:t>
            </w:r>
            <w:r w:rsidRPr="000C04D6">
              <w:rPr>
                <w:rFonts w:ascii="Times New Roman" w:hAnsi="Times New Roman"/>
                <w:szCs w:val="20"/>
              </w:rPr>
              <w:fldChar w:fldCharType="begin"/>
            </w:r>
            <w:r w:rsidRPr="000C04D6">
              <w:rPr>
                <w:rFonts w:ascii="Times New Roman" w:hAnsi="Times New Roman"/>
                <w:szCs w:val="20"/>
              </w:rPr>
              <w:instrText xml:space="preserve"> QUOTE </w:instrText>
            </w:r>
            <w:r w:rsidR="00700245">
              <w:rPr>
                <w:rFonts w:ascii="Times New Roman" w:hAnsi="Times New Roman"/>
                <w:noProof/>
                <w:position w:val="-5"/>
                <w:szCs w:val="20"/>
              </w:rPr>
              <w:pict w14:anchorId="2DFF0A5D">
                <v:shape id="_x0000_i1030" type="#_x0000_t75" alt="" style="width:11.5pt;height:1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28B&quot;/&gt;&lt;wsp:rsid wsp:val=&quot;000A0641&quot;/&gt;&lt;wsp:rsid wsp:val=&quot;000A5C25&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160&quot;/&gt;&lt;wsp:rsid wsp:val=&quot;00114F16&quot;/&gt;&lt;wsp:rsid wsp:val=&quot;00116133&quot;/&gt;&lt;wsp:rsid wsp:val=&quot;00120884&quot;/&gt;&lt;wsp:rsid wsp:val=&quot;00126559&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4F8A&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499&quot;/&gt;&lt;wsp:rsid wsp:val=&quot;00390356&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A7732&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222B&quot;/&gt;&lt;wsp:rsid wsp:val=&quot;004022CC&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D52&quot;/&gt;&lt;wsp:rsid wsp:val=&quot;0049013E&quot;/&gt;&lt;wsp:rsid wsp:val=&quot;004902E0&quot;/&gt;&lt;wsp:rsid wsp:val=&quot;00490947&quot;/&gt;&lt;wsp:rsid wsp:val=&quot;004910AC&quot;/&gt;&lt;wsp:rsid wsp:val=&quot;00491D0B&quot;/&gt;&lt;wsp:rsid wsp:val=&quot;004945F3&quot;/&gt;&lt;wsp:rsid wsp:val=&quot;004952EA&quot;/&gt;&lt;wsp:rsid wsp:val=&quot;00496792&quot;/&gt;&lt;wsp:rsid wsp:val=&quot;0049720B&quot;/&gt;&lt;wsp:rsid wsp:val=&quot;00497975&quot;/&gt;&lt;wsp:rsid wsp:val=&quot;004A1B0B&quot;/&gt;&lt;wsp:rsid wsp:val=&quot;004A2F9D&quot;/&gt;&lt;wsp:rsid wsp:val=&quot;004A33FF&quot;/&gt;&lt;wsp:rsid wsp:val=&quot;004A5042&quot;/&gt;&lt;wsp:rsid wsp:val=&quot;004A5270&quot;/&gt;&lt;wsp:rsid wsp:val=&quot;004B1BEE&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16E8C&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103E1&quot;/&gt;&lt;wsp:rsid wsp:val=&quot;0061084A&quot;/&gt;&lt;wsp:rsid wsp:val=&quot;0061190F&quot;/&gt;&lt;wsp:rsid wsp:val=&quot;00613ABD&quot;/&gt;&lt;wsp:rsid wsp:val=&quot;006147B1&quot;/&gt;&lt;wsp:rsid wsp:val=&quot;0061561D&quot;/&gt;&lt;wsp:rsid wsp:val=&quot;006164A4&quot;/&gt;&lt;wsp:rsid wsp:val=&quot;00620EFC&quot;/&gt;&lt;wsp:rsid wsp:val=&quot;00622DB5&quot;/&gt;&lt;wsp:rsid wsp:val=&quot;00623D44&quot;/&gt;&lt;wsp:rsid wsp:val=&quot;0062423E&quot;/&gt;&lt;wsp:rsid wsp:val=&quot;0062486E&quot;/&gt;&lt;wsp:rsid wsp:val=&quot;00624905&quot;/&gt;&lt;wsp:rsid wsp:val=&quot;006309FF&quot;/&gt;&lt;wsp:rsid wsp:val=&quot;00636884&quot;/&gt;&lt;wsp:rsid wsp:val=&quot;00636CCF&quot;/&gt;&lt;wsp:rsid wsp:val=&quot;00640051&quot;/&gt;&lt;wsp:rsid wsp:val=&quot;0064217C&quot;/&gt;&lt;wsp:rsid wsp:val=&quot;00642348&quot;/&gt;&lt;wsp:rsid wsp:val=&quot;00642DE2&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890&quot;/&gt;&lt;wsp:rsid wsp:val=&quot;00666238&quot;/&gt;&lt;wsp:rsid wsp:val=&quot;0067233C&quot;/&gt;&lt;wsp:rsid wsp:val=&quot;00674C16&quot;/&gt;&lt;wsp:rsid wsp:val=&quot;0067658D&quot;/&gt;&lt;wsp:rsid wsp:val=&quot;00681049&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D56&quot;/&gt;&lt;wsp:rsid wsp:val=&quot;006C3F49&quot;/&gt;&lt;wsp:rsid wsp:val=&quot;006C50EE&quot;/&gt;&lt;wsp:rsid wsp:val=&quot;006C7A4B&quot;/&gt;&lt;wsp:rsid wsp:val=&quot;006D7A0E&quot;/&gt;&lt;wsp:rsid wsp:val=&quot;006E5673&quot;/&gt;&lt;wsp:rsid wsp:val=&quot;006F02CF&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D3B7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4364F&quot;/&gt;&lt;wsp:rsid wsp:val=&quot;00847B12&quot;/&gt;&lt;wsp:rsid wsp:val=&quot;00853E28&quot;/&gt;&lt;wsp:rsid wsp:val=&quot;008543CB&quot;/&gt;&lt;wsp:rsid wsp:val=&quot;00854556&quot;/&gt;&lt;wsp:rsid wsp:val=&quot;00855E7E&quot;/&gt;&lt;wsp:rsid wsp:val=&quot;0085677D&quot;/&gt;&lt;wsp:rsid wsp:val=&quot;00864E0E&quot;/&gt;&lt;wsp:rsid wsp:val=&quot;0087282C&quot;/&gt;&lt;wsp:rsid wsp:val=&quot;00873D1D&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A0110D&quot;/&gt;&lt;wsp:rsid wsp:val=&quot;00A05EC3&quot;/&gt;&lt;wsp:rsid wsp:val=&quot;00A0702F&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A1F42&quot;/&gt;&lt;wsp:rsid wsp:val=&quot;00AA341E&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4352&quot;/&gt;&lt;wsp:rsid wsp:val=&quot;00AE554F&quot;/&gt;&lt;wsp:rsid wsp:val=&quot;00AF2F6E&quot;/&gt;&lt;wsp:rsid wsp:val=&quot;00AF676F&quot;/&gt;&lt;wsp:rsid wsp:val=&quot;00AF6EBE&quot;/&gt;&lt;wsp:rsid wsp:val=&quot;00AF6FD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77842&quot;/&gt;&lt;wsp:rsid wsp:val=&quot;00B80F17&quot;/&gt;&lt;wsp:rsid wsp:val=&quot;00B8279D&quot;/&gt;&lt;wsp:rsid wsp:val=&quot;00B82E06&quot;/&gt;&lt;wsp:rsid wsp:val=&quot;00B906C7&quot;/&gt;&lt;wsp:rsid wsp:val=&quot;00B91965&quot;/&gt;&lt;wsp:rsid wsp:val=&quot;00B94A19&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73DA&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642DE2&quot; wsp:rsidRDefault=&quot;00642DE2&quot; wsp:rsidP=&quot;00642DE2&quot;&gt;&lt;m:oMathPara&gt;&lt;m:oMath&gt;&lt;m:r&gt;&lt;w:rPr&gt;&lt;w:rFonts w:ascii=&quot;Cambria Math&quot; w:h-ansi=&quot;Cambria Math&quot;/&gt;&lt;wx:font wx:val=&quot;Cambria Math&quot;/&gt;&lt;w:i/&gt;&lt;w:sz-cs w:val=&quot;20&quot;/&gt;&lt;/w:rPr&gt;&lt;m:t&gt;‚àÜ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0C04D6">
              <w:rPr>
                <w:rFonts w:ascii="Times New Roman" w:hAnsi="Times New Roman"/>
                <w:szCs w:val="20"/>
              </w:rPr>
              <w:instrText xml:space="preserve"> </w:instrText>
            </w:r>
            <w:r w:rsidRPr="000C04D6">
              <w:rPr>
                <w:rFonts w:ascii="Times New Roman" w:hAnsi="Times New Roman"/>
                <w:szCs w:val="20"/>
              </w:rPr>
              <w:fldChar w:fldCharType="separate"/>
            </w:r>
            <w:r w:rsidR="00700245">
              <w:rPr>
                <w:rFonts w:ascii="Times New Roman" w:hAnsi="Times New Roman"/>
                <w:noProof/>
                <w:position w:val="-5"/>
                <w:szCs w:val="20"/>
              </w:rPr>
              <w:pict w14:anchorId="494002DA">
                <v:shape id="_x0000_i1029" type="#_x0000_t75" alt="" style="width:11.5pt;height:1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28B&quot;/&gt;&lt;wsp:rsid wsp:val=&quot;000A0641&quot;/&gt;&lt;wsp:rsid wsp:val=&quot;000A5C25&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160&quot;/&gt;&lt;wsp:rsid wsp:val=&quot;00114F16&quot;/&gt;&lt;wsp:rsid wsp:val=&quot;00116133&quot;/&gt;&lt;wsp:rsid wsp:val=&quot;00120884&quot;/&gt;&lt;wsp:rsid wsp:val=&quot;00126559&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4F8A&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499&quot;/&gt;&lt;wsp:rsid wsp:val=&quot;00390356&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A7732&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222B&quot;/&gt;&lt;wsp:rsid wsp:val=&quot;004022CC&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D52&quot;/&gt;&lt;wsp:rsid wsp:val=&quot;0049013E&quot;/&gt;&lt;wsp:rsid wsp:val=&quot;004902E0&quot;/&gt;&lt;wsp:rsid wsp:val=&quot;00490947&quot;/&gt;&lt;wsp:rsid wsp:val=&quot;004910AC&quot;/&gt;&lt;wsp:rsid wsp:val=&quot;00491D0B&quot;/&gt;&lt;wsp:rsid wsp:val=&quot;004945F3&quot;/&gt;&lt;wsp:rsid wsp:val=&quot;004952EA&quot;/&gt;&lt;wsp:rsid wsp:val=&quot;00496792&quot;/&gt;&lt;wsp:rsid wsp:val=&quot;0049720B&quot;/&gt;&lt;wsp:rsid wsp:val=&quot;00497975&quot;/&gt;&lt;wsp:rsid wsp:val=&quot;004A1B0B&quot;/&gt;&lt;wsp:rsid wsp:val=&quot;004A2F9D&quot;/&gt;&lt;wsp:rsid wsp:val=&quot;004A33FF&quot;/&gt;&lt;wsp:rsid wsp:val=&quot;004A5042&quot;/&gt;&lt;wsp:rsid wsp:val=&quot;004A5270&quot;/&gt;&lt;wsp:rsid wsp:val=&quot;004B1BEE&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16E8C&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103E1&quot;/&gt;&lt;wsp:rsid wsp:val=&quot;0061084A&quot;/&gt;&lt;wsp:rsid wsp:val=&quot;0061190F&quot;/&gt;&lt;wsp:rsid wsp:val=&quot;00613ABD&quot;/&gt;&lt;wsp:rsid wsp:val=&quot;006147B1&quot;/&gt;&lt;wsp:rsid wsp:val=&quot;0061561D&quot;/&gt;&lt;wsp:rsid wsp:val=&quot;006164A4&quot;/&gt;&lt;wsp:rsid wsp:val=&quot;00620EFC&quot;/&gt;&lt;wsp:rsid wsp:val=&quot;00622DB5&quot;/&gt;&lt;wsp:rsid wsp:val=&quot;00623D44&quot;/&gt;&lt;wsp:rsid wsp:val=&quot;0062423E&quot;/&gt;&lt;wsp:rsid wsp:val=&quot;0062486E&quot;/&gt;&lt;wsp:rsid wsp:val=&quot;00624905&quot;/&gt;&lt;wsp:rsid wsp:val=&quot;006309FF&quot;/&gt;&lt;wsp:rsid wsp:val=&quot;00636884&quot;/&gt;&lt;wsp:rsid wsp:val=&quot;00636CCF&quot;/&gt;&lt;wsp:rsid wsp:val=&quot;00640051&quot;/&gt;&lt;wsp:rsid wsp:val=&quot;0064217C&quot;/&gt;&lt;wsp:rsid wsp:val=&quot;00642348&quot;/&gt;&lt;wsp:rsid wsp:val=&quot;00642DE2&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890&quot;/&gt;&lt;wsp:rsid wsp:val=&quot;00666238&quot;/&gt;&lt;wsp:rsid wsp:val=&quot;0067233C&quot;/&gt;&lt;wsp:rsid wsp:val=&quot;00674C16&quot;/&gt;&lt;wsp:rsid wsp:val=&quot;0067658D&quot;/&gt;&lt;wsp:rsid wsp:val=&quot;00681049&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D56&quot;/&gt;&lt;wsp:rsid wsp:val=&quot;006C3F49&quot;/&gt;&lt;wsp:rsid wsp:val=&quot;006C50EE&quot;/&gt;&lt;wsp:rsid wsp:val=&quot;006C7A4B&quot;/&gt;&lt;wsp:rsid wsp:val=&quot;006D7A0E&quot;/&gt;&lt;wsp:rsid wsp:val=&quot;006E5673&quot;/&gt;&lt;wsp:rsid wsp:val=&quot;006F02CF&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D3B7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4364F&quot;/&gt;&lt;wsp:rsid wsp:val=&quot;00847B12&quot;/&gt;&lt;wsp:rsid wsp:val=&quot;00853E28&quot;/&gt;&lt;wsp:rsid wsp:val=&quot;008543CB&quot;/&gt;&lt;wsp:rsid wsp:val=&quot;00854556&quot;/&gt;&lt;wsp:rsid wsp:val=&quot;00855E7E&quot;/&gt;&lt;wsp:rsid wsp:val=&quot;0085677D&quot;/&gt;&lt;wsp:rsid wsp:val=&quot;00864E0E&quot;/&gt;&lt;wsp:rsid wsp:val=&quot;0087282C&quot;/&gt;&lt;wsp:rsid wsp:val=&quot;00873D1D&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A0110D&quot;/&gt;&lt;wsp:rsid wsp:val=&quot;00A05EC3&quot;/&gt;&lt;wsp:rsid wsp:val=&quot;00A0702F&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A1F42&quot;/&gt;&lt;wsp:rsid wsp:val=&quot;00AA341E&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4352&quot;/&gt;&lt;wsp:rsid wsp:val=&quot;00AE554F&quot;/&gt;&lt;wsp:rsid wsp:val=&quot;00AF2F6E&quot;/&gt;&lt;wsp:rsid wsp:val=&quot;00AF676F&quot;/&gt;&lt;wsp:rsid wsp:val=&quot;00AF6EBE&quot;/&gt;&lt;wsp:rsid wsp:val=&quot;00AF6FD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77842&quot;/&gt;&lt;wsp:rsid wsp:val=&quot;00B80F17&quot;/&gt;&lt;wsp:rsid wsp:val=&quot;00B8279D&quot;/&gt;&lt;wsp:rsid wsp:val=&quot;00B82E06&quot;/&gt;&lt;wsp:rsid wsp:val=&quot;00B906C7&quot;/&gt;&lt;wsp:rsid wsp:val=&quot;00B91965&quot;/&gt;&lt;wsp:rsid wsp:val=&quot;00B94A19&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73DA&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642DE2&quot; wsp:rsidRDefault=&quot;00642DE2&quot; wsp:rsidP=&quot;00642DE2&quot;&gt;&lt;m:oMathPara&gt;&lt;m:oMath&gt;&lt;m:r&gt;&lt;w:rPr&gt;&lt;w:rFonts w:ascii=&quot;Cambria Math&quot; w:h-ansi=&quot;Cambria Math&quot;/&gt;&lt;wx:font wx:val=&quot;Cambria Math&quot;/&gt;&lt;w:i/&gt;&lt;w:sz-cs w:val=&quot;20&quot;/&gt;&lt;/w:rPr&gt;&lt;m:t&gt;‚àÜ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0C04D6">
              <w:rPr>
                <w:rFonts w:ascii="Times New Roman" w:hAnsi="Times New Roman"/>
                <w:szCs w:val="20"/>
              </w:rPr>
              <w:fldChar w:fldCharType="end"/>
            </w:r>
            <w:r w:rsidRPr="000C04D6">
              <w:rPr>
                <w:rFonts w:ascii="Times New Roman" w:hAnsi="Times New Roman"/>
                <w:szCs w:val="20"/>
              </w:rPr>
              <w:t xml:space="preserve"> denote the length of the cyclic prefix according to the current specifications (for normal CP) within a slot and the SCS, respectively</w:t>
            </w:r>
          </w:p>
          <w:p w14:paraId="19579E9B" w14:textId="77777777" w:rsidR="000C04D6" w:rsidRPr="000C04D6" w:rsidRDefault="000C04D6" w:rsidP="000C04D6">
            <w:pPr>
              <w:pStyle w:val="ListParagraph"/>
              <w:widowControl w:val="0"/>
              <w:numPr>
                <w:ilvl w:val="1"/>
                <w:numId w:val="171"/>
              </w:numPr>
              <w:snapToGrid w:val="0"/>
              <w:ind w:leftChars="0"/>
              <w:rPr>
                <w:rFonts w:ascii="Times New Roman" w:hAnsi="Times New Roman"/>
                <w:szCs w:val="20"/>
              </w:rPr>
            </w:pPr>
            <w:r w:rsidRPr="000C04D6">
              <w:rPr>
                <w:rFonts w:ascii="Times New Roman" w:hAnsi="Times New Roman"/>
                <w:szCs w:val="20"/>
              </w:rPr>
              <w:t>FFS: Further down-selection of the above candidate values for AD, including the use of a same unit for all supported values</w:t>
            </w:r>
          </w:p>
          <w:p w14:paraId="516C501D" w14:textId="77777777" w:rsidR="000C04D6" w:rsidRPr="000C04D6" w:rsidRDefault="000C04D6" w:rsidP="000C04D6">
            <w:pPr>
              <w:pStyle w:val="ListParagraph"/>
              <w:widowControl w:val="0"/>
              <w:numPr>
                <w:ilvl w:val="0"/>
                <w:numId w:val="171"/>
              </w:numPr>
              <w:snapToGrid w:val="0"/>
              <w:ind w:leftChars="0"/>
              <w:rPr>
                <w:rFonts w:ascii="Times New Roman" w:hAnsi="Times New Roman"/>
                <w:szCs w:val="20"/>
              </w:rPr>
            </w:pPr>
            <w:r w:rsidRPr="000C04D6">
              <w:rPr>
                <w:rFonts w:ascii="Times New Roman" w:hAnsi="Times New Roman"/>
                <w:szCs w:val="20"/>
              </w:rPr>
              <w:t>M</w:t>
            </w:r>
            <w:r w:rsidRPr="000C04D6">
              <w:rPr>
                <w:rFonts w:ascii="Times New Roman" w:hAnsi="Times New Roman"/>
                <w:szCs w:val="20"/>
                <w:vertAlign w:val="subscript"/>
              </w:rPr>
              <w:t>D</w:t>
            </w:r>
            <w:r w:rsidRPr="000C04D6">
              <w:rPr>
                <w:rFonts w:ascii="Times New Roman" w:hAnsi="Times New Roman"/>
                <w:szCs w:val="20"/>
              </w:rPr>
              <w:t xml:space="preserve"> ={32, 64}</w:t>
            </w:r>
          </w:p>
          <w:p w14:paraId="434A3E07" w14:textId="77777777" w:rsidR="000C04D6" w:rsidRPr="000C04D6" w:rsidRDefault="000C04D6" w:rsidP="000C04D6">
            <w:pPr>
              <w:pStyle w:val="ListParagraph"/>
              <w:widowControl w:val="0"/>
              <w:numPr>
                <w:ilvl w:val="1"/>
                <w:numId w:val="171"/>
              </w:numPr>
              <w:snapToGrid w:val="0"/>
              <w:ind w:leftChars="0"/>
              <w:rPr>
                <w:rFonts w:ascii="Times New Roman" w:hAnsi="Times New Roman"/>
                <w:szCs w:val="20"/>
              </w:rPr>
            </w:pPr>
            <w:r w:rsidRPr="000C04D6">
              <w:rPr>
                <w:rFonts w:ascii="Times New Roman" w:hAnsi="Times New Roman"/>
                <w:szCs w:val="20"/>
              </w:rPr>
              <w:t>FFS: If TDD TX/RX timing misalignment report is supported, whether different set of candidate M</w:t>
            </w:r>
            <w:r w:rsidRPr="000C04D6">
              <w:rPr>
                <w:rFonts w:ascii="Times New Roman" w:hAnsi="Times New Roman"/>
                <w:szCs w:val="20"/>
                <w:vertAlign w:val="subscript"/>
              </w:rPr>
              <w:t>D</w:t>
            </w:r>
            <w:r w:rsidRPr="000C04D6">
              <w:rPr>
                <w:rFonts w:ascii="Times New Roman" w:hAnsi="Times New Roman"/>
                <w:szCs w:val="20"/>
              </w:rPr>
              <w:t xml:space="preserve"> values is needed</w:t>
            </w:r>
          </w:p>
          <w:p w14:paraId="123A760D" w14:textId="77777777" w:rsidR="000C04D6" w:rsidRPr="000C04D6" w:rsidRDefault="000C04D6" w:rsidP="000C04D6">
            <w:pPr>
              <w:widowControl w:val="0"/>
              <w:snapToGrid w:val="0"/>
              <w:rPr>
                <w:rFonts w:eastAsia="Calibri"/>
                <w:sz w:val="20"/>
                <w:szCs w:val="20"/>
                <w:lang w:eastAsia="x-none"/>
              </w:rPr>
            </w:pPr>
            <w:r w:rsidRPr="000C04D6">
              <w:rPr>
                <w:rFonts w:eastAsia="Calibri"/>
                <w:sz w:val="20"/>
                <w:szCs w:val="20"/>
                <w:lang w:eastAsia="x-none"/>
              </w:rPr>
              <w:t xml:space="preserve">In addition, the inside/outside range for the 1-bit indicator </w:t>
            </w:r>
            <w:r w:rsidRPr="000C04D6">
              <w:rPr>
                <w:rFonts w:eastAsia="Calibri"/>
                <w:sz w:val="20"/>
                <w:szCs w:val="20"/>
              </w:rPr>
              <w:t>d</w:t>
            </w:r>
            <w:r w:rsidRPr="000C04D6">
              <w:rPr>
                <w:rFonts w:eastAsia="Calibri"/>
                <w:sz w:val="20"/>
                <w:szCs w:val="20"/>
                <w:vertAlign w:val="subscript"/>
              </w:rPr>
              <w:t>n</w:t>
            </w:r>
            <w:r w:rsidRPr="000C04D6">
              <w:rPr>
                <w:rFonts w:eastAsia="Calibri"/>
                <w:sz w:val="20"/>
                <w:szCs w:val="20"/>
              </w:rPr>
              <w:t xml:space="preserve"> </w:t>
            </w:r>
            <w:r w:rsidRPr="000C04D6">
              <w:rPr>
                <w:rFonts w:eastAsia="Calibri"/>
                <w:sz w:val="20"/>
                <w:szCs w:val="20"/>
                <w:lang w:eastAsia="x-none"/>
              </w:rPr>
              <w:t>is equal to [0, CP].</w:t>
            </w:r>
          </w:p>
          <w:p w14:paraId="67CF8C97" w14:textId="77777777" w:rsidR="000C04D6" w:rsidRPr="000C04D6" w:rsidRDefault="000C04D6" w:rsidP="000C04D6">
            <w:pPr>
              <w:widowControl w:val="0"/>
              <w:snapToGrid w:val="0"/>
              <w:rPr>
                <w:rFonts w:eastAsia="Calibri"/>
                <w:sz w:val="20"/>
                <w:szCs w:val="20"/>
                <w:lang w:eastAsia="x-none"/>
              </w:rPr>
            </w:pPr>
            <w:r w:rsidRPr="000C04D6">
              <w:rPr>
                <w:rFonts w:eastAsia="Calibri"/>
                <w:sz w:val="20"/>
                <w:szCs w:val="20"/>
                <w:lang w:eastAsia="x-none"/>
              </w:rPr>
              <w:t>FFS: Further implicit/explicit restriction(s) on candidate value(s) depending on the CSI-RS configuration</w:t>
            </w:r>
          </w:p>
          <w:p w14:paraId="20515BB8" w14:textId="77777777" w:rsidR="000C04D6" w:rsidRPr="000C04D6" w:rsidRDefault="000C04D6" w:rsidP="000C04D6">
            <w:pPr>
              <w:snapToGrid w:val="0"/>
              <w:rPr>
                <w:rFonts w:eastAsia="Calibri"/>
                <w:sz w:val="20"/>
                <w:szCs w:val="20"/>
              </w:rPr>
            </w:pPr>
          </w:p>
          <w:p w14:paraId="6C3853AB" w14:textId="77777777" w:rsidR="000C04D6" w:rsidRPr="000C04D6" w:rsidRDefault="000C04D6" w:rsidP="000C04D6">
            <w:pPr>
              <w:adjustRightInd w:val="0"/>
              <w:snapToGrid w:val="0"/>
              <w:rPr>
                <w:sz w:val="20"/>
                <w:szCs w:val="20"/>
                <w:highlight w:val="green"/>
              </w:rPr>
            </w:pPr>
            <w:r w:rsidRPr="000C04D6">
              <w:rPr>
                <w:sz w:val="20"/>
                <w:szCs w:val="20"/>
                <w:highlight w:val="green"/>
              </w:rPr>
              <w:t>Agreement</w:t>
            </w:r>
          </w:p>
          <w:p w14:paraId="47EEBF4E" w14:textId="77777777" w:rsidR="000C04D6" w:rsidRPr="000C04D6" w:rsidRDefault="000C04D6" w:rsidP="000C04D6">
            <w:pPr>
              <w:widowControl w:val="0"/>
              <w:snapToGrid w:val="0"/>
              <w:rPr>
                <w:sz w:val="20"/>
                <w:szCs w:val="20"/>
                <w:vertAlign w:val="subscript"/>
              </w:rPr>
            </w:pPr>
            <w:r w:rsidRPr="000C04D6">
              <w:rPr>
                <w:rFonts w:eastAsia="Calibri"/>
                <w:sz w:val="20"/>
                <w:szCs w:val="20"/>
              </w:rPr>
              <w:t xml:space="preserve">For the Rel-19 aperiodic standalone CJT calibration reporting, regarding phase offset reporting, </w:t>
            </w:r>
            <w:r w:rsidRPr="000C04D6">
              <w:rPr>
                <w:rFonts w:eastAsia="Calibri"/>
                <w:sz w:val="20"/>
                <w:szCs w:val="20"/>
                <w:lang w:eastAsia="x-none"/>
              </w:rPr>
              <w:t xml:space="preserve">the value </w:t>
            </w:r>
            <w:r w:rsidRPr="000C04D6">
              <w:rPr>
                <w:rFonts w:eastAsia="Calibri"/>
                <w:sz w:val="20"/>
                <w:szCs w:val="20"/>
                <w:lang w:eastAsia="x-none"/>
              </w:rPr>
              <w:t></w:t>
            </w:r>
            <w:r w:rsidRPr="000C04D6">
              <w:rPr>
                <w:rFonts w:eastAsia="Calibri"/>
                <w:sz w:val="20"/>
                <w:szCs w:val="20"/>
                <w:vertAlign w:val="subscript"/>
                <w:lang w:eastAsia="x-none"/>
              </w:rPr>
              <w:t>n,</w:t>
            </w:r>
            <w:r w:rsidRPr="000C04D6">
              <w:rPr>
                <w:rFonts w:eastAsia="Calibri"/>
                <w:sz w:val="20"/>
                <w:szCs w:val="20"/>
                <w:vertAlign w:val="subscript"/>
              </w:rPr>
              <w:t></w:t>
            </w:r>
            <w:r w:rsidRPr="000C04D6">
              <w:rPr>
                <w:rFonts w:eastAsia="Calibri"/>
                <w:sz w:val="20"/>
                <w:szCs w:val="20"/>
                <w:lang w:eastAsia="x-none"/>
              </w:rPr>
              <w:t xml:space="preserve"> indicates a uniformly quantized phase between 0 and </w:t>
            </w:r>
            <w:r w:rsidRPr="000C04D6">
              <w:rPr>
                <w:sz w:val="20"/>
                <w:szCs w:val="20"/>
              </w:rPr>
              <w:t>2</w:t>
            </w:r>
            <w:r w:rsidRPr="000C04D6">
              <w:rPr>
                <w:sz w:val="20"/>
                <w:szCs w:val="20"/>
              </w:rPr>
              <w:t></w:t>
            </w:r>
          </w:p>
          <w:p w14:paraId="2D2DFAAA" w14:textId="77777777" w:rsidR="000C04D6" w:rsidRPr="000C04D6" w:rsidRDefault="000C04D6" w:rsidP="000C04D6">
            <w:pPr>
              <w:rPr>
                <w:sz w:val="20"/>
                <w:szCs w:val="20"/>
                <w:highlight w:val="green"/>
                <w:lang w:eastAsia="x-none"/>
              </w:rPr>
            </w:pPr>
          </w:p>
          <w:p w14:paraId="57F611BD"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16137287" w14:textId="77777777" w:rsidR="000C04D6" w:rsidRPr="000C04D6" w:rsidRDefault="000C04D6" w:rsidP="000C04D6">
            <w:pPr>
              <w:widowControl w:val="0"/>
              <w:snapToGrid w:val="0"/>
              <w:rPr>
                <w:rFonts w:eastAsia="Calibri"/>
                <w:sz w:val="20"/>
                <w:szCs w:val="20"/>
                <w:lang w:eastAsia="x-none"/>
              </w:rPr>
            </w:pPr>
            <w:r w:rsidRPr="000C04D6">
              <w:rPr>
                <w:rFonts w:eastAsia="Calibri"/>
                <w:sz w:val="20"/>
                <w:szCs w:val="20"/>
              </w:rPr>
              <w:t>For the Rel-19 aperiodic standalone CJT calibration reporting,</w:t>
            </w:r>
            <w:r w:rsidRPr="000C04D6">
              <w:rPr>
                <w:rFonts w:eastAsia="Calibri"/>
                <w:sz w:val="20"/>
                <w:szCs w:val="20"/>
                <w:lang w:eastAsia="x-none"/>
              </w:rPr>
              <w:t xml:space="preserve"> the resolution parameters for </w:t>
            </w:r>
            <w:r w:rsidRPr="000C04D6">
              <w:rPr>
                <w:rFonts w:eastAsia="Calibri"/>
                <w:sz w:val="20"/>
                <w:szCs w:val="20"/>
              </w:rPr>
              <w:t></w:t>
            </w:r>
            <w:r w:rsidRPr="000C04D6">
              <w:rPr>
                <w:rFonts w:eastAsia="Calibri"/>
                <w:sz w:val="20"/>
                <w:szCs w:val="20"/>
                <w:vertAlign w:val="subscript"/>
              </w:rPr>
              <w:t>n</w:t>
            </w:r>
            <w:r w:rsidRPr="000C04D6">
              <w:rPr>
                <w:rFonts w:eastAsia="Calibri"/>
                <w:sz w:val="20"/>
                <w:szCs w:val="20"/>
                <w:vertAlign w:val="subscript"/>
              </w:rPr>
              <w:t></w:t>
            </w:r>
            <w:r w:rsidRPr="000C04D6">
              <w:rPr>
                <w:rFonts w:eastAsia="Calibri"/>
                <w:sz w:val="20"/>
                <w:szCs w:val="20"/>
                <w:vertAlign w:val="subscript"/>
              </w:rPr>
              <w:t></w:t>
            </w:r>
            <w:r w:rsidRPr="000C04D6">
              <w:rPr>
                <w:rFonts w:eastAsia="Calibri"/>
                <w:sz w:val="20"/>
                <w:szCs w:val="20"/>
                <w:lang w:eastAsia="x-none"/>
              </w:rPr>
              <w:t>, i.e. M</w:t>
            </w:r>
            <w:r w:rsidRPr="000C04D6">
              <w:rPr>
                <w:rFonts w:eastAsia="Calibri"/>
                <w:sz w:val="20"/>
                <w:szCs w:val="20"/>
                <w:vertAlign w:val="subscript"/>
                <w:lang w:eastAsia="x-none"/>
              </w:rPr>
              <w:t></w:t>
            </w:r>
            <w:r w:rsidRPr="000C04D6">
              <w:rPr>
                <w:rFonts w:eastAsia="Calibri"/>
                <w:sz w:val="20"/>
                <w:szCs w:val="20"/>
                <w:lang w:eastAsia="x-none"/>
              </w:rPr>
              <w:t xml:space="preserve">, are NW-configured via higher-layer (RRC) signalling from the candidate values {16, 32}, </w:t>
            </w:r>
            <w:r w:rsidRPr="000C04D6">
              <w:rPr>
                <w:rFonts w:eastAsia="Calibri"/>
                <w:sz w:val="20"/>
                <w:szCs w:val="20"/>
              </w:rPr>
              <w:t xml:space="preserve">where </w:t>
            </w:r>
            <w:r w:rsidRPr="000C04D6">
              <w:rPr>
                <w:rFonts w:eastAsia="Calibri"/>
                <w:sz w:val="20"/>
                <w:szCs w:val="20"/>
              </w:rPr>
              <w:fldChar w:fldCharType="begin"/>
            </w:r>
            <w:r w:rsidRPr="000C04D6">
              <w:rPr>
                <w:rFonts w:eastAsia="Calibri"/>
                <w:sz w:val="20"/>
                <w:szCs w:val="20"/>
              </w:rPr>
              <w:instrText xml:space="preserve"> QUOTE </w:instrText>
            </w:r>
            <w:r w:rsidR="00700245">
              <w:rPr>
                <w:noProof/>
                <w:position w:val="-14"/>
                <w:sz w:val="20"/>
                <w:szCs w:val="20"/>
              </w:rPr>
              <w:pict w14:anchorId="7EE31002">
                <v:shape id="_x0000_i1028" type="#_x0000_t75" alt="" style="width:193pt;height:19.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0856&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375E2&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77D37&quot;/&gt;&lt;wsp:rsid wsp:val=&quot;000809D1&quot;/&gt;&lt;wsp:rsid wsp:val=&quot;000845D8&quot;/&gt;&lt;wsp:rsid wsp:val=&quot;000846FA&quot;/&gt;&lt;wsp:rsid wsp:val=&quot;00084952&quot;/&gt;&lt;wsp:rsid wsp:val=&quot;00085529&quot;/&gt;&lt;wsp:rsid wsp:val=&quot;00086AAF&quot;/&gt;&lt;wsp:rsid wsp:val=&quot;0009101F&quot;/&gt;&lt;wsp:rsid wsp:val=&quot;00091ED0&quot;/&gt;&lt;wsp:rsid wsp:val=&quot;000939F4&quot;/&gt;&lt;wsp:rsid wsp:val=&quot;000A028B&quot;/&gt;&lt;wsp:rsid wsp:val=&quot;000A0641&quot;/&gt;&lt;wsp:rsid wsp:val=&quot;000A2398&quot;/&gt;&lt;wsp:rsid wsp:val=&quot;000A3BF0&quot;/&gt;&lt;wsp:rsid wsp:val=&quot;000A5C25&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581D&quot;/&gt;&lt;wsp:rsid wsp:val=&quot;000C748B&quot;/&gt;&lt;wsp:rsid wsp:val=&quot;000C74E2&quot;/&gt;&lt;wsp:rsid wsp:val=&quot;000D241E&quot;/&gt;&lt;wsp:rsid wsp:val=&quot;000D242E&quot;/&gt;&lt;wsp:rsid wsp:val=&quot;000D665F&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0F21AF&quot;/&gt;&lt;wsp:rsid wsp:val=&quot;000F6023&quot;/&gt;&lt;wsp:rsid wsp:val=&quot;0010080A&quot;/&gt;&lt;wsp:rsid wsp:val=&quot;001018D5&quot;/&gt;&lt;wsp:rsid wsp:val=&quot;0010230E&quot;/&gt;&lt;wsp:rsid wsp:val=&quot;001041B1&quot;/&gt;&lt;wsp:rsid wsp:val=&quot;00105C24&quot;/&gt;&lt;wsp:rsid wsp:val=&quot;00111908&quot;/&gt;&lt;wsp:rsid wsp:val=&quot;00114160&quot;/&gt;&lt;wsp:rsid wsp:val=&quot;00114F16&quot;/&gt;&lt;wsp:rsid wsp:val=&quot;00116133&quot;/&gt;&lt;wsp:rsid wsp:val=&quot;00120884&quot;/&gt;&lt;wsp:rsid wsp:val=&quot;00123B1C&quot;/&gt;&lt;wsp:rsid wsp:val=&quot;00126559&quot;/&gt;&lt;wsp:rsid wsp:val=&quot;0012681F&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56493&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87E27&quot;/&gt;&lt;wsp:rsid wsp:val=&quot;00190AAD&quot;/&gt;&lt;wsp:rsid wsp:val=&quot;00191321&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4E6E&quot;/&gt;&lt;wsp:rsid wsp:val=&quot;001C5621&quot;/&gt;&lt;wsp:rsid wsp:val=&quot;001C5A17&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E69E7&quot;/&gt;&lt;wsp:rsid wsp:val=&quot;001F05DC&quot;/&gt;&lt;wsp:rsid wsp:val=&quot;001F0B04&quot;/&gt;&lt;wsp:rsid wsp:val=&quot;001F20E5&quot;/&gt;&lt;wsp:rsid wsp:val=&quot;001F2C8F&quot;/&gt;&lt;wsp:rsid wsp:val=&quot;001F3669&quot;/&gt;&lt;wsp:rsid wsp:val=&quot;001F37C1&quot;/&gt;&lt;wsp:rsid wsp:val=&quot;001F4248&quot;/&gt;&lt;wsp:rsid wsp:val=&quot;002004AA&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27581&quot;/&gt;&lt;wsp:rsid wsp:val=&quot;002314EA&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2A3&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87C77&quot;/&gt;&lt;wsp:rsid wsp:val=&quot;00291BF5&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2C22&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3CA2&quot;/&gt;&lt;wsp:rsid wsp:val=&quot;002F4411&quot;/&gt;&lt;wsp:rsid wsp:val=&quot;002F5259&quot;/&gt;&lt;wsp:rsid wsp:val=&quot;002F57D7&quot;/&gt;&lt;wsp:rsid wsp:val=&quot;002F7271&quot;/&gt;&lt;wsp:rsid wsp:val=&quot;00302398&quot;/&gt;&lt;wsp:rsid wsp:val=&quot;0030266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0394&quot;/&gt;&lt;wsp:rsid wsp:val=&quot;00334F8A&quot;/&gt;&lt;wsp:rsid wsp:val=&quot;00343017&quot;/&gt;&lt;wsp:rsid wsp:val=&quot;00343A55&quot;/&gt;&lt;wsp:rsid wsp:val=&quot;00345EEA&quot;/&gt;&lt;wsp:rsid wsp:val=&quot;003521DB&quot;/&gt;&lt;wsp:rsid wsp:val=&quot;003544C1&quot;/&gt;&lt;wsp:rsid wsp:val=&quot;0035556C&quot;/&gt;&lt;wsp:rsid wsp:val=&quot;00356A55&quot;/&gt;&lt;wsp:rsid wsp:val=&quot;00357973&quot;/&gt;&lt;wsp:rsid wsp:val=&quot;00360760&quot;/&gt;&lt;wsp:rsid wsp:val=&quot;0036084B&quot;/&gt;&lt;wsp:rsid wsp:val=&quot;003608B2&quot;/&gt;&lt;wsp:rsid wsp:val=&quot;00361201&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09A&quot;/&gt;&lt;wsp:rsid wsp:val=&quot;00387499&quot;/&gt;&lt;wsp:rsid wsp:val=&quot;00387797&quot;/&gt;&lt;wsp:rsid wsp:val=&quot;00390356&quot;/&gt;&lt;wsp:rsid wsp:val=&quot;00390B6E&quot;/&gt;&lt;wsp:rsid wsp:val=&quot;00391B3E&quot;/&gt;&lt;wsp:rsid wsp:val=&quot;00391D63&quot;/&gt;&lt;wsp:rsid wsp:val=&quot;00392A3A&quot;/&gt;&lt;wsp:rsid wsp:val=&quot;00393690&quot;/&gt;&lt;wsp:rsid wsp:val=&quot;00394AC8&quot;/&gt;&lt;wsp:rsid wsp:val=&quot;003957ED&quot;/&gt;&lt;wsp:rsid wsp:val=&quot;00397A6D&quot;/&gt;&lt;wsp:rsid wsp:val=&quot;003A135F&quot;/&gt;&lt;wsp:rsid wsp:val=&quot;003A4607&quot;/&gt;&lt;wsp:rsid wsp:val=&quot;003A7732&quot;/&gt;&lt;wsp:rsid wsp:val=&quot;003B0BF8&quot;/&gt;&lt;wsp:rsid wsp:val=&quot;003B3DC0&quot;/&gt;&lt;wsp:rsid wsp:val=&quot;003B5C54&quot;/&gt;&lt;wsp:rsid wsp:val=&quot;003B6548&quot;/&gt;&lt;wsp:rsid wsp:val=&quot;003C2C18&quot;/&gt;&lt;wsp:rsid wsp:val=&quot;003C3033&quot;/&gt;&lt;wsp:rsid wsp:val=&quot;003C4584&quot;/&gt;&lt;wsp:rsid wsp:val=&quot;003C4EAC&quot;/&gt;&lt;wsp:rsid wsp:val=&quot;003D0696&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0B68&quot;/&gt;&lt;wsp:rsid wsp:val=&quot;0040138C&quot;/&gt;&lt;wsp:rsid wsp:val=&quot;0040222B&quot;/&gt;&lt;wsp:rsid wsp:val=&quot;004022CC&quot;/&gt;&lt;wsp:rsid wsp:val=&quot;00402F34&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23F&quot;/&gt;&lt;wsp:rsid wsp:val=&quot;00485840&quot;/&gt;&lt;wsp:rsid wsp:val=&quot;00485D52&quot;/&gt;&lt;wsp:rsid wsp:val=&quot;00487691&quot;/&gt;&lt;wsp:rsid wsp:val=&quot;0049013E&quot;/&gt;&lt;wsp:rsid wsp:val=&quot;004902E0&quot;/&gt;&lt;wsp:rsid wsp:val=&quot;00490947&quot;/&gt;&lt;wsp:rsid wsp:val=&quot;004910AC&quot;/&gt;&lt;wsp:rsid wsp:val=&quot;00491D0B&quot;/&gt;&lt;wsp:rsid wsp:val=&quot;004945F3&quot;/&gt;&lt;wsp:rsid wsp:val=&quot;004952EA&quot;/&gt;&lt;wsp:rsid wsp:val=&quot;00496124&quot;/&gt;&lt;wsp:rsid wsp:val=&quot;0049644B&quot;/&gt;&lt;wsp:rsid wsp:val=&quot;00496792&quot;/&gt;&lt;wsp:rsid wsp:val=&quot;0049720B&quot;/&gt;&lt;wsp:rsid wsp:val=&quot;00497975&quot;/&gt;&lt;wsp:rsid wsp:val=&quot;004A13AF&quot;/&gt;&lt;wsp:rsid wsp:val=&quot;004A1B0B&quot;/&gt;&lt;wsp:rsid wsp:val=&quot;004A2F9D&quot;/&gt;&lt;wsp:rsid wsp:val=&quot;004A33FF&quot;/&gt;&lt;wsp:rsid wsp:val=&quot;004A5042&quot;/&gt;&lt;wsp:rsid wsp:val=&quot;004A5270&quot;/&gt;&lt;wsp:rsid wsp:val=&quot;004B008B&quot;/&gt;&lt;wsp:rsid wsp:val=&quot;004B0873&quot;/&gt;&lt;wsp:rsid wsp:val=&quot;004B1BEE&quot;/&gt;&lt;wsp:rsid wsp:val=&quot;004B5D68&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C7FB4&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4F3C11&quot;/&gt;&lt;wsp:rsid wsp:val=&quot;004F6AB3&quot;/&gt;&lt;wsp:rsid wsp:val=&quot;00501F57&quot;/&gt;&lt;wsp:rsid wsp:val=&quot;00502853&quot;/&gt;&lt;wsp:rsid wsp:val=&quot;00506067&quot;/&gt;&lt;wsp:rsid wsp:val=&quot;00507EFC&quot;/&gt;&lt;wsp:rsid wsp:val=&quot;00510090&quot;/&gt;&lt;wsp:rsid wsp:val=&quot;005104F5&quot;/&gt;&lt;wsp:rsid wsp:val=&quot;00511D3D&quot;/&gt;&lt;wsp:rsid wsp:val=&quot;00514701&quot;/&gt;&lt;wsp:rsid wsp:val=&quot;00514C06&quot;/&gt;&lt;wsp:rsid wsp:val=&quot;00516A1C&quot;/&gt;&lt;wsp:rsid wsp:val=&quot;00516B1D&quot;/&gt;&lt;wsp:rsid wsp:val=&quot;00516E8C&quot;/&gt;&lt;wsp:rsid wsp:val=&quot;00521FA7&quot;/&gt;&lt;wsp:rsid wsp:val=&quot;005220E4&quot;/&gt;&lt;wsp:rsid wsp:val=&quot;00522A0C&quot;/&gt;&lt;wsp:rsid wsp:val=&quot;00530888&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073&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357&quot;/&gt;&lt;wsp:rsid wsp:val=&quot;0057342F&quot;/&gt;&lt;wsp:rsid wsp:val=&quot;005765F4&quot;/&gt;&lt;wsp:rsid wsp:val=&quot;0058449A&quot;/&gt;&lt;wsp:rsid wsp:val=&quot;00585499&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04C8&quot;/&gt;&lt;wsp:rsid wsp:val=&quot;005A22A8&quot;/&gt;&lt;wsp:rsid wsp:val=&quot;005A4D29&quot;/&gt;&lt;wsp:rsid wsp:val=&quot;005B0BB3&quot;/&gt;&lt;wsp:rsid wsp:val=&quot;005B18C2&quot;/&gt;&lt;wsp:rsid wsp:val=&quot;005B1D2C&quot;/&gt;&lt;wsp:rsid wsp:val=&quot;005B25BC&quot;/&gt;&lt;wsp:rsid wsp:val=&quot;005B2683&quot;/&gt;&lt;wsp:rsid wsp:val=&quot;005B27B8&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31E5&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103E1&quot;/&gt;&lt;wsp:rsid wsp:val=&quot;0061084A&quot;/&gt;&lt;wsp:rsid wsp:val=&quot;0061190F&quot;/&gt;&lt;wsp:rsid wsp:val=&quot;00613ABD&quot;/&gt;&lt;wsp:rsid wsp:val=&quot;006147B1&quot;/&gt;&lt;wsp:rsid wsp:val=&quot;0061561D&quot;/&gt;&lt;wsp:rsid wsp:val=&quot;006164A4&quot;/&gt;&lt;wsp:rsid wsp:val=&quot;00620EFC&quot;/&gt;&lt;wsp:rsid wsp:val=&quot;00621BC3&quot;/&gt;&lt;wsp:rsid wsp:val=&quot;00622DB5&quot;/&gt;&lt;wsp:rsid wsp:val=&quot;00623D44&quot;/&gt;&lt;wsp:rsid wsp:val=&quot;0062423E&quot;/&gt;&lt;wsp:rsid wsp:val=&quot;0062486E&quot;/&gt;&lt;wsp:rsid wsp:val=&quot;00624905&quot;/&gt;&lt;wsp:rsid wsp:val=&quot;006309FF&quot;/&gt;&lt;wsp:rsid wsp:val=&quot;00632486&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7EE&quot;/&gt;&lt;wsp:rsid wsp:val=&quot;00665890&quot;/&gt;&lt;wsp:rsid wsp:val=&quot;00666238&quot;/&gt;&lt;wsp:rsid wsp:val=&quot;0067233C&quot;/&gt;&lt;wsp:rsid wsp:val=&quot;00674C16&quot;/&gt;&lt;wsp:rsid wsp:val=&quot;0067658D&quot;/&gt;&lt;wsp:rsid wsp:val=&quot;00681049&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162A&quot;/&gt;&lt;wsp:rsid wsp:val=&quot;006B2A42&quot;/&gt;&lt;wsp:rsid wsp:val=&quot;006B2BBC&quot;/&gt;&lt;wsp:rsid wsp:val=&quot;006B2FA0&quot;/&gt;&lt;wsp:rsid wsp:val=&quot;006B3BB5&quot;/&gt;&lt;wsp:rsid wsp:val=&quot;006B55E3&quot;/&gt;&lt;wsp:rsid wsp:val=&quot;006B57DD&quot;/&gt;&lt;wsp:rsid wsp:val=&quot;006C1ACC&quot;/&gt;&lt;wsp:rsid wsp:val=&quot;006C3D56&quot;/&gt;&lt;wsp:rsid wsp:val=&quot;006C3F49&quot;/&gt;&lt;wsp:rsid wsp:val=&quot;006C50EE&quot;/&gt;&lt;wsp:rsid wsp:val=&quot;006C7A4B&quot;/&gt;&lt;wsp:rsid wsp:val=&quot;006D1DA0&quot;/&gt;&lt;wsp:rsid wsp:val=&quot;006D7A0E&quot;/&gt;&lt;wsp:rsid wsp:val=&quot;006E5673&quot;/&gt;&lt;wsp:rsid wsp:val=&quot;006F02CF&quot;/&gt;&lt;wsp:rsid wsp:val=&quot;006F1592&quot;/&gt;&lt;wsp:rsid wsp:val=&quot;006F337F&quot;/&gt;&lt;wsp:rsid wsp:val=&quot;006F4666&quot;/&gt;&lt;wsp:rsid wsp:val=&quot;006F51CB&quot;/&gt;&lt;wsp:rsid wsp:val=&quot;006F7474&quot;/&gt;&lt;wsp:rsid wsp:val=&quot;007003FC&quot;/&gt;&lt;wsp:rsid wsp:val=&quot;00701112&quot;/&gt;&lt;wsp:rsid wsp:val=&quot;007011E2&quot;/&gt;&lt;wsp:rsid wsp:val=&quot;00702702&quot;/&gt;&lt;wsp:rsid wsp:val=&quot;00703F88&quot;/&gt;&lt;wsp:rsid wsp:val=&quot;007040C1&quot;/&gt;&lt;wsp:rsid wsp:val=&quot;00704829&quot;/&gt;&lt;wsp:rsid wsp:val=&quot;00704D56&quot;/&gt;&lt;wsp:rsid wsp:val=&quot;00704D87&quot;/&gt;&lt;wsp:rsid wsp:val=&quot;00705161&quot;/&gt;&lt;wsp:rsid wsp:val=&quot;00705D78&quot;/&gt;&lt;wsp:rsid wsp:val=&quot;00706A1F&quot;/&gt;&lt;wsp:rsid wsp:val=&quot;0071024C&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681C&quot;/&gt;&lt;wsp:rsid wsp:val=&quot;00737671&quot;/&gt;&lt;wsp:rsid wsp:val=&quot;00742585&quot;/&gt;&lt;wsp:rsid wsp:val=&quot;007436A7&quot;/&gt;&lt;wsp:rsid wsp:val=&quot;007436B8&quot;/&gt;&lt;wsp:rsid wsp:val=&quot;00750C4B&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87B31&quot;/&gt;&lt;wsp:rsid wsp:val=&quot;0079000A&quot;/&gt;&lt;wsp:rsid wsp:val=&quot;007908B1&quot;/&gt;&lt;wsp:rsid wsp:val=&quot;00792320&quot;/&gt;&lt;wsp:rsid wsp:val=&quot;007924C0&quot;/&gt;&lt;wsp:rsid wsp:val=&quot;00792DD6&quot;/&gt;&lt;wsp:rsid wsp:val=&quot;007948B6&quot;/&gt;&lt;wsp:rsid wsp:val=&quot;00797B03&quot;/&gt;&lt;wsp:rsid wsp:val=&quot;007A210A&quot;/&gt;&lt;wsp:rsid wsp:val=&quot;007A2419&quot;/&gt;&lt;wsp:rsid wsp:val=&quot;007A24A4&quot;/&gt;&lt;wsp:rsid wsp:val=&quot;007A28A6&quot;/&gt;&lt;wsp:rsid wsp:val=&quot;007A5238&quot;/&gt;&lt;wsp:rsid wsp:val=&quot;007A6225&quot;/&gt;&lt;wsp:rsid wsp:val=&quot;007B248D&quot;/&gt;&lt;wsp:rsid wsp:val=&quot;007B25A3&quot;/&gt;&lt;wsp:rsid wsp:val=&quot;007B36DB&quot;/&gt;&lt;wsp:rsid wsp:val=&quot;007B5F1A&quot;/&gt;&lt;wsp:rsid wsp:val=&quot;007B7AAC&quot;/&gt;&lt;wsp:rsid wsp:val=&quot;007B7F47&quot;/&gt;&lt;wsp:rsid wsp:val=&quot;007C108C&quot;/&gt;&lt;wsp:rsid wsp:val=&quot;007C2703&quot;/&gt;&lt;wsp:rsid wsp:val=&quot;007C3C20&quot;/&gt;&lt;wsp:rsid wsp:val=&quot;007C4836&quot;/&gt;&lt;wsp:rsid wsp:val=&quot;007C6301&quot;/&gt;&lt;wsp:rsid wsp:val=&quot;007D016A&quot;/&gt;&lt;wsp:rsid wsp:val=&quot;007D3B7A&quot;/&gt;&lt;wsp:rsid wsp:val=&quot;007D7A06&quot;/&gt;&lt;wsp:rsid wsp:val=&quot;007E04CF&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3BE&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4642&quot;/&gt;&lt;wsp:rsid wsp:val=&quot;00826C23&quot;/&gt;&lt;wsp:rsid wsp:val=&quot;00827387&quot;/&gt;&lt;wsp:rsid wsp:val=&quot;00827B33&quot;/&gt;&lt;wsp:rsid wsp:val=&quot;00832C0D&quot;/&gt;&lt;wsp:rsid wsp:val=&quot;00832EF8&quot;/&gt;&lt;wsp:rsid wsp:val=&quot;008376E5&quot;/&gt;&lt;wsp:rsid wsp:val=&quot;00840261&quot;/&gt;&lt;wsp:rsid wsp:val=&quot;0084364F&quot;/&gt;&lt;wsp:rsid wsp:val=&quot;00847B12&quot;/&gt;&lt;wsp:rsid wsp:val=&quot;00853E28&quot;/&gt;&lt;wsp:rsid wsp:val=&quot;008543CB&quot;/&gt;&lt;wsp:rsid wsp:val=&quot;00854556&quot;/&gt;&lt;wsp:rsid wsp:val=&quot;00855E7E&quot;/&gt;&lt;wsp:rsid wsp:val=&quot;008565CB&quot;/&gt;&lt;wsp:rsid wsp:val=&quot;0085677D&quot;/&gt;&lt;wsp:rsid wsp:val=&quot;0085793D&quot;/&gt;&lt;wsp:rsid wsp:val=&quot;00864E0E&quot;/&gt;&lt;wsp:rsid wsp:val=&quot;0087282C&quot;/&gt;&lt;wsp:rsid wsp:val=&quot;00873D1D&quot;/&gt;&lt;wsp:rsid wsp:val=&quot;008744A9&quot;/&gt;&lt;wsp:rsid wsp:val=&quot;00874888&quot;/&gt;&lt;wsp:rsid wsp:val=&quot;0087629E&quot;/&gt;&lt;wsp:rsid wsp:val=&quot;00876A87&quot;/&gt;&lt;wsp:rsid wsp:val=&quot;00876F3C&quot;/&gt;&lt;wsp:rsid wsp:val=&quot;00877EDD&quot;/&gt;&lt;wsp:rsid wsp:val=&quot;00882022&quot;/&gt;&lt;wsp:rsid wsp:val=&quot;00882417&quot;/&gt;&lt;wsp:rsid wsp:val=&quot;00882A88&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B55AB&quot;/&gt;&lt;wsp:rsid wsp:val=&quot;008B7BE4&quot;/&gt;&lt;wsp:rsid wsp:val=&quot;008C58BE&quot;/&gt;&lt;wsp:rsid wsp:val=&quot;008C655F&quot;/&gt;&lt;wsp:rsid wsp:val=&quot;008C6F30&quot;/&gt;&lt;wsp:rsid wsp:val=&quot;008C6FA6&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3EC9&quot;/&gt;&lt;wsp:rsid wsp:val=&quot;0090517A&quot;/&gt;&lt;wsp:rsid wsp:val=&quot;00906795&quot;/&gt;&lt;wsp:rsid wsp:val=&quot;00906F6C&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20DD&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4546&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9F714B&quot;/&gt;&lt;wsp:rsid wsp:val=&quot;00A0110D&quot;/&gt;&lt;wsp:rsid wsp:val=&quot;00A05B48&quot;/&gt;&lt;wsp:rsid wsp:val=&quot;00A05EC3&quot;/&gt;&lt;wsp:rsid wsp:val=&quot;00A0702F&quot;/&gt;&lt;wsp:rsid wsp:val=&quot;00A10234&quot;/&gt;&lt;wsp:rsid wsp:val=&quot;00A1200A&quot;/&gt;&lt;wsp:rsid wsp:val=&quot;00A120D8&quot;/&gt;&lt;wsp:rsid wsp:val=&quot;00A125D7&quot;/&gt;&lt;wsp:rsid wsp:val=&quot;00A15BD6&quot;/&gt;&lt;wsp:rsid wsp:val=&quot;00A16747&quot;/&gt;&lt;wsp:rsid wsp:val=&quot;00A16B00&quot;/&gt;&lt;wsp:rsid wsp:val=&quot;00A16B41&quot;/&gt;&lt;wsp:rsid wsp:val=&quot;00A202FC&quot;/&gt;&lt;wsp:rsid wsp:val=&quot;00A20762&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46AA&quot;/&gt;&lt;wsp:rsid wsp:val=&quot;00A5570E&quot;/&gt;&lt;wsp:rsid wsp:val=&quot;00A558B4&quot;/&gt;&lt;wsp:rsid wsp:val=&quot;00A55CF4&quot;/&gt;&lt;wsp:rsid wsp:val=&quot;00A5611B&quot;/&gt;&lt;wsp:rsid wsp:val=&quot;00A564F6&quot;/&gt;&lt;wsp:rsid wsp:val=&quot;00A610D5&quot;/&gt;&lt;wsp:rsid wsp:val=&quot;00A61935&quot;/&gt;&lt;wsp:rsid wsp:val=&quot;00A61E46&quot;/&gt;&lt;wsp:rsid wsp:val=&quot;00A6580A&quot;/&gt;&lt;wsp:rsid wsp:val=&quot;00A65D5E&quot;/&gt;&lt;wsp:rsid wsp:val=&quot;00A71D04&quot;/&gt;&lt;wsp:rsid wsp:val=&quot;00A73CAA&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9589A&quot;/&gt;&lt;wsp:rsid wsp:val=&quot;00AA1F42&quot;/&gt;&lt;wsp:rsid wsp:val=&quot;00AA341E&quot;/&gt;&lt;wsp:rsid wsp:val=&quot;00AA5677&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6658&quot;/&gt;&lt;wsp:rsid wsp:val=&quot;00AD7C0A&quot;/&gt;&lt;wsp:rsid wsp:val=&quot;00AE22B1&quot;/&gt;&lt;wsp:rsid wsp:val=&quot;00AE4352&quot;/&gt;&lt;wsp:rsid wsp:val=&quot;00AE554F&quot;/&gt;&lt;wsp:rsid wsp:val=&quot;00AF2F6E&quot;/&gt;&lt;wsp:rsid wsp:val=&quot;00AF63C2&quot;/&gt;&lt;wsp:rsid wsp:val=&quot;00AF676F&quot;/&gt;&lt;wsp:rsid wsp:val=&quot;00AF6EBE&quot;/&gt;&lt;wsp:rsid wsp:val=&quot;00AF6FD5&quot;/&gt;&lt;wsp:rsid wsp:val=&quot;00B0425D&quot;/&gt;&lt;wsp:rsid wsp:val=&quot;00B057B7&quot;/&gt;&lt;wsp:rsid wsp:val=&quot;00B0740B&quot;/&gt;&lt;wsp:rsid wsp:val=&quot;00B11A40&quot;/&gt;&lt;wsp:rsid wsp:val=&quot;00B13627&quot;/&gt;&lt;wsp:rsid wsp:val=&quot;00B17047&quot;/&gt;&lt;wsp:rsid wsp:val=&quot;00B20627&quot;/&gt;&lt;wsp:rsid wsp:val=&quot;00B229E1&quot;/&gt;&lt;wsp:rsid wsp:val=&quot;00B23921&quot;/&gt;&lt;wsp:rsid wsp:val=&quot;00B26221&quot;/&gt;&lt;wsp:rsid wsp:val=&quot;00B323DD&quot;/&gt;&lt;wsp:rsid wsp:val=&quot;00B34798&quot;/&gt;&lt;wsp:rsid wsp:val=&quot;00B34F32&quot;/&gt;&lt;wsp:rsid wsp:val=&quot;00B3574E&quot;/&gt;&lt;wsp:rsid wsp:val=&quot;00B36328&quot;/&gt;&lt;wsp:rsid wsp:val=&quot;00B37535&quot;/&gt;&lt;wsp:rsid wsp:val=&quot;00B40351&quot;/&gt;&lt;wsp:rsid wsp:val=&quot;00B40D93&quot;/&gt;&lt;wsp:rsid wsp:val=&quot;00B41045&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5BD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3045&quot;/&gt;&lt;wsp:rsid wsp:val=&quot;00B75DE1&quot;/&gt;&lt;wsp:rsid wsp:val=&quot;00B77842&quot;/&gt;&lt;wsp:rsid wsp:val=&quot;00B80F17&quot;/&gt;&lt;wsp:rsid wsp:val=&quot;00B81E7F&quot;/&gt;&lt;wsp:rsid wsp:val=&quot;00B8279D&quot;/&gt;&lt;wsp:rsid wsp:val=&quot;00B82E06&quot;/&gt;&lt;wsp:rsid wsp:val=&quot;00B906C7&quot;/&gt;&lt;wsp:rsid wsp:val=&quot;00B91965&quot;/&gt;&lt;wsp:rsid wsp:val=&quot;00B94A19&quot;/&gt;&lt;wsp:rsid wsp:val=&quot;00B968CB&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53BD&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E23D6&quot;/&gt;&lt;wsp:rsid wsp:val=&quot;00BE4A93&quot;/&gt;&lt;wsp:rsid wsp:val=&quot;00BF1087&quot;/&gt;&lt;wsp:rsid wsp:val=&quot;00BF1F78&quot;/&gt;&lt;wsp:rsid wsp:val=&quot;00BF2FE0&quot;/&gt;&lt;wsp:rsid wsp:val=&quot;00BF4E0E&quot;/&gt;&lt;wsp:rsid wsp:val=&quot;00BF539D&quot;/&gt;&lt;wsp:rsid wsp:val=&quot;00BF5BD7&quot;/&gt;&lt;wsp:rsid wsp:val=&quot;00BF6CE0&quot;/&gt;&lt;wsp:rsid wsp:val=&quot;00BF7C28&quot;/&gt;&lt;wsp:rsid wsp:val=&quot;00C001BC&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2836&quot;/&gt;&lt;wsp:rsid wsp:val=&quot;00C44527&quot;/&gt;&lt;wsp:rsid wsp:val=&quot;00C447E1&quot;/&gt;&lt;wsp:rsid wsp:val=&quot;00C44A5D&quot;/&gt;&lt;wsp:rsid wsp:val=&quot;00C51194&quot;/&gt;&lt;wsp:rsid wsp:val=&quot;00C51723&quot;/&gt;&lt;wsp:rsid wsp:val=&quot;00C52C3D&quot;/&gt;&lt;wsp:rsid wsp:val=&quot;00C54454&quot;/&gt;&lt;wsp:rsid wsp:val=&quot;00C569CC&quot;/&gt;&lt;wsp:rsid wsp:val=&quot;00C57ECB&quot;/&gt;&lt;wsp:rsid wsp:val=&quot;00C63900&quot;/&gt;&lt;wsp:rsid wsp:val=&quot;00C6529A&quot;/&gt;&lt;wsp:rsid wsp:val=&quot;00C7034A&quot;/&gt;&lt;wsp:rsid wsp:val=&quot;00C707D9&quot;/&gt;&lt;wsp:rsid wsp:val=&quot;00C70CA4&quot;/&gt;&lt;wsp:rsid wsp:val=&quot;00C72E52&quot;/&gt;&lt;wsp:rsid wsp:val=&quot;00C73A93&quot;/&gt;&lt;wsp:rsid wsp:val=&quot;00C758A0&quot;/&gt;&lt;wsp:rsid wsp:val=&quot;00C765A2&quot;/&gt;&lt;wsp:rsid wsp:val=&quot;00C76EFC&quot;/&gt;&lt;wsp:rsid wsp:val=&quot;00C77E7B&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0EDB&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3E92&quot;/&gt;&lt;wsp:rsid wsp:val=&quot;00CD532D&quot;/&gt;&lt;wsp:rsid wsp:val=&quot;00CD5466&quot;/&gt;&lt;wsp:rsid wsp:val=&quot;00CD660F&quot;/&gt;&lt;wsp:rsid wsp:val=&quot;00CD680E&quot;/&gt;&lt;wsp:rsid wsp:val=&quot;00CD7A9D&quot;/&gt;&lt;wsp:rsid wsp:val=&quot;00CD7EA8&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2709&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36B91&quot;/&gt;&lt;wsp:rsid wsp:val=&quot;00D43CBF&quot;/&gt;&lt;wsp:rsid wsp:val=&quot;00D46438&quot;/&gt;&lt;wsp:rsid wsp:val=&quot;00D506D0&quot;/&gt;&lt;wsp:rsid wsp:val=&quot;00D5616D&quot;/&gt;&lt;wsp:rsid wsp:val=&quot;00D56D42&quot;/&gt;&lt;wsp:rsid wsp:val=&quot;00D5711F&quot;/&gt;&lt;wsp:rsid wsp:val=&quot;00D616F1&quot;/&gt;&lt;wsp:rsid wsp:val=&quot;00D63474&quot;/&gt;&lt;wsp:rsid wsp:val=&quot;00D64B68&quot;/&gt;&lt;wsp:rsid wsp:val=&quot;00D66373&quot;/&gt;&lt;wsp:rsid wsp:val=&quot;00D6781B&quot;/&gt;&lt;wsp:rsid wsp:val=&quot;00D72213&quot;/&gt;&lt;wsp:rsid wsp:val=&quot;00D73678&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E60CE&quot;/&gt;&lt;wsp:rsid wsp:val=&quot;00DF0111&quot;/&gt;&lt;wsp:rsid wsp:val=&quot;00DF18DA&quot;/&gt;&lt;wsp:rsid wsp:val=&quot;00DF451F&quot;/&gt;&lt;wsp:rsid wsp:val=&quot;00DF5416&quot;/&gt;&lt;wsp:rsid wsp:val=&quot;00DF730D&quot;/&gt;&lt;wsp:rsid wsp:val=&quot;00E00587&quot;/&gt;&lt;wsp:rsid wsp:val=&quot;00E00BB2&quot;/&gt;&lt;wsp:rsid wsp:val=&quot;00E02359&quot;/&gt;&lt;wsp:rsid wsp:val=&quot;00E03022&quot;/&gt;&lt;wsp:rsid wsp:val=&quot;00E0366C&quot;/&gt;&lt;wsp:rsid wsp:val=&quot;00E0574F&quot;/&gt;&lt;wsp:rsid wsp:val=&quot;00E05B1A&quot;/&gt;&lt;wsp:rsid wsp:val=&quot;00E11E5B&quot;/&gt;&lt;wsp:rsid wsp:val=&quot;00E11EE2&quot;/&gt;&lt;wsp:rsid wsp:val=&quot;00E177DB&quot;/&gt;&lt;wsp:rsid wsp:val=&quot;00E20892&quot;/&gt;&lt;wsp:rsid wsp:val=&quot;00E22783&quot;/&gt;&lt;wsp:rsid wsp:val=&quot;00E25A74&quot;/&gt;&lt;wsp:rsid wsp:val=&quot;00E2627F&quot;/&gt;&lt;wsp:rsid wsp:val=&quot;00E32BEE&quot;/&gt;&lt;wsp:rsid wsp:val=&quot;00E33483&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3C67&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6E10&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38AF&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6817&quot;/&gt;&lt;wsp:rsid wsp:val=&quot;00EC73DA&quot;/&gt;&lt;wsp:rsid wsp:val=&quot;00EC7B40&quot;/&gt;&lt;wsp:rsid wsp:val=&quot;00ED034C&quot;/&gt;&lt;wsp:rsid wsp:val=&quot;00ED04C4&quot;/&gt;&lt;wsp:rsid wsp:val=&quot;00ED2E01&quot;/&gt;&lt;wsp:rsid wsp:val=&quot;00ED4EF0&quot;/&gt;&lt;wsp:rsid wsp:val=&quot;00ED55AE&quot;/&gt;&lt;wsp:rsid wsp:val=&quot;00ED6F25&quot;/&gt;&lt;wsp:rsid wsp:val=&quot;00EE1DB6&quot;/&gt;&lt;wsp:rsid wsp:val=&quot;00EE588F&quot;/&gt;&lt;wsp:rsid wsp:val=&quot;00EE7873&quot;/&gt;&lt;wsp:rsid wsp:val=&quot;00EF0679&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4ADF&quot;/&gt;&lt;wsp:rsid wsp:val=&quot;00F1518F&quot;/&gt;&lt;wsp:rsid wsp:val=&quot;00F16273&quot;/&gt;&lt;wsp:rsid wsp:val=&quot;00F20665&quot;/&gt;&lt;wsp:rsid wsp:val=&quot;00F230BA&quot;/&gt;&lt;wsp:rsid wsp:val=&quot;00F23620&quot;/&gt;&lt;wsp:rsid wsp:val=&quot;00F247EC&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466F8&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09CA&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DF451F&quot; wsp:rsidRDefault=&quot;00DF451F&quot; wsp:rsidP=&quot;00DF451F&quot;&gt;&lt;m:oMathPara&gt;&lt;m:oMath&gt;&lt;m:sSub&gt;&lt;m:sSubPr&gt;&lt;m:ctrlPr&gt;&lt;w:rPr&gt;&lt;w:rFonts w:ascii=&quot;Cambria Math&quot; w:fareast=&quot;Calibri&quot; w:h-ansi=&quot;Cambria Math&quot;/&gt;&lt;wx:font wx:val=&quot;Cambria Math&quot;/&gt;&lt;w:sz-cs w:val=&quot;20&quot;/&gt;&lt;/w:rPr&gt;&lt;/m:ctrlPr&gt;&lt;/m:sSubPr&gt;&lt;m:e&gt;&lt;m:r&gt;&lt;m:rPr&gt;&lt;m:sty m:val=&quot;p&quot;/&gt;&lt;/m:rPr&gt;&lt;w:rPr&gt;&lt;w:rFonts w:ascii=&quot;Cambria Math&quot; w:fareast=&quot;Calibri&quot; w:h-ansi=&quot;Cambria Math&quot;/&gt;&lt;wx:font wx:val=&quot;Cambria Math&quot;/&gt;&lt;w:sz-cs w:val=&quot;20&quot;/&gt;&lt;/w:rPr&gt;&lt;m:t&gt;Œ¶&lt;/m:t&gt;&lt;/m:r&gt;&lt;/m:e&gt;&lt;m:sub&gt;&lt;m:r&gt;&lt;w:rPr&gt;&lt;w:rFonts w:ascii=&quot;Cambria Math&quot; w:fareast=&quot;Calibri&quot; w:h-ansi=&quot;Cambria Math&quot;/&gt;&lt;wx:font wx:val=&quot;Cambria Math&quot;/&gt;&lt;w:i/&gt;&lt;w:sz-cs w:val=&quot;20&quot;/&gt;&lt;/w:rPr&gt;&lt;m:t&gt;n,œÉ&lt;/m:t&gt;&lt;/m:r&gt;&lt;/m:sub&gt;&lt;/m:sSub&gt;&lt;m:r&gt;&lt;w:rPr&gt;&lt;w:rFonts w:ascii=&quot;Cambria Math&quot; w:fareast=&quot;Calibri&quot; w:h-ansi=&quot;Cambria Math&quot;/&gt;&lt;wx:font wx:val=&quot;Cambria Math&quot;/&gt;&lt;w:i/&gt;&lt;w:sz-cs w:val=&quot;20&quot;/&gt;&lt;/w:rPr&gt;&lt;m:t&gt;‚àà&lt;/m:t&gt;&lt;/m:r&gt;&lt;m:d&gt;&lt;m:dPr&gt;&lt;m:begChr m:val=&quot;{&quot;/&gt;&lt;m:endChr m:val=&quot;}&quot;/&gt;&lt;m:ctrlPr&gt;&lt;w:rPr&gt;&lt;w:rFonts w:ascii=&quot;Cambria Math&quot; w:fareast=&quot;Calibri&quot; w:h-ansi=&quot;Cambria Math&quot;/&gt;&lt;wx:font wx:val=&quot;Cambria Math&quot;/&gt;&lt;w:i/&gt;&lt;w:sz-cs w:val=&quot;20&quot;/&gt;&lt;/w:rPr&gt;&lt;/m:ctrlPr&gt;&lt;/m:dPr&gt;&lt;m:e&gt;&lt;m:r&gt;&lt;w:rPr&gt;&lt;w:rFonts w:ascii=&quot;Cambria Math&quot; w:fareast=&quot;Calibri&quot; w:h-ansi=&quot;Cambria Math&quot;/&gt;&lt;wx:font wx:val=&quot;Cambria Math&quot;/&gt;&lt;w:i/&gt;&lt;w:sz-cs w:val=&quot;20&quot;/&gt;&lt;/w:rPr&gt;&lt;m:t&gt;0,&lt;/m:t&gt;&lt;/m:r&gt;&lt;m:f&gt;&lt;m:fPr&gt;&lt;m:ctrlPr&gt;&lt;w:rPr&gt;&lt;w:rFonts w:ascii=&quot;Cambria Math&quot; w:fareast=&quot;Calibri&quot; w:h-ansi=&quot;Cambria Math&quot;/&gt;&lt;wx:font wx:val=&quot;Cambria Math&quot;/&gt;&lt;w:i/&gt;&lt;w:sz-cs w:val=&quot;20&quot;/&gt;&lt;/w:rPr&gt;&lt;/m:ctrlPr&gt;&lt;/m:fPr&gt;&lt;m:num&gt;&lt;m:r&gt;&lt;w:rPr&gt;&lt;w:rFonts w:ascii=&quot;Cambria Math&quot; w:fareast=&quot;Calibri&quot; w:h-ansi=&quot;Cambria Math&quot;/&gt;&lt;wx:font wx:val=&quot;Cambria Math&quot;/&gt;&lt;w:i/&gt;&lt;w:sz-cs w:val=&quot;20&quot;/&gt;&lt;/w:rPr&gt;&lt;m:t&gt;2œÄ&lt;/m:t&gt;&lt;/m:r&gt;&lt;/m:num&gt;&lt;m:den&gt;&lt;m:sSub&gt;&lt;m:sSubPr&gt;&lt;m:ctrlPr&gt;&lt;w:rPr&gt;&lt;w:rFonts w:ascii=&quot;Cambria Math&quot; w:fareast=&quot;Calibri&quot; w:h-ansi=&quot;Cambria Math&quot;/&gt;&lt;wx:font wx:val=&quot;Cambria Math&quot;/&gt;&lt;w:sz-cs w:val=&quot;20&quot;/&gt;&lt;/w:rPr&gt;&lt;/m:ctrlPr&gt;&lt;/m:sSubPr&gt;&lt;m:e&gt;&lt;m:r&gt;&lt;m:rPr&gt;&lt;m:sty m:val=&quot;p&quot;/&gt;&lt;/m:rPr&gt;&lt;w:rPr&gt;&lt;w:rFonts w:ascii=&quot;Cambria Math&quot; w:fareast=&quot;Calibri&quot; w:h-ansi=&quot;Cambria Math&quot;/&gt;&lt;wx:font wx:val=&quot;Cambria Math&quot;/&gt;&lt;w:sz-cs w:val=&quot;20&quot;/&gt;&lt;/w:rPr&gt;&lt;m:t&gt;M&lt;/m:t&gt;&lt;/m:r&gt;&lt;/m:e&gt;&lt;m:sub&gt;&lt;m:r&gt;&lt;m:rPr&gt;&lt;m:sty m:val=&quot;p&quot;/&gt;&lt;/m:rPr&gt;&lt;w:rPr&gt;&lt;w:rFonts w:ascii=&quot;Cambria Math&quot; w:fareast=&quot;Calibri&quot; w:h-ansi=&quot;Cambria Math&quot;/&gt;&lt;wx:font wx:val=&quot;Cambria Math&quot;/&gt;&lt;w:sz-cs w:val=&quot;20&quot;/&gt;&lt;/w:rPr&gt;&lt;m:t&gt;Œ¶&lt;/m:t&gt;&lt;/m:r&gt;&lt;/m:sub&gt;&lt;/m:sSub&gt;&lt;m:r&gt;&lt;w:rPr&gt;&lt;w:rFonts w:ascii=&quot;Cambria Math&quot; w:fareast=&quot;Calibri&quot; w:h-ansi=&quot;Cambria Math&quot;/&gt;&lt;wx:font wx:val=&quot;Cambria Math&quot;/&gt;&lt;w:i/&gt;&lt;w:sz-cs w:val=&quot;20&quot;/&gt;&lt;/w:rPr&gt;&lt;m:t&gt;-1&lt;/m:t&gt;&lt;/m:r&gt;&lt;/m:den&gt;&lt;/m:f&gt;&lt;m:r&gt;&lt;w:rPr&gt;&lt;w:rFonts w:ascii=&quot;Cambria Math&quot; w:fareast=&quot;Calibri&quot; w:h-ansi=&quot;Cambria Math&quot;/&gt;&lt;wx:font wx:val=&quot;Cambria Math&quot;/&gt;&lt;w:i/&gt;&lt;w:sz-cs w:val=&quot;20&quot;/&gt;&lt;/w:rPr&gt;&lt;m:t&gt;,&lt;/m:t&gt;&lt;/m:r&gt;&lt;m:f&gt;&lt;m:fPr&gt;&lt;m:ctrlPr&gt;&lt;w:rPr&gt;&lt;w:rFonts w:ascii=&quot;Cambria Math&quot; w:fareast=&quot;Calibri&quot; w:h-ansi=&quot;Cambria Math&quot;/&gt;&lt;wx:font wx:val=&quot;Cambria Math&quot;/&gt;&lt;w:i/&gt;&lt;w:sz-cs w:val=&quot;20&quot;/&gt;&lt;/w:rPr&gt;&lt;/m:ctrlPr&gt;&lt;/m:fPr&gt;&lt;m:num&gt;&lt;m:r&gt;&lt;w:rPr&gt;&lt;w:rFonts w:ascii=&quot;Cambria Math&quot; w:fareast=&quot;Calibri&quot; w:h-ansi=&quot;Cambria Math&quot;/&gt;&lt;wx:font wx:val=&quot;Cambria Math&quot;/&gt;&lt;w:i/&gt;&lt;w:sz-cs w:val=&quot;20&quot;/&gt;&lt;/w:rPr&gt;&lt;m:t&gt;4œÄ&lt;/m:t&gt;&lt;/m:r&gt;&lt;/m:num&gt;&lt;m:den&gt;&lt;m:sSub&gt;&lt;m:sSubPr&gt;&lt;m:ctrlPr&gt;&lt;w:rPr&gt;&lt;w:rFonts w:ascii=&quot;Cambria Math&quot; w:fareast=&quot;Calibri&quot; w:h-ansi=&quot;Cambria Math&quot;/&gt;&lt;wx:font wx:val=&quot;Cambria Math&quot;/&gt;&lt;w:sz-cs w:val=&quot;20&quot;/&gt;&lt;/w:rPr&gt;&lt;/m:ctrlPr&gt;&lt;/m:sSubPr&gt;&lt;m:e&gt;&lt;m:r&gt;&lt;m:rPr&gt;&lt;m:sty m:val=&quot;p&quot;/&gt;&lt;/m:rPr&gt;&lt;w:rPr&gt;&lt;w:rFonts w:ascii=&quot;Cambria Math&quot; w:fareast=&quot;Calibri&quot; w:h-ansi=&quot;Cambria Math&quot;/&gt;&lt;wx:font wx:val=&quot;Cambria Math&quot;/&gt;&lt;w:sz-cs w:val=&quot;20&quot;/&gt;&lt;/w:rPr&gt;&lt;m:t&gt;M&lt;/m:t&gt;&lt;/m:r&gt;&lt;/m:e&gt;&lt;m:sub&gt;&lt;m:r&gt;&lt;m:rPr&gt;&lt;m:sty m:val=&quot;p&quot;/&gt;&lt;/m:rPr&gt;&lt;w:rPr&gt;&lt;w:rFonts w:ascii=&quot;Cambria Math&quot; w:fareast=&quot;Calibri&quot; w:h-ansi=&quot;Cambria Math&quot;/&gt;&lt;wx:font wx:val=&quot;Cambria Math&quot;/&gt;&lt;w:sz-cs w:val=&quot;20&quot;/&gt;&lt;/w:rPr&gt;&lt;m:t&gt;Œ¶&lt;/m:t&gt;&lt;/m:r&gt;&lt;/m:sub&gt;&lt;/m:sSub&gt;&lt;m:r&gt;&lt;w:rPr&gt;&lt;w:rFonts w:ascii=&quot;Cambria Math&quot; w:fareast=&quot;Calibri&quot; w:h-ansi=&quot;Cambria Math&quot;/&gt;&lt;wx:font wx:val=&quot;Cambria Math&quot;/&gt;&lt;w:i/&gt;&lt;w:sz-cs w:val=&quot;20&quot;/&gt;&lt;/w:rPr&gt;&lt;m:t&gt;-1&lt;/m:t&gt;&lt;/m:r&gt;&lt;/m:den&gt;&lt;/m:f&gt;&lt;m:r&gt;&lt;w:rPr&gt;&lt;w:rFonts w:ascii=&quot;Cambria Math&quot; w:fareast=&quot;Calibri&quot; w:h-ansi=&quot;Cambria Math&quot;/&gt;&lt;wx:font wx:val=&quot;Cambria Math&quot;/&gt;&lt;w:i/&gt;&lt;w:sz-cs w:val=&quot;20&quot;/&gt;&lt;/w:rPr&gt;&lt;m:t&gt;,‚Ä¶,&lt;/m:t&gt;&lt;/m:r&gt;&lt;m:f&gt;&lt;m:fPr&gt;&lt;m:ctrlPr&gt;&lt;w:rPr&gt;&lt;w:rFonts w:ascii=&quot;Cambria Math&quot; w:fareast=&quot;Calibri&quot; w:h-ansi=&quot;Cambria Math&quot;/&gt;&lt;wx:font wx:val=&quot;Cambria Math&quot;/&gt;&lt;w:i/&gt;&lt;w:sz-cs w:val=&quot;20&quot;/&gt;&lt;/w:rPr&gt;&lt;/m:ctrlPr&gt;&lt;/m:fPr&gt;&lt;m:num&gt;&lt;m:d&gt;&lt;m:dPr&gt;&lt;m:ctrlPr&gt;&lt;w:rPr&gt;&lt;w:rFonts w:ascii=&quot;Cambria Math&quot; w:fareast=&quot;Calibri&quot; w:h-ansi=&quot;Cambria Math&quot;/&gt;&lt;wx:font wx:val=&quot;Cambria Math&quot;/&gt;&lt;w:i/&gt;&lt;w:sz-cs w:val=&quot;20&quot;/&gt;&lt;/w:rPr&gt;&lt;/m:ctrlPr&gt;&lt;/m:dPr&gt;&lt;m:e&gt;&lt;m:sSub&gt;&lt;m:sSubPr&gt;&lt;m:ctrlPr&gt;&lt;w:rPr&gt;&lt;w:rFonts w:ascii=&quot;Cambria Math&quot; w:fareast=&quot;Calibri&quot; w:h-ansi=&quot;Cambria Math&quot;/&gt;&lt;wx:font wx:val=&quot;Cambria Math&quot;/&gt;&lt;w:sz-cs w:val=&quot;20&quot;/&gt;&lt;/w:rPr&gt;&lt;/m:ctrlPr&gt;&lt;/m:sSubPr&gt;&lt;m:e&gt;&lt;m:r&gt;&lt;m:rPr&gt;&lt;m:sty m:val=&quot;p&quot;/&gt;&lt;/m:rPr&gt;&lt;w:rPr&gt;&lt;w:rFonts w:ascii=&quot;Cambria Math&quot; w:fareast=&quot;Calibri&quot; w:h-ansi=&quot;Cambria Math&quot;/&gt;&lt;wx:font wx:val=&quot;Cambria Math&quot;/&gt;&lt;w:sz-cs w:val=&quot;20&quot;/&gt;&lt;/w:rPr&gt;&lt;m:t&gt;M&lt;/m:t&gt;&lt;/m:r&gt;&lt;/m:e&gt;&lt;m:sub&gt;&lt;m:r&gt;&lt;m:rPr&gt;&lt;m:sty m:val=&quot;p&quot;/&gt;&lt;/m:rPr&gt;&lt;w:rPr&gt;&lt;w:rFonts w:ascii=&quot;Cambria Math&quot; w:fareast=&quot;Calibri&quot; w:h-ansi=&quot;Cambria Math&quot;/&gt;&lt;wx:font wx:val=&quot;Cambria Math&quot;/&gt;&lt;w:sz-cs w:val=&quot;20&quot;/&gt;&lt;/w:rPr&gt;&lt;m:t&gt;Œ¶&lt;/m:t&gt;&lt;/m:r&gt;&lt;/m:sub&gt;&lt;/m:sSub&gt;&lt;m:r&gt;&lt;w:rPr&gt;&lt;w:rFonts w:ascii=&quot;Cambria Math&quot; w:fareast=&quot;Calibri&quot; w:h-ansi=&quot;Cambria Math&quot;/&gt;&lt;wx:font wx:val=&quot;Cambria Math&quot;/&gt;&lt;w:i/&gt;&lt;w:sz-cs w:val=&quot;20&quot;/&gt;&lt;/w:rPr&gt;&lt;m:t&gt;-2&lt;/m:t&gt;&lt;/m:r&gt;&lt;/m:e&gt;&lt;/m:d&gt;&lt;m:r&gt;&lt;w:rPr&gt;&lt;w:rFonts w:ascii=&quot;Cambria Math&quot; w:fareast=&quot;Calibri&quot; w:h-ansi=&quot;Cambria Math&quot;/&gt;&lt;wx:font wx:val=&quot;Cambria Math&quot;/&gt;&lt;w:i/&gt;&lt;w:sz-cs w:val=&quot;20&quot;/&gt;&lt;/w:rPr&gt;&lt;m:t&gt;2œÄ&lt;/m:t&gt;&lt;/m:r&gt;&lt;/m:num&gt;&lt;m:den&gt;&lt;m:sSub&gt;&lt;m:sSubPr&gt;&lt;m:ctrlPr&gt;&lt;w:rPr&gt;&lt;w:rFonts w:ascii=&quot;Cambria Math&quot; w:fareast=&quot;Calibri&quot; w:h-ansi=&quot;Cambria Math&quot;/&gt;&lt;wx:font wx:val=&quot;Cambria Math&quot;/&gt;&lt;w:sz-cs w:val=&quot;20&quot;/&gt;&lt;/w:rPr&gt;&lt;/m:ctrlPr&gt;&lt;/m:sSubPr&gt;&lt;m:e&gt;&lt;m:r&gt;&lt;m:rPr&gt;&lt;m:sty m:val=&quot;p&quot;/&gt;&lt;/m:rPr&gt;&lt;w:rPr&gt;&lt;w:rFonts w:ascii=&quot;Cambria Math&quot; w:fareast=&quot;Calibri&quot; w:h-ansi=&quot;Cambria Math&quot;/&gt;&lt;wx:font wx:val=&quot;Cambria Math&quot;/&gt;&lt;w:sz-cs w:val=&quot;20&quot;/&gt;&lt;/w:rPr&gt;&lt;m:t&gt;M&lt;/m:t&gt;&lt;/m:r&gt;&lt;/m:e&gt;&lt;m:sub&gt;&lt;m:r&gt;&lt;m:rPr&gt;&lt;m:sty m:val=&quot;p&quot;/&gt;&lt;/m:rPr&gt;&lt;w:rPr&gt;&lt;w:rFonts w:ascii=&quot;Cambria Math&quot; w:fareast=&quot;Calibri&quot; w:h-ansi=&quot;Cambria Math&quot;/&gt;&lt;wx:font wx:val=&quot;Cambria Math&quot;/&gt;&lt;w:sz-cs w:val=&quot;20&quot;/&gt;&lt;/w:rPr&gt;&lt;m:t&gt;Œ¶&lt;/m:t&gt;&lt;/m:r&gt;&lt;/m:sub&gt;&lt;/m:sSub&gt;&lt;m:r&gt;&lt;w:rPr&gt;&lt;w:rFonts w:ascii=&quot;Cambria Math&quot; w:fareast=&quot;Calibri&quot; w:h-ansi=&quot;Cambria Math&quot;/&gt;&lt;wx:font wx:val=&quot;Cambria Math&quot;/&gt;&lt;w:i/&gt;&lt;w:sz-cs w:val=&quot;20&quot;/&gt;&lt;/w:rPr&gt;&lt;m:t&gt;-1&lt;/m:t&gt;&lt;/m:r&gt;&lt;/m:den&gt;&lt;/m:f&gt;&lt;m:r&gt;&lt;w:rPr&gt;&lt;w:rFonts w:ascii=&quot;Cambria Math&quot; w:fareast=&quot;Calibri&quot; w:h-ansi=&quot;Cambria Math&quot;/&gt;&lt;wx:font wx:val=&quot;Cambria Math&quot;/&gt;&lt;w:i/&gt;&lt;w:sz-cs w:val=&quot;20&quot;/&gt;&lt;/w:rPr&gt;&lt;m:t&gt;,'invalid'&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0C04D6">
              <w:rPr>
                <w:rFonts w:eastAsia="Calibri"/>
                <w:sz w:val="20"/>
                <w:szCs w:val="20"/>
              </w:rPr>
              <w:instrText xml:space="preserve"> </w:instrText>
            </w:r>
            <w:r w:rsidRPr="000C04D6">
              <w:rPr>
                <w:rFonts w:eastAsia="Calibri"/>
                <w:sz w:val="20"/>
                <w:szCs w:val="20"/>
              </w:rPr>
              <w:fldChar w:fldCharType="separate"/>
            </w:r>
            <w:r w:rsidR="00700245">
              <w:rPr>
                <w:noProof/>
                <w:position w:val="-14"/>
                <w:sz w:val="20"/>
                <w:szCs w:val="20"/>
              </w:rPr>
              <w:pict w14:anchorId="19B57B9C">
                <v:shape id="_x0000_i1027" type="#_x0000_t75" alt="" style="width:193pt;height:19.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584E&quot;/&gt;&lt;wsp:rsid wsp:val=&quot;00016171&quot;/&gt;&lt;wsp:rsid wsp:val=&quot;000206F5&quot;/&gt;&lt;wsp:rsid wsp:val=&quot;00020856&quot;/&gt;&lt;wsp:rsid wsp:val=&quot;000215FA&quot;/&gt;&lt;wsp:rsid wsp:val=&quot;00021963&quot;/&gt;&lt;wsp:rsid wsp:val=&quot;00021A46&quot;/&gt;&lt;wsp:rsid wsp:val=&quot;00027418&quot;/&gt;&lt;wsp:rsid wsp:val=&quot;00030A87&quot;/&gt;&lt;wsp:rsid wsp:val=&quot;00030AFF&quot;/&gt;&lt;wsp:rsid wsp:val=&quot;00032D66&quot;/&gt;&lt;wsp:rsid wsp:val=&quot;00035C3D&quot;/&gt;&lt;wsp:rsid wsp:val=&quot;000375E2&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56C17&quot;/&gt;&lt;wsp:rsid wsp:val=&quot;00060542&quot;/&gt;&lt;wsp:rsid wsp:val=&quot;000605DA&quot;/&gt;&lt;wsp:rsid wsp:val=&quot;000607A7&quot;/&gt;&lt;wsp:rsid wsp:val=&quot;00060C6D&quot;/&gt;&lt;wsp:rsid wsp:val=&quot;00067882&quot;/&gt;&lt;wsp:rsid wsp:val=&quot;00070E52&quot;/&gt;&lt;wsp:rsid wsp:val=&quot;00073C45&quot;/&gt;&lt;wsp:rsid wsp:val=&quot;00074A3E&quot;/&gt;&lt;wsp:rsid wsp:val=&quot;00076C50&quot;/&gt;&lt;wsp:rsid wsp:val=&quot;000776CF&quot;/&gt;&lt;wsp:rsid wsp:val=&quot;00077D37&quot;/&gt;&lt;wsp:rsid wsp:val=&quot;000809D1&quot;/&gt;&lt;wsp:rsid wsp:val=&quot;000845D8&quot;/&gt;&lt;wsp:rsid wsp:val=&quot;000846FA&quot;/&gt;&lt;wsp:rsid wsp:val=&quot;00084952&quot;/&gt;&lt;wsp:rsid wsp:val=&quot;00085529&quot;/&gt;&lt;wsp:rsid wsp:val=&quot;00086AAF&quot;/&gt;&lt;wsp:rsid wsp:val=&quot;0009101F&quot;/&gt;&lt;wsp:rsid wsp:val=&quot;00091ED0&quot;/&gt;&lt;wsp:rsid wsp:val=&quot;000939F4&quot;/&gt;&lt;wsp:rsid wsp:val=&quot;000A028B&quot;/&gt;&lt;wsp:rsid wsp:val=&quot;000A0641&quot;/&gt;&lt;wsp:rsid wsp:val=&quot;000A2398&quot;/&gt;&lt;wsp:rsid wsp:val=&quot;000A3BF0&quot;/&gt;&lt;wsp:rsid wsp:val=&quot;000A5C25&quot;/&gt;&lt;wsp:rsid wsp:val=&quot;000B35C7&quot;/&gt;&lt;wsp:rsid wsp:val=&quot;000B3CBE&quot;/&gt;&lt;wsp:rsid wsp:val=&quot;000B4937&quot;/&gt;&lt;wsp:rsid wsp:val=&quot;000B4CC6&quot;/&gt;&lt;wsp:rsid wsp:val=&quot;000B6706&quot;/&gt;&lt;wsp:rsid wsp:val=&quot;000C1DF6&quot;/&gt;&lt;wsp:rsid wsp:val=&quot;000C256E&quot;/&gt;&lt;wsp:rsid wsp:val=&quot;000C401F&quot;/&gt;&lt;wsp:rsid wsp:val=&quot;000C47DE&quot;/&gt;&lt;wsp:rsid wsp:val=&quot;000C4860&quot;/&gt;&lt;wsp:rsid wsp:val=&quot;000C581D&quot;/&gt;&lt;wsp:rsid wsp:val=&quot;000C748B&quot;/&gt;&lt;wsp:rsid wsp:val=&quot;000C74E2&quot;/&gt;&lt;wsp:rsid wsp:val=&quot;000D241E&quot;/&gt;&lt;wsp:rsid wsp:val=&quot;000D242E&quot;/&gt;&lt;wsp:rsid wsp:val=&quot;000D665F&quot;/&gt;&lt;wsp:rsid wsp:val=&quot;000D698F&quot;/&gt;&lt;wsp:rsid wsp:val=&quot;000E0E2F&quot;/&gt;&lt;wsp:rsid wsp:val=&quot;000E1225&quot;/&gt;&lt;wsp:rsid wsp:val=&quot;000E162A&quot;/&gt;&lt;wsp:rsid wsp:val=&quot;000E30EE&quot;/&gt;&lt;wsp:rsid wsp:val=&quot;000E474A&quot;/&gt;&lt;wsp:rsid wsp:val=&quot;000E5A33&quot;/&gt;&lt;wsp:rsid wsp:val=&quot;000E5BCB&quot;/&gt;&lt;wsp:rsid wsp:val=&quot;000E67A5&quot;/&gt;&lt;wsp:rsid wsp:val=&quot;000F06DE&quot;/&gt;&lt;wsp:rsid wsp:val=&quot;000F21AF&quot;/&gt;&lt;wsp:rsid wsp:val=&quot;000F6023&quot;/&gt;&lt;wsp:rsid wsp:val=&quot;0010080A&quot;/&gt;&lt;wsp:rsid wsp:val=&quot;001018D5&quot;/&gt;&lt;wsp:rsid wsp:val=&quot;0010230E&quot;/&gt;&lt;wsp:rsid wsp:val=&quot;001041B1&quot;/&gt;&lt;wsp:rsid wsp:val=&quot;00105C24&quot;/&gt;&lt;wsp:rsid wsp:val=&quot;00111908&quot;/&gt;&lt;wsp:rsid wsp:val=&quot;00114160&quot;/&gt;&lt;wsp:rsid wsp:val=&quot;00114F16&quot;/&gt;&lt;wsp:rsid wsp:val=&quot;00116133&quot;/&gt;&lt;wsp:rsid wsp:val=&quot;00120884&quot;/&gt;&lt;wsp:rsid wsp:val=&quot;00123B1C&quot;/&gt;&lt;wsp:rsid wsp:val=&quot;00126559&quot;/&gt;&lt;wsp:rsid wsp:val=&quot;0012681F&quot;/&gt;&lt;wsp:rsid wsp:val=&quot;001274B4&quot;/&gt;&lt;wsp:rsid wsp:val=&quot;00130389&quot;/&gt;&lt;wsp:rsid wsp:val=&quot;00131CB0&quot;/&gt;&lt;wsp:rsid wsp:val=&quot;00132CBE&quot;/&gt;&lt;wsp:rsid wsp:val=&quot;00135DF2&quot;/&gt;&lt;wsp:rsid wsp:val=&quot;001374BD&quot;/&gt;&lt;wsp:rsid wsp:val=&quot;001376F6&quot;/&gt;&lt;wsp:rsid wsp:val=&quot;001450EC&quot;/&gt;&lt;wsp:rsid wsp:val=&quot;00146D61&quot;/&gt;&lt;wsp:rsid wsp:val=&quot;00150036&quot;/&gt;&lt;wsp:rsid wsp:val=&quot;00156174&quot;/&gt;&lt;wsp:rsid wsp:val=&quot;00156493&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5A88&quot;/&gt;&lt;wsp:rsid wsp:val=&quot;00186520&quot;/&gt;&lt;wsp:rsid wsp:val=&quot;00187E27&quot;/&gt;&lt;wsp:rsid wsp:val=&quot;00190AAD&quot;/&gt;&lt;wsp:rsid wsp:val=&quot;00191321&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4E6E&quot;/&gt;&lt;wsp:rsid wsp:val=&quot;001C5621&quot;/&gt;&lt;wsp:rsid wsp:val=&quot;001C5A17&quot;/&gt;&lt;wsp:rsid wsp:val=&quot;001C74BE&quot;/&gt;&lt;wsp:rsid wsp:val=&quot;001D150F&quot;/&gt;&lt;wsp:rsid wsp:val=&quot;001D2B0C&quot;/&gt;&lt;wsp:rsid wsp:val=&quot;001D41B7&quot;/&gt;&lt;wsp:rsid wsp:val=&quot;001D52A5&quot;/&gt;&lt;wsp:rsid wsp:val=&quot;001D6BCE&quot;/&gt;&lt;wsp:rsid wsp:val=&quot;001D6F38&quot;/&gt;&lt;wsp:rsid wsp:val=&quot;001D7AE8&quot;/&gt;&lt;wsp:rsid wsp:val=&quot;001E0A71&quot;/&gt;&lt;wsp:rsid wsp:val=&quot;001E1F8C&quot;/&gt;&lt;wsp:rsid wsp:val=&quot;001E358A&quot;/&gt;&lt;wsp:rsid wsp:val=&quot;001E69E7&quot;/&gt;&lt;wsp:rsid wsp:val=&quot;001F05DC&quot;/&gt;&lt;wsp:rsid wsp:val=&quot;001F0B04&quot;/&gt;&lt;wsp:rsid wsp:val=&quot;001F20E5&quot;/&gt;&lt;wsp:rsid wsp:val=&quot;001F2C8F&quot;/&gt;&lt;wsp:rsid wsp:val=&quot;001F3669&quot;/&gt;&lt;wsp:rsid wsp:val=&quot;001F37C1&quot;/&gt;&lt;wsp:rsid wsp:val=&quot;001F4248&quot;/&gt;&lt;wsp:rsid wsp:val=&quot;002004AA&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27581&quot;/&gt;&lt;wsp:rsid wsp:val=&quot;002314EA&quot;/&gt;&lt;wsp:rsid wsp:val=&quot;002318A4&quot;/&gt;&lt;wsp:rsid wsp:val=&quot;00232AB7&quot;/&gt;&lt;wsp:rsid wsp:val=&quot;00236835&quot;/&gt;&lt;wsp:rsid wsp:val=&quot;00237671&quot;/&gt;&lt;wsp:rsid wsp:val=&quot;002403C8&quot;/&gt;&lt;wsp:rsid wsp:val=&quot;00241387&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4F12&quot;/&gt;&lt;wsp:rsid wsp:val=&quot;00255925&quot;/&gt;&lt;wsp:rsid wsp:val=&quot;00255966&quot;/&gt;&lt;wsp:rsid wsp:val=&quot;00256228&quot;/&gt;&lt;wsp:rsid wsp:val=&quot;0025787C&quot;/&gt;&lt;wsp:rsid wsp:val=&quot;002652A3&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84717&quot;/&gt;&lt;wsp:rsid wsp:val=&quot;00287C77&quot;/&gt;&lt;wsp:rsid wsp:val=&quot;00291BF5&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2C22&quot;/&gt;&lt;wsp:rsid wsp:val=&quot;002B32DD&quot;/&gt;&lt;wsp:rsid wsp:val=&quot;002B4B78&quot;/&gt;&lt;wsp:rsid wsp:val=&quot;002B4D11&quot;/&gt;&lt;wsp:rsid wsp:val=&quot;002B531F&quot;/&gt;&lt;wsp:rsid wsp:val=&quot;002B544D&quot;/&gt;&lt;wsp:rsid wsp:val=&quot;002B60F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6BC0&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3311&quot;/&gt;&lt;wsp:rsid wsp:val=&quot;002E687D&quot;/&gt;&lt;wsp:rsid wsp:val=&quot;002F0759&quot;/&gt;&lt;wsp:rsid wsp:val=&quot;002F2880&quot;/&gt;&lt;wsp:rsid wsp:val=&quot;002F3CA2&quot;/&gt;&lt;wsp:rsid wsp:val=&quot;002F4411&quot;/&gt;&lt;wsp:rsid wsp:val=&quot;002F5259&quot;/&gt;&lt;wsp:rsid wsp:val=&quot;002F57D7&quot;/&gt;&lt;wsp:rsid wsp:val=&quot;002F7271&quot;/&gt;&lt;wsp:rsid wsp:val=&quot;00302398&quot;/&gt;&lt;wsp:rsid wsp:val=&quot;0030266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30394&quot;/&gt;&lt;wsp:rsid wsp:val=&quot;00334F8A&quot;/&gt;&lt;wsp:rsid wsp:val=&quot;00343017&quot;/&gt;&lt;wsp:rsid wsp:val=&quot;00343A55&quot;/&gt;&lt;wsp:rsid wsp:val=&quot;00345EEA&quot;/&gt;&lt;wsp:rsid wsp:val=&quot;003521DB&quot;/&gt;&lt;wsp:rsid wsp:val=&quot;003544C1&quot;/&gt;&lt;wsp:rsid wsp:val=&quot;0035556C&quot;/&gt;&lt;wsp:rsid wsp:val=&quot;00356A55&quot;/&gt;&lt;wsp:rsid wsp:val=&quot;00357973&quot;/&gt;&lt;wsp:rsid wsp:val=&quot;00360760&quot;/&gt;&lt;wsp:rsid wsp:val=&quot;0036084B&quot;/&gt;&lt;wsp:rsid wsp:val=&quot;003608B2&quot;/&gt;&lt;wsp:rsid wsp:val=&quot;00361201&quot;/&gt;&lt;wsp:rsid wsp:val=&quot;00361E6E&quot;/&gt;&lt;wsp:rsid wsp:val=&quot;0036414D&quot;/&gt;&lt;wsp:rsid wsp:val=&quot;00364947&quot;/&gt;&lt;wsp:rsid wsp:val=&quot;003653F4&quot;/&gt;&lt;wsp:rsid wsp:val=&quot;00365442&quot;/&gt;&lt;wsp:rsid wsp:val=&quot;00367149&quot;/&gt;&lt;wsp:rsid wsp:val=&quot;003672ED&quot;/&gt;&lt;wsp:rsid wsp:val=&quot;00367EA1&quot;/&gt;&lt;wsp:rsid wsp:val=&quot;0037144A&quot;/&gt;&lt;wsp:rsid wsp:val=&quot;00371B1E&quot;/&gt;&lt;wsp:rsid wsp:val=&quot;0037212B&quot;/&gt;&lt;wsp:rsid wsp:val=&quot;00373044&quot;/&gt;&lt;wsp:rsid wsp:val=&quot;003734D3&quot;/&gt;&lt;wsp:rsid wsp:val=&quot;0037636D&quot;/&gt;&lt;wsp:rsid wsp:val=&quot;00376B7B&quot;/&gt;&lt;wsp:rsid wsp:val=&quot;0037772F&quot;/&gt;&lt;wsp:rsid wsp:val=&quot;00377C65&quot;/&gt;&lt;wsp:rsid wsp:val=&quot;003805D1&quot;/&gt;&lt;wsp:rsid wsp:val=&quot;00382427&quot;/&gt;&lt;wsp:rsid wsp:val=&quot;00382901&quot;/&gt;&lt;wsp:rsid wsp:val=&quot;00386A79&quot;/&gt;&lt;wsp:rsid wsp:val=&quot;0038709A&quot;/&gt;&lt;wsp:rsid wsp:val=&quot;00387499&quot;/&gt;&lt;wsp:rsid wsp:val=&quot;00387797&quot;/&gt;&lt;wsp:rsid wsp:val=&quot;00390356&quot;/&gt;&lt;wsp:rsid wsp:val=&quot;00390B6E&quot;/&gt;&lt;wsp:rsid wsp:val=&quot;00391B3E&quot;/&gt;&lt;wsp:rsid wsp:val=&quot;00391D63&quot;/&gt;&lt;wsp:rsid wsp:val=&quot;00392A3A&quot;/&gt;&lt;wsp:rsid wsp:val=&quot;00393690&quot;/&gt;&lt;wsp:rsid wsp:val=&quot;00394AC8&quot;/&gt;&lt;wsp:rsid wsp:val=&quot;003957ED&quot;/&gt;&lt;wsp:rsid wsp:val=&quot;00397A6D&quot;/&gt;&lt;wsp:rsid wsp:val=&quot;003A135F&quot;/&gt;&lt;wsp:rsid wsp:val=&quot;003A4607&quot;/&gt;&lt;wsp:rsid wsp:val=&quot;003A7732&quot;/&gt;&lt;wsp:rsid wsp:val=&quot;003B0BF8&quot;/&gt;&lt;wsp:rsid wsp:val=&quot;003B3DC0&quot;/&gt;&lt;wsp:rsid wsp:val=&quot;003B5C54&quot;/&gt;&lt;wsp:rsid wsp:val=&quot;003B6548&quot;/&gt;&lt;wsp:rsid wsp:val=&quot;003C2C18&quot;/&gt;&lt;wsp:rsid wsp:val=&quot;003C3033&quot;/&gt;&lt;wsp:rsid wsp:val=&quot;003C4584&quot;/&gt;&lt;wsp:rsid wsp:val=&quot;003C4EAC&quot;/&gt;&lt;wsp:rsid wsp:val=&quot;003D0696&quot;/&gt;&lt;wsp:rsid wsp:val=&quot;003D1C8D&quot;/&gt;&lt;wsp:rsid wsp:val=&quot;003D20FC&quot;/&gt;&lt;wsp:rsid wsp:val=&quot;003D33A8&quot;/&gt;&lt;wsp:rsid wsp:val=&quot;003D7BDA&quot;/&gt;&lt;wsp:rsid wsp:val=&quot;003E0305&quot;/&gt;&lt;wsp:rsid wsp:val=&quot;003E04E9&quot;/&gt;&lt;wsp:rsid wsp:val=&quot;003E35DC&quot;/&gt;&lt;wsp:rsid wsp:val=&quot;003E6A3A&quot;/&gt;&lt;wsp:rsid wsp:val=&quot;003E7642&quot;/&gt;&lt;wsp:rsid wsp:val=&quot;003F06EF&quot;/&gt;&lt;wsp:rsid wsp:val=&quot;003F4797&quot;/&gt;&lt;wsp:rsid wsp:val=&quot;003F47B5&quot;/&gt;&lt;wsp:rsid wsp:val=&quot;003F6838&quot;/&gt;&lt;wsp:rsid wsp:val=&quot;003F7A05&quot;/&gt;&lt;wsp:rsid wsp:val=&quot;004003E8&quot;/&gt;&lt;wsp:rsid wsp:val=&quot;00400B68&quot;/&gt;&lt;wsp:rsid wsp:val=&quot;0040138C&quot;/&gt;&lt;wsp:rsid wsp:val=&quot;0040222B&quot;/&gt;&lt;wsp:rsid wsp:val=&quot;004022CC&quot;/&gt;&lt;wsp:rsid wsp:val=&quot;00402F34&quot;/&gt;&lt;wsp:rsid wsp:val=&quot;00403018&quot;/&gt;&lt;wsp:rsid wsp:val=&quot;0040305C&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1D41&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3EF5&quot;/&gt;&lt;wsp:rsid wsp:val=&quot;00474298&quot;/&gt;&lt;wsp:rsid wsp:val=&quot;0048214B&quot;/&gt;&lt;wsp:rsid wsp:val=&quot;004826E7&quot;/&gt;&lt;wsp:rsid wsp:val=&quot;00483DE2&quot;/&gt;&lt;wsp:rsid wsp:val=&quot;0048523F&quot;/&gt;&lt;wsp:rsid wsp:val=&quot;00485840&quot;/&gt;&lt;wsp:rsid wsp:val=&quot;00485D52&quot;/&gt;&lt;wsp:rsid wsp:val=&quot;00487691&quot;/&gt;&lt;wsp:rsid wsp:val=&quot;0049013E&quot;/&gt;&lt;wsp:rsid wsp:val=&quot;004902E0&quot;/&gt;&lt;wsp:rsid wsp:val=&quot;00490947&quot;/&gt;&lt;wsp:rsid wsp:val=&quot;004910AC&quot;/&gt;&lt;wsp:rsid wsp:val=&quot;00491D0B&quot;/&gt;&lt;wsp:rsid wsp:val=&quot;004945F3&quot;/&gt;&lt;wsp:rsid wsp:val=&quot;004952EA&quot;/&gt;&lt;wsp:rsid wsp:val=&quot;00496124&quot;/&gt;&lt;wsp:rsid wsp:val=&quot;0049644B&quot;/&gt;&lt;wsp:rsid wsp:val=&quot;00496792&quot;/&gt;&lt;wsp:rsid wsp:val=&quot;0049720B&quot;/&gt;&lt;wsp:rsid wsp:val=&quot;00497975&quot;/&gt;&lt;wsp:rsid wsp:val=&quot;004A13AF&quot;/&gt;&lt;wsp:rsid wsp:val=&quot;004A1B0B&quot;/&gt;&lt;wsp:rsid wsp:val=&quot;004A2F9D&quot;/&gt;&lt;wsp:rsid wsp:val=&quot;004A33FF&quot;/&gt;&lt;wsp:rsid wsp:val=&quot;004A5042&quot;/&gt;&lt;wsp:rsid wsp:val=&quot;004A5270&quot;/&gt;&lt;wsp:rsid wsp:val=&quot;004B008B&quot;/&gt;&lt;wsp:rsid wsp:val=&quot;004B0873&quot;/&gt;&lt;wsp:rsid wsp:val=&quot;004B1BEE&quot;/&gt;&lt;wsp:rsid wsp:val=&quot;004B5D68&quot;/&gt;&lt;wsp:rsid wsp:val=&quot;004C12CB&quot;/&gt;&lt;wsp:rsid wsp:val=&quot;004C20CB&quot;/&gt;&lt;wsp:rsid wsp:val=&quot;004C2920&quot;/&gt;&lt;wsp:rsid wsp:val=&quot;004C431C&quot;/&gt;&lt;wsp:rsid wsp:val=&quot;004C5181&quot;/&gt;&lt;wsp:rsid wsp:val=&quot;004C5203&quot;/&gt;&lt;wsp:rsid wsp:val=&quot;004C6C1E&quot;/&gt;&lt;wsp:rsid wsp:val=&quot;004C7A79&quot;/&gt;&lt;wsp:rsid wsp:val=&quot;004C7FB4&quot;/&gt;&lt;wsp:rsid wsp:val=&quot;004D1C6D&quot;/&gt;&lt;wsp:rsid wsp:val=&quot;004D297A&quot;/&gt;&lt;wsp:rsid wsp:val=&quot;004D31D3&quot;/&gt;&lt;wsp:rsid wsp:val=&quot;004E14BC&quot;/&gt;&lt;wsp:rsid wsp:val=&quot;004E16CD&quot;/&gt;&lt;wsp:rsid wsp:val=&quot;004E1AAB&quot;/&gt;&lt;wsp:rsid wsp:val=&quot;004E1DF7&quot;/&gt;&lt;wsp:rsid wsp:val=&quot;004E40C3&quot;/&gt;&lt;wsp:rsid wsp:val=&quot;004E4F65&quot;/&gt;&lt;wsp:rsid wsp:val=&quot;004E734C&quot;/&gt;&lt;wsp:rsid wsp:val=&quot;004F344E&quot;/&gt;&lt;wsp:rsid wsp:val=&quot;004F3C11&quot;/&gt;&lt;wsp:rsid wsp:val=&quot;004F6AB3&quot;/&gt;&lt;wsp:rsid wsp:val=&quot;00501F57&quot;/&gt;&lt;wsp:rsid wsp:val=&quot;00502853&quot;/&gt;&lt;wsp:rsid wsp:val=&quot;00506067&quot;/&gt;&lt;wsp:rsid wsp:val=&quot;00507EFC&quot;/&gt;&lt;wsp:rsid wsp:val=&quot;00510090&quot;/&gt;&lt;wsp:rsid wsp:val=&quot;005104F5&quot;/&gt;&lt;wsp:rsid wsp:val=&quot;00511D3D&quot;/&gt;&lt;wsp:rsid wsp:val=&quot;00514701&quot;/&gt;&lt;wsp:rsid wsp:val=&quot;00514C06&quot;/&gt;&lt;wsp:rsid wsp:val=&quot;00516A1C&quot;/&gt;&lt;wsp:rsid wsp:val=&quot;00516B1D&quot;/&gt;&lt;wsp:rsid wsp:val=&quot;00516E8C&quot;/&gt;&lt;wsp:rsid wsp:val=&quot;00521FA7&quot;/&gt;&lt;wsp:rsid wsp:val=&quot;005220E4&quot;/&gt;&lt;wsp:rsid wsp:val=&quot;00522A0C&quot;/&gt;&lt;wsp:rsid wsp:val=&quot;00530888&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073&quot;/&gt;&lt;wsp:rsid wsp:val=&quot;005634EC&quot;/&gt;&lt;wsp:rsid wsp:val=&quot;0056553C&quot;/&gt;&lt;wsp:rsid wsp:val=&quot;0056693D&quot;/&gt;&lt;wsp:rsid wsp:val=&quot;00570536&quot;/&gt;&lt;wsp:rsid wsp:val=&quot;0057060B&quot;/&gt;&lt;wsp:rsid wsp:val=&quot;00571A20&quot;/&gt;&lt;wsp:rsid wsp:val=&quot;00571B0D&quot;/&gt;&lt;wsp:rsid wsp:val=&quot;00571B80&quot;/&gt;&lt;wsp:rsid wsp:val=&quot;005725FA&quot;/&gt;&lt;wsp:rsid wsp:val=&quot;00573357&quot;/&gt;&lt;wsp:rsid wsp:val=&quot;0057342F&quot;/&gt;&lt;wsp:rsid wsp:val=&quot;005765F4&quot;/&gt;&lt;wsp:rsid wsp:val=&quot;0058449A&quot;/&gt;&lt;wsp:rsid wsp:val=&quot;00585499&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04C8&quot;/&gt;&lt;wsp:rsid wsp:val=&quot;005A22A8&quot;/&gt;&lt;wsp:rsid wsp:val=&quot;005A4D29&quot;/&gt;&lt;wsp:rsid wsp:val=&quot;005B0BB3&quot;/&gt;&lt;wsp:rsid wsp:val=&quot;005B18C2&quot;/&gt;&lt;wsp:rsid wsp:val=&quot;005B1D2C&quot;/&gt;&lt;wsp:rsid wsp:val=&quot;005B25BC&quot;/&gt;&lt;wsp:rsid wsp:val=&quot;005B2683&quot;/&gt;&lt;wsp:rsid wsp:val=&quot;005B27B8&quot;/&gt;&lt;wsp:rsid wsp:val=&quot;005B303B&quot;/&gt;&lt;wsp:rsid wsp:val=&quot;005B4255&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5F31E5&quot;/&gt;&lt;wsp:rsid wsp:val=&quot;005F5757&quot;/&gt;&lt;wsp:rsid wsp:val=&quot;00600CA7&quot;/&gt;&lt;wsp:rsid wsp:val=&quot;0060301B&quot;/&gt;&lt;wsp:rsid wsp:val=&quot;0060331A&quot;/&gt;&lt;wsp:rsid wsp:val=&quot;00603782&quot;/&gt;&lt;wsp:rsid wsp:val=&quot;00603E0B&quot;/&gt;&lt;wsp:rsid wsp:val=&quot;006052F6&quot;/&gt;&lt;wsp:rsid wsp:val=&quot;00606731&quot;/&gt;&lt;wsp:rsid wsp:val=&quot;006103E1&quot;/&gt;&lt;wsp:rsid wsp:val=&quot;0061084A&quot;/&gt;&lt;wsp:rsid wsp:val=&quot;0061190F&quot;/&gt;&lt;wsp:rsid wsp:val=&quot;00613ABD&quot;/&gt;&lt;wsp:rsid wsp:val=&quot;006147B1&quot;/&gt;&lt;wsp:rsid wsp:val=&quot;0061561D&quot;/&gt;&lt;wsp:rsid wsp:val=&quot;006164A4&quot;/&gt;&lt;wsp:rsid wsp:val=&quot;00620EFC&quot;/&gt;&lt;wsp:rsid wsp:val=&quot;00621BC3&quot;/&gt;&lt;wsp:rsid wsp:val=&quot;00622DB5&quot;/&gt;&lt;wsp:rsid wsp:val=&quot;00623D44&quot;/&gt;&lt;wsp:rsid wsp:val=&quot;0062423E&quot;/&gt;&lt;wsp:rsid wsp:val=&quot;0062486E&quot;/&gt;&lt;wsp:rsid wsp:val=&quot;00624905&quot;/&gt;&lt;wsp:rsid wsp:val=&quot;006309FF&quot;/&gt;&lt;wsp:rsid wsp:val=&quot;00632486&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2640&quot;/&gt;&lt;wsp:rsid wsp:val=&quot;0065303B&quot;/&gt;&lt;wsp:rsid wsp:val=&quot;00655E80&quot;/&gt;&lt;wsp:rsid wsp:val=&quot;006657EE&quot;/&gt;&lt;wsp:rsid wsp:val=&quot;00665890&quot;/&gt;&lt;wsp:rsid wsp:val=&quot;00666238&quot;/&gt;&lt;wsp:rsid wsp:val=&quot;0067233C&quot;/&gt;&lt;wsp:rsid wsp:val=&quot;00674C16&quot;/&gt;&lt;wsp:rsid wsp:val=&quot;0067658D&quot;/&gt;&lt;wsp:rsid wsp:val=&quot;00681049&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162A&quot;/&gt;&lt;wsp:rsid wsp:val=&quot;006B2A42&quot;/&gt;&lt;wsp:rsid wsp:val=&quot;006B2BBC&quot;/&gt;&lt;wsp:rsid wsp:val=&quot;006B2FA0&quot;/&gt;&lt;wsp:rsid wsp:val=&quot;006B3BB5&quot;/&gt;&lt;wsp:rsid wsp:val=&quot;006B55E3&quot;/&gt;&lt;wsp:rsid wsp:val=&quot;006B57DD&quot;/&gt;&lt;wsp:rsid wsp:val=&quot;006C1ACC&quot;/&gt;&lt;wsp:rsid wsp:val=&quot;006C3D56&quot;/&gt;&lt;wsp:rsid wsp:val=&quot;006C3F49&quot;/&gt;&lt;wsp:rsid wsp:val=&quot;006C50EE&quot;/&gt;&lt;wsp:rsid wsp:val=&quot;006C7A4B&quot;/&gt;&lt;wsp:rsid wsp:val=&quot;006D1DA0&quot;/&gt;&lt;wsp:rsid wsp:val=&quot;006D7A0E&quot;/&gt;&lt;wsp:rsid wsp:val=&quot;006E5673&quot;/&gt;&lt;wsp:rsid wsp:val=&quot;006F02CF&quot;/&gt;&lt;wsp:rsid wsp:val=&quot;006F1592&quot;/&gt;&lt;wsp:rsid wsp:val=&quot;006F337F&quot;/&gt;&lt;wsp:rsid wsp:val=&quot;006F4666&quot;/&gt;&lt;wsp:rsid wsp:val=&quot;006F51CB&quot;/&gt;&lt;wsp:rsid wsp:val=&quot;006F7474&quot;/&gt;&lt;wsp:rsid wsp:val=&quot;007003FC&quot;/&gt;&lt;wsp:rsid wsp:val=&quot;00701112&quot;/&gt;&lt;wsp:rsid wsp:val=&quot;007011E2&quot;/&gt;&lt;wsp:rsid wsp:val=&quot;00702702&quot;/&gt;&lt;wsp:rsid wsp:val=&quot;00703F88&quot;/&gt;&lt;wsp:rsid wsp:val=&quot;007040C1&quot;/&gt;&lt;wsp:rsid wsp:val=&quot;00704829&quot;/&gt;&lt;wsp:rsid wsp:val=&quot;00704D56&quot;/&gt;&lt;wsp:rsid wsp:val=&quot;00704D87&quot;/&gt;&lt;wsp:rsid wsp:val=&quot;00705161&quot;/&gt;&lt;wsp:rsid wsp:val=&quot;00705D78&quot;/&gt;&lt;wsp:rsid wsp:val=&quot;00706A1F&quot;/&gt;&lt;wsp:rsid wsp:val=&quot;0071024C&quot;/&gt;&lt;wsp:rsid wsp:val=&quot;007107F4&quot;/&gt;&lt;wsp:rsid wsp:val=&quot;00711A4D&quot;/&gt;&lt;wsp:rsid wsp:val=&quot;0071315B&quot;/&gt;&lt;wsp:rsid wsp:val=&quot;00715B4D&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D45&quot;/&gt;&lt;wsp:rsid wsp:val=&quot;00732E1C&quot;/&gt;&lt;wsp:rsid wsp:val=&quot;007333B3&quot;/&gt;&lt;wsp:rsid wsp:val=&quot;00733CA4&quot;/&gt;&lt;wsp:rsid wsp:val=&quot;00734CBF&quot;/&gt;&lt;wsp:rsid wsp:val=&quot;0073548C&quot;/&gt;&lt;wsp:rsid wsp:val=&quot;00735851&quot;/&gt;&lt;wsp:rsid wsp:val=&quot;007366AA&quot;/&gt;&lt;wsp:rsid wsp:val=&quot;0073681C&quot;/&gt;&lt;wsp:rsid wsp:val=&quot;00737671&quot;/&gt;&lt;wsp:rsid wsp:val=&quot;00742585&quot;/&gt;&lt;wsp:rsid wsp:val=&quot;007436A7&quot;/&gt;&lt;wsp:rsid wsp:val=&quot;007436B8&quot;/&gt;&lt;wsp:rsid wsp:val=&quot;00750C4B&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0854&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87B31&quot;/&gt;&lt;wsp:rsid wsp:val=&quot;0079000A&quot;/&gt;&lt;wsp:rsid wsp:val=&quot;007908B1&quot;/&gt;&lt;wsp:rsid wsp:val=&quot;00792320&quot;/&gt;&lt;wsp:rsid wsp:val=&quot;007924C0&quot;/&gt;&lt;wsp:rsid wsp:val=&quot;00792DD6&quot;/&gt;&lt;wsp:rsid wsp:val=&quot;007948B6&quot;/&gt;&lt;wsp:rsid wsp:val=&quot;00797B03&quot;/&gt;&lt;wsp:rsid wsp:val=&quot;007A210A&quot;/&gt;&lt;wsp:rsid wsp:val=&quot;007A2419&quot;/&gt;&lt;wsp:rsid wsp:val=&quot;007A24A4&quot;/&gt;&lt;wsp:rsid wsp:val=&quot;007A28A6&quot;/&gt;&lt;wsp:rsid wsp:val=&quot;007A5238&quot;/&gt;&lt;wsp:rsid wsp:val=&quot;007A6225&quot;/&gt;&lt;wsp:rsid wsp:val=&quot;007B248D&quot;/&gt;&lt;wsp:rsid wsp:val=&quot;007B25A3&quot;/&gt;&lt;wsp:rsid wsp:val=&quot;007B36DB&quot;/&gt;&lt;wsp:rsid wsp:val=&quot;007B5F1A&quot;/&gt;&lt;wsp:rsid wsp:val=&quot;007B7AAC&quot;/&gt;&lt;wsp:rsid wsp:val=&quot;007B7F47&quot;/&gt;&lt;wsp:rsid wsp:val=&quot;007C108C&quot;/&gt;&lt;wsp:rsid wsp:val=&quot;007C2703&quot;/&gt;&lt;wsp:rsid wsp:val=&quot;007C3C20&quot;/&gt;&lt;wsp:rsid wsp:val=&quot;007C4836&quot;/&gt;&lt;wsp:rsid wsp:val=&quot;007C6301&quot;/&gt;&lt;wsp:rsid wsp:val=&quot;007D016A&quot;/&gt;&lt;wsp:rsid wsp:val=&quot;007D3B7A&quot;/&gt;&lt;wsp:rsid wsp:val=&quot;007D7A06&quot;/&gt;&lt;wsp:rsid wsp:val=&quot;007E04CF&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3BE&quot;/&gt;&lt;wsp:rsid wsp:val=&quot;00804F68&quot;/&gt;&lt;wsp:rsid wsp:val=&quot;00806B94&quot;/&gt;&lt;wsp:rsid wsp:val=&quot;00807555&quot;/&gt;&lt;wsp:rsid wsp:val=&quot;00811BB5&quot;/&gt;&lt;wsp:rsid wsp:val=&quot;008120B3&quot;/&gt;&lt;wsp:rsid wsp:val=&quot;00813F2B&quot;/&gt;&lt;wsp:rsid wsp:val=&quot;00817E72&quot;/&gt;&lt;wsp:rsid wsp:val=&quot;00821F2C&quot;/&gt;&lt;wsp:rsid wsp:val=&quot;00824642&quot;/&gt;&lt;wsp:rsid wsp:val=&quot;00826C23&quot;/&gt;&lt;wsp:rsid wsp:val=&quot;00827387&quot;/&gt;&lt;wsp:rsid wsp:val=&quot;00827B33&quot;/&gt;&lt;wsp:rsid wsp:val=&quot;00832C0D&quot;/&gt;&lt;wsp:rsid wsp:val=&quot;00832EF8&quot;/&gt;&lt;wsp:rsid wsp:val=&quot;008376E5&quot;/&gt;&lt;wsp:rsid wsp:val=&quot;00840261&quot;/&gt;&lt;wsp:rsid wsp:val=&quot;0084364F&quot;/&gt;&lt;wsp:rsid wsp:val=&quot;00847B12&quot;/&gt;&lt;wsp:rsid wsp:val=&quot;00853E28&quot;/&gt;&lt;wsp:rsid wsp:val=&quot;008543CB&quot;/&gt;&lt;wsp:rsid wsp:val=&quot;00854556&quot;/&gt;&lt;wsp:rsid wsp:val=&quot;00855E7E&quot;/&gt;&lt;wsp:rsid wsp:val=&quot;008565CB&quot;/&gt;&lt;wsp:rsid wsp:val=&quot;0085677D&quot;/&gt;&lt;wsp:rsid wsp:val=&quot;0085793D&quot;/&gt;&lt;wsp:rsid wsp:val=&quot;00864E0E&quot;/&gt;&lt;wsp:rsid wsp:val=&quot;0087282C&quot;/&gt;&lt;wsp:rsid wsp:val=&quot;00873D1D&quot;/&gt;&lt;wsp:rsid wsp:val=&quot;008744A9&quot;/&gt;&lt;wsp:rsid wsp:val=&quot;00874888&quot;/&gt;&lt;wsp:rsid wsp:val=&quot;0087629E&quot;/&gt;&lt;wsp:rsid wsp:val=&quot;00876A87&quot;/&gt;&lt;wsp:rsid wsp:val=&quot;00876F3C&quot;/&gt;&lt;wsp:rsid wsp:val=&quot;00877EDD&quot;/&gt;&lt;wsp:rsid wsp:val=&quot;00882022&quot;/&gt;&lt;wsp:rsid wsp:val=&quot;00882417&quot;/&gt;&lt;wsp:rsid wsp:val=&quot;00882A88&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B55AB&quot;/&gt;&lt;wsp:rsid wsp:val=&quot;008B7BE4&quot;/&gt;&lt;wsp:rsid wsp:val=&quot;008C58BE&quot;/&gt;&lt;wsp:rsid wsp:val=&quot;008C655F&quot;/&gt;&lt;wsp:rsid wsp:val=&quot;008C6F30&quot;/&gt;&lt;wsp:rsid wsp:val=&quot;008C6FA6&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57F8&quot;/&gt;&lt;wsp:rsid wsp:val=&quot;008F621B&quot;/&gt;&lt;wsp:rsid wsp:val=&quot;008F757B&quot;/&gt;&lt;wsp:rsid wsp:val=&quot;008F7720&quot;/&gt;&lt;wsp:rsid wsp:val=&quot;008F7C25&quot;/&gt;&lt;wsp:rsid wsp:val=&quot;00903EC9&quot;/&gt;&lt;wsp:rsid wsp:val=&quot;0090517A&quot;/&gt;&lt;wsp:rsid wsp:val=&quot;00906795&quot;/&gt;&lt;wsp:rsid wsp:val=&quot;00906F6C&quot;/&gt;&lt;wsp:rsid wsp:val=&quot;009075A4&quot;/&gt;&lt;wsp:rsid wsp:val=&quot;009103DB&quot;/&gt;&lt;wsp:rsid wsp:val=&quot;00911042&quot;/&gt;&lt;wsp:rsid wsp:val=&quot;009117D5&quot;/&gt;&lt;wsp:rsid wsp:val=&quot;0091240F&quot;/&gt;&lt;wsp:rsid wsp:val=&quot;0091254E&quot;/&gt;&lt;wsp:rsid wsp:val=&quot;0091363C&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C76&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20DD&quot;/&gt;&lt;wsp:rsid wsp:val=&quot;009657DE&quot;/&gt;&lt;wsp:rsid wsp:val=&quot;00967661&quot;/&gt;&lt;wsp:rsid wsp:val=&quot;00967CFB&quot;/&gt;&lt;wsp:rsid wsp:val=&quot;0097079E&quot;/&gt;&lt;wsp:rsid wsp:val=&quot;009713A7&quot;/&gt;&lt;wsp:rsid wsp:val=&quot;00973EC8&quot;/&gt;&lt;wsp:rsid wsp:val=&quot;00973F28&quot;/&gt;&lt;wsp:rsid wsp:val=&quot;00973FA2&quot;/&gt;&lt;wsp:rsid wsp:val=&quot;00974546&quot;/&gt;&lt;wsp:rsid wsp:val=&quot;00975EDF&quot;/&gt;&lt;wsp:rsid wsp:val=&quot;009819BA&quot;/&gt;&lt;wsp:rsid wsp:val=&quot;00981D9F&quot;/&gt;&lt;wsp:rsid wsp:val=&quot;0098461A&quot;/&gt;&lt;wsp:rsid wsp:val=&quot;00984A91&quot;/&gt;&lt;wsp:rsid wsp:val=&quot;00985935&quot;/&gt;&lt;wsp:rsid wsp:val=&quot;009952F2&quot;/&gt;&lt;wsp:rsid wsp:val=&quot;009954CA&quot;/&gt;&lt;wsp:rsid wsp:val=&quot;009A029F&quot;/&gt;&lt;wsp:rsid wsp:val=&quot;009A02D8&quot;/&gt;&lt;wsp:rsid wsp:val=&quot;009A48F0&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C71EC&quot;/&gt;&lt;wsp:rsid wsp:val=&quot;009D0A7F&quot;/&gt;&lt;wsp:rsid wsp:val=&quot;009D11EC&quot;/&gt;&lt;wsp:rsid wsp:val=&quot;009D25E3&quot;/&gt;&lt;wsp:rsid wsp:val=&quot;009D493E&quot;/&gt;&lt;wsp:rsid wsp:val=&quot;009D49BC&quot;/&gt;&lt;wsp:rsid wsp:val=&quot;009E0BBC&quot;/&gt;&lt;wsp:rsid wsp:val=&quot;009E111F&quot;/&gt;&lt;wsp:rsid wsp:val=&quot;009E2926&quot;/&gt;&lt;wsp:rsid wsp:val=&quot;009E2F39&quot;/&gt;&lt;wsp:rsid wsp:val=&quot;009E2FD3&quot;/&gt;&lt;wsp:rsid wsp:val=&quot;009E4019&quot;/&gt;&lt;wsp:rsid wsp:val=&quot;009E45DB&quot;/&gt;&lt;wsp:rsid wsp:val=&quot;009E45E5&quot;/&gt;&lt;wsp:rsid wsp:val=&quot;009E4A2A&quot;/&gt;&lt;wsp:rsid wsp:val=&quot;009E6740&quot;/&gt;&lt;wsp:rsid wsp:val=&quot;009E797F&quot;/&gt;&lt;wsp:rsid wsp:val=&quot;009F020D&quot;/&gt;&lt;wsp:rsid wsp:val=&quot;009F0DC3&quot;/&gt;&lt;wsp:rsid wsp:val=&quot;009F4830&quot;/&gt;&lt;wsp:rsid wsp:val=&quot;009F5D01&quot;/&gt;&lt;wsp:rsid wsp:val=&quot;009F69FB&quot;/&gt;&lt;wsp:rsid wsp:val=&quot;009F714B&quot;/&gt;&lt;wsp:rsid wsp:val=&quot;00A0110D&quot;/&gt;&lt;wsp:rsid wsp:val=&quot;00A05B48&quot;/&gt;&lt;wsp:rsid wsp:val=&quot;00A05EC3&quot;/&gt;&lt;wsp:rsid wsp:val=&quot;00A0702F&quot;/&gt;&lt;wsp:rsid wsp:val=&quot;00A10234&quot;/&gt;&lt;wsp:rsid wsp:val=&quot;00A1200A&quot;/&gt;&lt;wsp:rsid wsp:val=&quot;00A120D8&quot;/&gt;&lt;wsp:rsid wsp:val=&quot;00A125D7&quot;/&gt;&lt;wsp:rsid wsp:val=&quot;00A15BD6&quot;/&gt;&lt;wsp:rsid wsp:val=&quot;00A16747&quot;/&gt;&lt;wsp:rsid wsp:val=&quot;00A16B00&quot;/&gt;&lt;wsp:rsid wsp:val=&quot;00A16B41&quot;/&gt;&lt;wsp:rsid wsp:val=&quot;00A202FC&quot;/&gt;&lt;wsp:rsid wsp:val=&quot;00A20762&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43AF&quot;/&gt;&lt;wsp:rsid wsp:val=&quot;00A546AA&quot;/&gt;&lt;wsp:rsid wsp:val=&quot;00A5570E&quot;/&gt;&lt;wsp:rsid wsp:val=&quot;00A558B4&quot;/&gt;&lt;wsp:rsid wsp:val=&quot;00A55CF4&quot;/&gt;&lt;wsp:rsid wsp:val=&quot;00A5611B&quot;/&gt;&lt;wsp:rsid wsp:val=&quot;00A564F6&quot;/&gt;&lt;wsp:rsid wsp:val=&quot;00A610D5&quot;/&gt;&lt;wsp:rsid wsp:val=&quot;00A61935&quot;/&gt;&lt;wsp:rsid wsp:val=&quot;00A61E46&quot;/&gt;&lt;wsp:rsid wsp:val=&quot;00A6580A&quot;/&gt;&lt;wsp:rsid wsp:val=&quot;00A65D5E&quot;/&gt;&lt;wsp:rsid wsp:val=&quot;00A71D04&quot;/&gt;&lt;wsp:rsid wsp:val=&quot;00A73CAA&quot;/&gt;&lt;wsp:rsid wsp:val=&quot;00A752B0&quot;/&gt;&lt;wsp:rsid wsp:val=&quot;00A77443&quot;/&gt;&lt;wsp:rsid wsp:val=&quot;00A77909&quot;/&gt;&lt;wsp:rsid wsp:val=&quot;00A77EFD&quot;/&gt;&lt;wsp:rsid wsp:val=&quot;00A80D3B&quot;/&gt;&lt;wsp:rsid wsp:val=&quot;00A83B70&quot;/&gt;&lt;wsp:rsid wsp:val=&quot;00A90753&quot;/&gt;&lt;wsp:rsid wsp:val=&quot;00A95126&quot;/&gt;&lt;wsp:rsid wsp:val=&quot;00A95775&quot;/&gt;&lt;wsp:rsid wsp:val=&quot;00A9589A&quot;/&gt;&lt;wsp:rsid wsp:val=&quot;00AA1F42&quot;/&gt;&lt;wsp:rsid wsp:val=&quot;00AA341E&quot;/&gt;&lt;wsp:rsid wsp:val=&quot;00AA5677&quot;/&gt;&lt;wsp:rsid wsp:val=&quot;00AA5A65&quot;/&gt;&lt;wsp:rsid wsp:val=&quot;00AA5C7C&quot;/&gt;&lt;wsp:rsid wsp:val=&quot;00AA6A75&quot;/&gt;&lt;wsp:rsid wsp:val=&quot;00AB2D77&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6658&quot;/&gt;&lt;wsp:rsid wsp:val=&quot;00AD7C0A&quot;/&gt;&lt;wsp:rsid wsp:val=&quot;00AE22B1&quot;/&gt;&lt;wsp:rsid wsp:val=&quot;00AE4352&quot;/&gt;&lt;wsp:rsid wsp:val=&quot;00AE554F&quot;/&gt;&lt;wsp:rsid wsp:val=&quot;00AF2F6E&quot;/&gt;&lt;wsp:rsid wsp:val=&quot;00AF63C2&quot;/&gt;&lt;wsp:rsid wsp:val=&quot;00AF676F&quot;/&gt;&lt;wsp:rsid wsp:val=&quot;00AF6EBE&quot;/&gt;&lt;wsp:rsid wsp:val=&quot;00AF6FD5&quot;/&gt;&lt;wsp:rsid wsp:val=&quot;00B0425D&quot;/&gt;&lt;wsp:rsid wsp:val=&quot;00B057B7&quot;/&gt;&lt;wsp:rsid wsp:val=&quot;00B0740B&quot;/&gt;&lt;wsp:rsid wsp:val=&quot;00B11A40&quot;/&gt;&lt;wsp:rsid wsp:val=&quot;00B13627&quot;/&gt;&lt;wsp:rsid wsp:val=&quot;00B17047&quot;/&gt;&lt;wsp:rsid wsp:val=&quot;00B20627&quot;/&gt;&lt;wsp:rsid wsp:val=&quot;00B229E1&quot;/&gt;&lt;wsp:rsid wsp:val=&quot;00B23921&quot;/&gt;&lt;wsp:rsid wsp:val=&quot;00B26221&quot;/&gt;&lt;wsp:rsid wsp:val=&quot;00B323DD&quot;/&gt;&lt;wsp:rsid wsp:val=&quot;00B34798&quot;/&gt;&lt;wsp:rsid wsp:val=&quot;00B34F32&quot;/&gt;&lt;wsp:rsid wsp:val=&quot;00B3574E&quot;/&gt;&lt;wsp:rsid wsp:val=&quot;00B36328&quot;/&gt;&lt;wsp:rsid wsp:val=&quot;00B37535&quot;/&gt;&lt;wsp:rsid wsp:val=&quot;00B40351&quot;/&gt;&lt;wsp:rsid wsp:val=&quot;00B40D93&quot;/&gt;&lt;wsp:rsid wsp:val=&quot;00B41045&quot;/&gt;&lt;wsp:rsid wsp:val=&quot;00B439FC&quot;/&gt;&lt;wsp:rsid wsp:val=&quot;00B46C5F&quot;/&gt;&lt;wsp:rsid wsp:val=&quot;00B47B89&quot;/&gt;&lt;wsp:rsid wsp:val=&quot;00B50F43&quot;/&gt;&lt;wsp:rsid wsp:val=&quot;00B51372&quot;/&gt;&lt;wsp:rsid wsp:val=&quot;00B51987&quot;/&gt;&lt;wsp:rsid wsp:val=&quot;00B52708&quot;/&gt;&lt;wsp:rsid wsp:val=&quot;00B529BC&quot;/&gt;&lt;wsp:rsid wsp:val=&quot;00B5321F&quot;/&gt;&lt;wsp:rsid wsp:val=&quot;00B55528&quot;/&gt;&lt;wsp:rsid wsp:val=&quot;00B55BD8&quot;/&gt;&lt;wsp:rsid wsp:val=&quot;00B57F15&quot;/&gt;&lt;wsp:rsid wsp:val=&quot;00B601DC&quot;/&gt;&lt;wsp:rsid wsp:val=&quot;00B631FD&quot;/&gt;&lt;wsp:rsid wsp:val=&quot;00B639F2&quot;/&gt;&lt;wsp:rsid wsp:val=&quot;00B640E8&quot;/&gt;&lt;wsp:rsid wsp:val=&quot;00B657A8&quot;/&gt;&lt;wsp:rsid wsp:val=&quot;00B7219D&quot;/&gt;&lt;wsp:rsid wsp:val=&quot;00B727C9&quot;/&gt;&lt;wsp:rsid wsp:val=&quot;00B73045&quot;/&gt;&lt;wsp:rsid wsp:val=&quot;00B75DE1&quot;/&gt;&lt;wsp:rsid wsp:val=&quot;00B77842&quot;/&gt;&lt;wsp:rsid wsp:val=&quot;00B80F17&quot;/&gt;&lt;wsp:rsid wsp:val=&quot;00B81E7F&quot;/&gt;&lt;wsp:rsid wsp:val=&quot;00B8279D&quot;/&gt;&lt;wsp:rsid wsp:val=&quot;00B82E06&quot;/&gt;&lt;wsp:rsid wsp:val=&quot;00B906C7&quot;/&gt;&lt;wsp:rsid wsp:val=&quot;00B91965&quot;/&gt;&lt;wsp:rsid wsp:val=&quot;00B94A19&quot;/&gt;&lt;wsp:rsid wsp:val=&quot;00B968CB&quot;/&gt;&lt;wsp:rsid wsp:val=&quot;00B97AAA&quot;/&gt;&lt;wsp:rsid wsp:val=&quot;00BA1624&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53BD&quot;/&gt;&lt;wsp:rsid wsp:val=&quot;00BC75B5&quot;/&gt;&lt;wsp:rsid wsp:val=&quot;00BD4762&quot;/&gt;&lt;wsp:rsid wsp:val=&quot;00BD4848&quot;/&gt;&lt;wsp:rsid wsp:val=&quot;00BD491D&quot;/&gt;&lt;wsp:rsid wsp:val=&quot;00BD5E6D&quot;/&gt;&lt;wsp:rsid wsp:val=&quot;00BD604C&quot;/&gt;&lt;wsp:rsid wsp:val=&quot;00BE05E7&quot;/&gt;&lt;wsp:rsid wsp:val=&quot;00BE198E&quot;/&gt;&lt;wsp:rsid wsp:val=&quot;00BE23D6&quot;/&gt;&lt;wsp:rsid wsp:val=&quot;00BE4A93&quot;/&gt;&lt;wsp:rsid wsp:val=&quot;00BF1087&quot;/&gt;&lt;wsp:rsid wsp:val=&quot;00BF1F78&quot;/&gt;&lt;wsp:rsid wsp:val=&quot;00BF2FE0&quot;/&gt;&lt;wsp:rsid wsp:val=&quot;00BF4E0E&quot;/&gt;&lt;wsp:rsid wsp:val=&quot;00BF539D&quot;/&gt;&lt;wsp:rsid wsp:val=&quot;00BF5BD7&quot;/&gt;&lt;wsp:rsid wsp:val=&quot;00BF6CE0&quot;/&gt;&lt;wsp:rsid wsp:val=&quot;00BF7C28&quot;/&gt;&lt;wsp:rsid wsp:val=&quot;00C001BC&quot;/&gt;&lt;wsp:rsid wsp:val=&quot;00C05269&quot;/&gt;&lt;wsp:rsid wsp:val=&quot;00C05DAA&quot;/&gt;&lt;wsp:rsid wsp:val=&quot;00C06576&quot;/&gt;&lt;wsp:rsid wsp:val=&quot;00C07417&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2836&quot;/&gt;&lt;wsp:rsid wsp:val=&quot;00C44527&quot;/&gt;&lt;wsp:rsid wsp:val=&quot;00C447E1&quot;/&gt;&lt;wsp:rsid wsp:val=&quot;00C44A5D&quot;/&gt;&lt;wsp:rsid wsp:val=&quot;00C51194&quot;/&gt;&lt;wsp:rsid wsp:val=&quot;00C51723&quot;/&gt;&lt;wsp:rsid wsp:val=&quot;00C52C3D&quot;/&gt;&lt;wsp:rsid wsp:val=&quot;00C54454&quot;/&gt;&lt;wsp:rsid wsp:val=&quot;00C569CC&quot;/&gt;&lt;wsp:rsid wsp:val=&quot;00C57ECB&quot;/&gt;&lt;wsp:rsid wsp:val=&quot;00C63900&quot;/&gt;&lt;wsp:rsid wsp:val=&quot;00C6529A&quot;/&gt;&lt;wsp:rsid wsp:val=&quot;00C7034A&quot;/&gt;&lt;wsp:rsid wsp:val=&quot;00C707D9&quot;/&gt;&lt;wsp:rsid wsp:val=&quot;00C70CA4&quot;/&gt;&lt;wsp:rsid wsp:val=&quot;00C72E52&quot;/&gt;&lt;wsp:rsid wsp:val=&quot;00C73A93&quot;/&gt;&lt;wsp:rsid wsp:val=&quot;00C758A0&quot;/&gt;&lt;wsp:rsid wsp:val=&quot;00C765A2&quot;/&gt;&lt;wsp:rsid wsp:val=&quot;00C76EFC&quot;/&gt;&lt;wsp:rsid wsp:val=&quot;00C77E7B&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87B6A&quot;/&gt;&lt;wsp:rsid wsp:val=&quot;00C90EDB&quot;/&gt;&lt;wsp:rsid wsp:val=&quot;00C91D1C&quot;/&gt;&lt;wsp:rsid wsp:val=&quot;00C96329&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841&quot;/&gt;&lt;wsp:rsid wsp:val=&quot;00CC4B34&quot;/&gt;&lt;wsp:rsid wsp:val=&quot;00CC4FB3&quot;/&gt;&lt;wsp:rsid wsp:val=&quot;00CC5EE5&quot;/&gt;&lt;wsp:rsid wsp:val=&quot;00CC6145&quot;/&gt;&lt;wsp:rsid wsp:val=&quot;00CD08C0&quot;/&gt;&lt;wsp:rsid wsp:val=&quot;00CD1153&quot;/&gt;&lt;wsp:rsid wsp:val=&quot;00CD1D60&quot;/&gt;&lt;wsp:rsid wsp:val=&quot;00CD2776&quot;/&gt;&lt;wsp:rsid wsp:val=&quot;00CD2BB4&quot;/&gt;&lt;wsp:rsid wsp:val=&quot;00CD3E92&quot;/&gt;&lt;wsp:rsid wsp:val=&quot;00CD532D&quot;/&gt;&lt;wsp:rsid wsp:val=&quot;00CD5466&quot;/&gt;&lt;wsp:rsid wsp:val=&quot;00CD660F&quot;/&gt;&lt;wsp:rsid wsp:val=&quot;00CD680E&quot;/&gt;&lt;wsp:rsid wsp:val=&quot;00CD7A9D&quot;/&gt;&lt;wsp:rsid wsp:val=&quot;00CD7EA8&quot;/&gt;&lt;wsp:rsid wsp:val=&quot;00CE35EA&quot;/&gt;&lt;wsp:rsid wsp:val=&quot;00CE3D62&quot;/&gt;&lt;wsp:rsid wsp:val=&quot;00CE478C&quot;/&gt;&lt;wsp:rsid wsp:val=&quot;00CF2307&quot;/&gt;&lt;wsp:rsid wsp:val=&quot;00CF3B24&quot;/&gt;&lt;wsp:rsid wsp:val=&quot;00CF451D&quot;/&gt;&lt;wsp:rsid wsp:val=&quot;00CF5F39&quot;/&gt;&lt;wsp:rsid wsp:val=&quot;00CF6275&quot;/&gt;&lt;wsp:rsid wsp:val=&quot;00CF6A5B&quot;/&gt;&lt;wsp:rsid wsp:val=&quot;00CF7BB1&quot;/&gt;&lt;wsp:rsid wsp:val=&quot;00D00727&quot;/&gt;&lt;wsp:rsid wsp:val=&quot;00D0138D&quot;/&gt;&lt;wsp:rsid wsp:val=&quot;00D02D0D&quot;/&gt;&lt;wsp:rsid wsp:val=&quot;00D04FA8&quot;/&gt;&lt;wsp:rsid wsp:val=&quot;00D06391&quot;/&gt;&lt;wsp:rsid wsp:val=&quot;00D1164E&quot;/&gt;&lt;wsp:rsid wsp:val=&quot;00D12709&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35243&quot;/&gt;&lt;wsp:rsid wsp:val=&quot;00D36B91&quot;/&gt;&lt;wsp:rsid wsp:val=&quot;00D43CBF&quot;/&gt;&lt;wsp:rsid wsp:val=&quot;00D46438&quot;/&gt;&lt;wsp:rsid wsp:val=&quot;00D506D0&quot;/&gt;&lt;wsp:rsid wsp:val=&quot;00D5616D&quot;/&gt;&lt;wsp:rsid wsp:val=&quot;00D56D42&quot;/&gt;&lt;wsp:rsid wsp:val=&quot;00D5711F&quot;/&gt;&lt;wsp:rsid wsp:val=&quot;00D616F1&quot;/&gt;&lt;wsp:rsid wsp:val=&quot;00D63474&quot;/&gt;&lt;wsp:rsid wsp:val=&quot;00D64B68&quot;/&gt;&lt;wsp:rsid wsp:val=&quot;00D66373&quot;/&gt;&lt;wsp:rsid wsp:val=&quot;00D6781B&quot;/&gt;&lt;wsp:rsid wsp:val=&quot;00D72213&quot;/&gt;&lt;wsp:rsid wsp:val=&quot;00D73678&quot;/&gt;&lt;wsp:rsid wsp:val=&quot;00D76391&quot;/&gt;&lt;wsp:rsid wsp:val=&quot;00D76736&quot;/&gt;&lt;wsp:rsid wsp:val=&quot;00D800A4&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E60CE&quot;/&gt;&lt;wsp:rsid wsp:val=&quot;00DF0111&quot;/&gt;&lt;wsp:rsid wsp:val=&quot;00DF18DA&quot;/&gt;&lt;wsp:rsid wsp:val=&quot;00DF451F&quot;/&gt;&lt;wsp:rsid wsp:val=&quot;00DF5416&quot;/&gt;&lt;wsp:rsid wsp:val=&quot;00DF730D&quot;/&gt;&lt;wsp:rsid wsp:val=&quot;00E00587&quot;/&gt;&lt;wsp:rsid wsp:val=&quot;00E00BB2&quot;/&gt;&lt;wsp:rsid wsp:val=&quot;00E02359&quot;/&gt;&lt;wsp:rsid wsp:val=&quot;00E03022&quot;/&gt;&lt;wsp:rsid wsp:val=&quot;00E0366C&quot;/&gt;&lt;wsp:rsid wsp:val=&quot;00E0574F&quot;/&gt;&lt;wsp:rsid wsp:val=&quot;00E05B1A&quot;/&gt;&lt;wsp:rsid wsp:val=&quot;00E11E5B&quot;/&gt;&lt;wsp:rsid wsp:val=&quot;00E11EE2&quot;/&gt;&lt;wsp:rsid wsp:val=&quot;00E177DB&quot;/&gt;&lt;wsp:rsid wsp:val=&quot;00E20892&quot;/&gt;&lt;wsp:rsid wsp:val=&quot;00E22783&quot;/&gt;&lt;wsp:rsid wsp:val=&quot;00E25A74&quot;/&gt;&lt;wsp:rsid wsp:val=&quot;00E2627F&quot;/&gt;&lt;wsp:rsid wsp:val=&quot;00E32BEE&quot;/&gt;&lt;wsp:rsid wsp:val=&quot;00E33483&quot;/&gt;&lt;wsp:rsid wsp:val=&quot;00E3361E&quot;/&gt;&lt;wsp:rsid wsp:val=&quot;00E33C24&quot;/&gt;&lt;wsp:rsid wsp:val=&quot;00E34F25&quot;/&gt;&lt;wsp:rsid wsp:val=&quot;00E35DBE&quot;/&gt;&lt;wsp:rsid wsp:val=&quot;00E36EAB&quot;/&gt;&lt;wsp:rsid wsp:val=&quot;00E3784A&quot;/&gt;&lt;wsp:rsid wsp:val=&quot;00E435D3&quot;/&gt;&lt;wsp:rsid wsp:val=&quot;00E46490&quot;/&gt;&lt;wsp:rsid wsp:val=&quot;00E524D0&quot;/&gt;&lt;wsp:rsid wsp:val=&quot;00E53C67&quot;/&gt;&lt;wsp:rsid wsp:val=&quot;00E541ED&quot;/&gt;&lt;wsp:rsid wsp:val=&quot;00E54AFA&quot;/&gt;&lt;wsp:rsid wsp:val=&quot;00E54ED2&quot;/&gt;&lt;wsp:rsid wsp:val=&quot;00E57495&quot;/&gt;&lt;wsp:rsid wsp:val=&quot;00E62CDA&quot;/&gt;&lt;wsp:rsid wsp:val=&quot;00E62F62&quot;/&gt;&lt;wsp:rsid wsp:val=&quot;00E645B4&quot;/&gt;&lt;wsp:rsid wsp:val=&quot;00E70311&quot;/&gt;&lt;wsp:rsid wsp:val=&quot;00E7512C&quot;/&gt;&lt;wsp:rsid wsp:val=&quot;00E75E82&quot;/&gt;&lt;wsp:rsid wsp:val=&quot;00E76E10&quot;/&gt;&lt;wsp:rsid wsp:val=&quot;00E7769E&quot;/&gt;&lt;wsp:rsid wsp:val=&quot;00E80D0C&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38AF&quot;/&gt;&lt;wsp:rsid wsp:val=&quot;00EA43E2&quot;/&gt;&lt;wsp:rsid wsp:val=&quot;00EA7990&quot;/&gt;&lt;wsp:rsid wsp:val=&quot;00EB14BE&quot;/&gt;&lt;wsp:rsid wsp:val=&quot;00EB1A36&quot;/&gt;&lt;wsp:rsid wsp:val=&quot;00EB37A1&quot;/&gt;&lt;wsp:rsid wsp:val=&quot;00EB53DA&quot;/&gt;&lt;wsp:rsid wsp:val=&quot;00EC03F3&quot;/&gt;&lt;wsp:rsid wsp:val=&quot;00EC15DC&quot;/&gt;&lt;wsp:rsid wsp:val=&quot;00EC6817&quot;/&gt;&lt;wsp:rsid wsp:val=&quot;00EC73DA&quot;/&gt;&lt;wsp:rsid wsp:val=&quot;00EC7B40&quot;/&gt;&lt;wsp:rsid wsp:val=&quot;00ED034C&quot;/&gt;&lt;wsp:rsid wsp:val=&quot;00ED04C4&quot;/&gt;&lt;wsp:rsid wsp:val=&quot;00ED2E01&quot;/&gt;&lt;wsp:rsid wsp:val=&quot;00ED4EF0&quot;/&gt;&lt;wsp:rsid wsp:val=&quot;00ED55AE&quot;/&gt;&lt;wsp:rsid wsp:val=&quot;00ED6F25&quot;/&gt;&lt;wsp:rsid wsp:val=&quot;00EE1DB6&quot;/&gt;&lt;wsp:rsid wsp:val=&quot;00EE588F&quot;/&gt;&lt;wsp:rsid wsp:val=&quot;00EE7873&quot;/&gt;&lt;wsp:rsid wsp:val=&quot;00EF0679&quot;/&gt;&lt;wsp:rsid wsp:val=&quot;00EF0FDC&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769&quot;/&gt;&lt;wsp:rsid wsp:val=&quot;00F07B8D&quot;/&gt;&lt;wsp:rsid wsp:val=&quot;00F12365&quot;/&gt;&lt;wsp:rsid wsp:val=&quot;00F1304F&quot;/&gt;&lt;wsp:rsid wsp:val=&quot;00F13A18&quot;/&gt;&lt;wsp:rsid wsp:val=&quot;00F146AC&quot;/&gt;&lt;wsp:rsid wsp:val=&quot;00F14ADF&quot;/&gt;&lt;wsp:rsid wsp:val=&quot;00F1518F&quot;/&gt;&lt;wsp:rsid wsp:val=&quot;00F16273&quot;/&gt;&lt;wsp:rsid wsp:val=&quot;00F20665&quot;/&gt;&lt;wsp:rsid wsp:val=&quot;00F230BA&quot;/&gt;&lt;wsp:rsid wsp:val=&quot;00F23620&quot;/&gt;&lt;wsp:rsid wsp:val=&quot;00F247EC&quot;/&gt;&lt;wsp:rsid wsp:val=&quot;00F25370&quot;/&gt;&lt;wsp:rsid wsp:val=&quot;00F261B5&quot;/&gt;&lt;wsp:rsid wsp:val=&quot;00F26BD4&quot;/&gt;&lt;wsp:rsid wsp:val=&quot;00F26EA3&quot;/&gt;&lt;wsp:rsid wsp:val=&quot;00F275EF&quot;/&gt;&lt;wsp:rsid wsp:val=&quot;00F27DE6&quot;/&gt;&lt;wsp:rsid wsp:val=&quot;00F27EBE&quot;/&gt;&lt;wsp:rsid wsp:val=&quot;00F30FD9&quot;/&gt;&lt;wsp:rsid wsp:val=&quot;00F31689&quot;/&gt;&lt;wsp:rsid wsp:val=&quot;00F44AAD&quot;/&gt;&lt;wsp:rsid wsp:val=&quot;00F44ADB&quot;/&gt;&lt;wsp:rsid wsp:val=&quot;00F466F8&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06F&quot;/&gt;&lt;wsp:rsid wsp:val=&quot;00F8638F&quot;/&gt;&lt;wsp:rsid wsp:val=&quot;00F91B6E&quot;/&gt;&lt;wsp:rsid wsp:val=&quot;00F92A66&quot;/&gt;&lt;wsp:rsid wsp:val=&quot;00F95794&quot;/&gt;&lt;wsp:rsid wsp:val=&quot;00F962C8&quot;/&gt;&lt;wsp:rsid wsp:val=&quot;00F9692E&quot;/&gt;&lt;wsp:rsid wsp:val=&quot;00F97D6F&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09CA&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DF451F&quot; wsp:rsidRDefault=&quot;00DF451F&quot; wsp:rsidP=&quot;00DF451F&quot;&gt;&lt;m:oMathPara&gt;&lt;m:oMath&gt;&lt;m:sSub&gt;&lt;m:sSubPr&gt;&lt;m:ctrlPr&gt;&lt;w:rPr&gt;&lt;w:rFonts w:ascii=&quot;Cambria Math&quot; w:fareast=&quot;Calibri&quot; w:h-ansi=&quot;Cambria Math&quot;/&gt;&lt;wx:font wx:val=&quot;Cambria Math&quot;/&gt;&lt;w:sz-cs w:val=&quot;20&quot;/&gt;&lt;/w:rPr&gt;&lt;/m:ctrlPr&gt;&lt;/m:sSubPr&gt;&lt;m:e&gt;&lt;m:r&gt;&lt;m:rPr&gt;&lt;m:sty m:val=&quot;p&quot;/&gt;&lt;/m:rPr&gt;&lt;w:rPr&gt;&lt;w:rFonts w:ascii=&quot;Cambria Math&quot; w:fareast=&quot;Calibri&quot; w:h-ansi=&quot;Cambria Math&quot;/&gt;&lt;wx:font wx:val=&quot;Cambria Math&quot;/&gt;&lt;w:sz-cs w:val=&quot;20&quot;/&gt;&lt;/w:rPr&gt;&lt;m:t&gt;Œ¶&lt;/m:t&gt;&lt;/m:r&gt;&lt;/m:e&gt;&lt;m:sub&gt;&lt;m:r&gt;&lt;w:rPr&gt;&lt;w:rFonts w:ascii=&quot;Cambria Math&quot; w:fareast=&quot;Calibri&quot; w:h-ansi=&quot;Cambria Math&quot;/&gt;&lt;wx:font wx:val=&quot;Cambria Math&quot;/&gt;&lt;w:i/&gt;&lt;w:sz-cs w:val=&quot;20&quot;/&gt;&lt;/w:rPr&gt;&lt;m:t&gt;n,œÉ&lt;/m:t&gt;&lt;/m:r&gt;&lt;/m:sub&gt;&lt;/m:sSub&gt;&lt;m:r&gt;&lt;w:rPr&gt;&lt;w:rFonts w:ascii=&quot;Cambria Math&quot; w:fareast=&quot;Calibri&quot; w:h-ansi=&quot;Cambria Math&quot;/&gt;&lt;wx:font wx:val=&quot;Cambria Math&quot;/&gt;&lt;w:i/&gt;&lt;w:sz-cs w:val=&quot;20&quot;/&gt;&lt;/w:rPr&gt;&lt;m:t&gt;‚àà&lt;/m:t&gt;&lt;/m:r&gt;&lt;m:d&gt;&lt;m:dPr&gt;&lt;m:begChr m:val=&quot;{&quot;/&gt;&lt;m:endChr m:val=&quot;}&quot;/&gt;&lt;m:ctrlPr&gt;&lt;w:rPr&gt;&lt;w:rFonts w:ascii=&quot;Cambria Math&quot; w:fareast=&quot;Calibri&quot; w:h-ansi=&quot;Cambria Math&quot;/&gt;&lt;wx:font wx:val=&quot;Cambria Math&quot;/&gt;&lt;w:i/&gt;&lt;w:sz-cs w:val=&quot;20&quot;/&gt;&lt;/w:rPr&gt;&lt;/m:ctrlPr&gt;&lt;/m:dPr&gt;&lt;m:e&gt;&lt;m:r&gt;&lt;w:rPr&gt;&lt;w:rFonts w:ascii=&quot;Cambria Math&quot; w:fareast=&quot;Calibri&quot; w:h-ansi=&quot;Cambria Math&quot;/&gt;&lt;wx:font wx:val=&quot;Cambria Math&quot;/&gt;&lt;w:i/&gt;&lt;w:sz-cs w:val=&quot;20&quot;/&gt;&lt;/w:rPr&gt;&lt;m:t&gt;0,&lt;/m:t&gt;&lt;/m:r&gt;&lt;m:f&gt;&lt;m:fPr&gt;&lt;m:ctrlPr&gt;&lt;w:rPr&gt;&lt;w:rFonts w:ascii=&quot;Cambria Math&quot; w:fareast=&quot;Calibri&quot; w:h-ansi=&quot;Cambria Math&quot;/&gt;&lt;wx:font wx:val=&quot;Cambria Math&quot;/&gt;&lt;w:i/&gt;&lt;w:sz-cs w:val=&quot;20&quot;/&gt;&lt;/w:rPr&gt;&lt;/m:ctrlPr&gt;&lt;/m:fPr&gt;&lt;m:num&gt;&lt;m:r&gt;&lt;w:rPr&gt;&lt;w:rFonts w:ascii=&quot;Cambria Math&quot; w:fareast=&quot;Calibri&quot; w:h-ansi=&quot;Cambria Math&quot;/&gt;&lt;wx:font wx:val=&quot;Cambria Math&quot;/&gt;&lt;w:i/&gt;&lt;w:sz-cs w:val=&quot;20&quot;/&gt;&lt;/w:rPr&gt;&lt;m:t&gt;2œÄ&lt;/m:t&gt;&lt;/m:r&gt;&lt;/m:num&gt;&lt;m:den&gt;&lt;m:sSub&gt;&lt;m:sSubPr&gt;&lt;m:ctrlPr&gt;&lt;w:rPr&gt;&lt;w:rFonts w:ascii=&quot;Cambria Math&quot; w:fareast=&quot;Calibri&quot; w:h-ansi=&quot;Cambria Math&quot;/&gt;&lt;wx:font wx:val=&quot;Cambria Math&quot;/&gt;&lt;w:sz-cs w:val=&quot;20&quot;/&gt;&lt;/w:rPr&gt;&lt;/m:ctrlPr&gt;&lt;/m:sSubPr&gt;&lt;m:e&gt;&lt;m:r&gt;&lt;m:rPr&gt;&lt;m:sty m:val=&quot;p&quot;/&gt;&lt;/m:rPr&gt;&lt;w:rPr&gt;&lt;w:rFonts w:ascii=&quot;Cambria Math&quot; w:fareast=&quot;Calibri&quot; w:h-ansi=&quot;Cambria Math&quot;/&gt;&lt;wx:font wx:val=&quot;Cambria Math&quot;/&gt;&lt;w:sz-cs w:val=&quot;20&quot;/&gt;&lt;/w:rPr&gt;&lt;m:t&gt;M&lt;/m:t&gt;&lt;/m:r&gt;&lt;/m:e&gt;&lt;m:sub&gt;&lt;m:r&gt;&lt;m:rPr&gt;&lt;m:sty m:val=&quot;p&quot;/&gt;&lt;/m:rPr&gt;&lt;w:rPr&gt;&lt;w:rFonts w:ascii=&quot;Cambria Math&quot; w:fareast=&quot;Calibri&quot; w:h-ansi=&quot;Cambria Math&quot;/&gt;&lt;wx:font wx:val=&quot;Cambria Math&quot;/&gt;&lt;w:sz-cs w:val=&quot;20&quot;/&gt;&lt;/w:rPr&gt;&lt;m:t&gt;Œ¶&lt;/m:t&gt;&lt;/m:r&gt;&lt;/m:sub&gt;&lt;/m:sSub&gt;&lt;m:r&gt;&lt;w:rPr&gt;&lt;w:rFonts w:ascii=&quot;Cambria Math&quot; w:fareast=&quot;Calibri&quot; w:h-ansi=&quot;Cambria Math&quot;/&gt;&lt;wx:font wx:val=&quot;Cambria Math&quot;/&gt;&lt;w:i/&gt;&lt;w:sz-cs w:val=&quot;20&quot;/&gt;&lt;/w:rPr&gt;&lt;m:t&gt;-1&lt;/m:t&gt;&lt;/m:r&gt;&lt;/m:den&gt;&lt;/m:f&gt;&lt;m:r&gt;&lt;w:rPr&gt;&lt;w:rFonts w:ascii=&quot;Cambria Math&quot; w:fareast=&quot;Calibri&quot; w:h-ansi=&quot;Cambria Math&quot;/&gt;&lt;wx:font wx:val=&quot;Cambria Math&quot;/&gt;&lt;w:i/&gt;&lt;w:sz-cs w:val=&quot;20&quot;/&gt;&lt;/w:rPr&gt;&lt;m:t&gt;,&lt;/m:t&gt;&lt;/m:r&gt;&lt;m:f&gt;&lt;m:fPr&gt;&lt;m:ctrlPr&gt;&lt;w:rPr&gt;&lt;w:rFonts w:ascii=&quot;Cambria Math&quot; w:fareast=&quot;Calibri&quot; w:h-ansi=&quot;Cambria Math&quot;/&gt;&lt;wx:font wx:val=&quot;Cambria Math&quot;/&gt;&lt;w:i/&gt;&lt;w:sz-cs w:val=&quot;20&quot;/&gt;&lt;/w:rPr&gt;&lt;/m:ctrlPr&gt;&lt;/m:fPr&gt;&lt;m:num&gt;&lt;m:r&gt;&lt;w:rPr&gt;&lt;w:rFonts w:ascii=&quot;Cambria Math&quot; w:fareast=&quot;Calibri&quot; w:h-ansi=&quot;Cambria Math&quot;/&gt;&lt;wx:font wx:val=&quot;Cambria Math&quot;/&gt;&lt;w:i/&gt;&lt;w:sz-cs w:val=&quot;20&quot;/&gt;&lt;/w:rPr&gt;&lt;m:t&gt;4œÄ&lt;/m:t&gt;&lt;/m:r&gt;&lt;/m:num&gt;&lt;m:den&gt;&lt;m:sSub&gt;&lt;m:sSubPr&gt;&lt;m:ctrlPr&gt;&lt;w:rPr&gt;&lt;w:rFonts w:ascii=&quot;Cambria Math&quot; w:fareast=&quot;Calibri&quot; w:h-ansi=&quot;Cambria Math&quot;/&gt;&lt;wx:font wx:val=&quot;Cambria Math&quot;/&gt;&lt;w:sz-cs w:val=&quot;20&quot;/&gt;&lt;/w:rPr&gt;&lt;/m:ctrlPr&gt;&lt;/m:sSubPr&gt;&lt;m:e&gt;&lt;m:r&gt;&lt;m:rPr&gt;&lt;m:sty m:val=&quot;p&quot;/&gt;&lt;/m:rPr&gt;&lt;w:rPr&gt;&lt;w:rFonts w:ascii=&quot;Cambria Math&quot; w:fareast=&quot;Calibri&quot; w:h-ansi=&quot;Cambria Math&quot;/&gt;&lt;wx:font wx:val=&quot;Cambria Math&quot;/&gt;&lt;w:sz-cs w:val=&quot;20&quot;/&gt;&lt;/w:rPr&gt;&lt;m:t&gt;M&lt;/m:t&gt;&lt;/m:r&gt;&lt;/m:e&gt;&lt;m:sub&gt;&lt;m:r&gt;&lt;m:rPr&gt;&lt;m:sty m:val=&quot;p&quot;/&gt;&lt;/m:rPr&gt;&lt;w:rPr&gt;&lt;w:rFonts w:ascii=&quot;Cambria Math&quot; w:fareast=&quot;Calibri&quot; w:h-ansi=&quot;Cambria Math&quot;/&gt;&lt;wx:font wx:val=&quot;Cambria Math&quot;/&gt;&lt;w:sz-cs w:val=&quot;20&quot;/&gt;&lt;/w:rPr&gt;&lt;m:t&gt;Œ¶&lt;/m:t&gt;&lt;/m:r&gt;&lt;/m:sub&gt;&lt;/m:sSub&gt;&lt;m:r&gt;&lt;w:rPr&gt;&lt;w:rFonts w:ascii=&quot;Cambria Math&quot; w:fareast=&quot;Calibri&quot; w:h-ansi=&quot;Cambria Math&quot;/&gt;&lt;wx:font wx:val=&quot;Cambria Math&quot;/&gt;&lt;w:i/&gt;&lt;w:sz-cs w:val=&quot;20&quot;/&gt;&lt;/w:rPr&gt;&lt;m:t&gt;-1&lt;/m:t&gt;&lt;/m:r&gt;&lt;/m:den&gt;&lt;/m:f&gt;&lt;m:r&gt;&lt;w:rPr&gt;&lt;w:rFonts w:ascii=&quot;Cambria Math&quot; w:fareast=&quot;Calibri&quot; w:h-ansi=&quot;Cambria Math&quot;/&gt;&lt;wx:font wx:val=&quot;Cambria Math&quot;/&gt;&lt;w:i/&gt;&lt;w:sz-cs w:val=&quot;20&quot;/&gt;&lt;/w:rPr&gt;&lt;m:t&gt;,‚Ä¶,&lt;/m:t&gt;&lt;/m:r&gt;&lt;m:f&gt;&lt;m:fPr&gt;&lt;m:ctrlPr&gt;&lt;w:rPr&gt;&lt;w:rFonts w:ascii=&quot;Cambria Math&quot; w:fareast=&quot;Calibri&quot; w:h-ansi=&quot;Cambria Math&quot;/&gt;&lt;wx:font wx:val=&quot;Cambria Math&quot;/&gt;&lt;w:i/&gt;&lt;w:sz-cs w:val=&quot;20&quot;/&gt;&lt;/w:rPr&gt;&lt;/m:ctrlPr&gt;&lt;/m:fPr&gt;&lt;m:num&gt;&lt;m:d&gt;&lt;m:dPr&gt;&lt;m:ctrlPr&gt;&lt;w:rPr&gt;&lt;w:rFonts w:ascii=&quot;Cambria Math&quot; w:fareast=&quot;Calibri&quot; w:h-ansi=&quot;Cambria Math&quot;/&gt;&lt;wx:font wx:val=&quot;Cambria Math&quot;/&gt;&lt;w:i/&gt;&lt;w:sz-cs w:val=&quot;20&quot;/&gt;&lt;/w:rPr&gt;&lt;/m:ctrlPr&gt;&lt;/m:dPr&gt;&lt;m:e&gt;&lt;m:sSub&gt;&lt;m:sSubPr&gt;&lt;m:ctrlPr&gt;&lt;w:rPr&gt;&lt;w:rFonts w:ascii=&quot;Cambria Math&quot; w:fareast=&quot;Calibri&quot; w:h-ansi=&quot;Cambria Math&quot;/&gt;&lt;wx:font wx:val=&quot;Cambria Math&quot;/&gt;&lt;w:sz-cs w:val=&quot;20&quot;/&gt;&lt;/w:rPr&gt;&lt;/m:ctrlPr&gt;&lt;/m:sSubPr&gt;&lt;m:e&gt;&lt;m:r&gt;&lt;m:rPr&gt;&lt;m:sty m:val=&quot;p&quot;/&gt;&lt;/m:rPr&gt;&lt;w:rPr&gt;&lt;w:rFonts w:ascii=&quot;Cambria Math&quot; w:fareast=&quot;Calibri&quot; w:h-ansi=&quot;Cambria Math&quot;/&gt;&lt;wx:font wx:val=&quot;Cambria Math&quot;/&gt;&lt;w:sz-cs w:val=&quot;20&quot;/&gt;&lt;/w:rPr&gt;&lt;m:t&gt;M&lt;/m:t&gt;&lt;/m:r&gt;&lt;/m:e&gt;&lt;m:sub&gt;&lt;m:r&gt;&lt;m:rPr&gt;&lt;m:sty m:val=&quot;p&quot;/&gt;&lt;/m:rPr&gt;&lt;w:rPr&gt;&lt;w:rFonts w:ascii=&quot;Cambria Math&quot; w:fareast=&quot;Calibri&quot; w:h-ansi=&quot;Cambria Math&quot;/&gt;&lt;wx:font wx:val=&quot;Cambria Math&quot;/&gt;&lt;w:sz-cs w:val=&quot;20&quot;/&gt;&lt;/w:rPr&gt;&lt;m:t&gt;Œ¶&lt;/m:t&gt;&lt;/m:r&gt;&lt;/m:sub&gt;&lt;/m:sSub&gt;&lt;m:r&gt;&lt;w:rPr&gt;&lt;w:rFonts w:ascii=&quot;Cambria Math&quot; w:fareast=&quot;Calibri&quot; w:h-ansi=&quot;Cambria Math&quot;/&gt;&lt;wx:font wx:val=&quot;Cambria Math&quot;/&gt;&lt;w:i/&gt;&lt;w:sz-cs w:val=&quot;20&quot;/&gt;&lt;/w:rPr&gt;&lt;m:t&gt;-2&lt;/m:t&gt;&lt;/m:r&gt;&lt;/m:e&gt;&lt;/m:d&gt;&lt;m:r&gt;&lt;w:rPr&gt;&lt;w:rFonts w:ascii=&quot;Cambria Math&quot; w:fareast=&quot;Calibri&quot; w:h-ansi=&quot;Cambria Math&quot;/&gt;&lt;wx:font wx:val=&quot;Cambria Math&quot;/&gt;&lt;w:i/&gt;&lt;w:sz-cs w:val=&quot;20&quot;/&gt;&lt;/w:rPr&gt;&lt;m:t&gt;2œÄ&lt;/m:t&gt;&lt;/m:r&gt;&lt;/m:num&gt;&lt;m:den&gt;&lt;m:sSub&gt;&lt;m:sSubPr&gt;&lt;m:ctrlPr&gt;&lt;w:rPr&gt;&lt;w:rFonts w:ascii=&quot;Cambria Math&quot; w:fareast=&quot;Calibri&quot; w:h-ansi=&quot;Cambria Math&quot;/&gt;&lt;wx:font wx:val=&quot;Cambria Math&quot;/&gt;&lt;w:sz-cs w:val=&quot;20&quot;/&gt;&lt;/w:rPr&gt;&lt;/m:ctrlPr&gt;&lt;/m:sSubPr&gt;&lt;m:e&gt;&lt;m:r&gt;&lt;m:rPr&gt;&lt;m:sty m:val=&quot;p&quot;/&gt;&lt;/m:rPr&gt;&lt;w:rPr&gt;&lt;w:rFonts w:ascii=&quot;Cambria Math&quot; w:fareast=&quot;Calibri&quot; w:h-ansi=&quot;Cambria Math&quot;/&gt;&lt;wx:font wx:val=&quot;Cambria Math&quot;/&gt;&lt;w:sz-cs w:val=&quot;20&quot;/&gt;&lt;/w:rPr&gt;&lt;m:t&gt;M&lt;/m:t&gt;&lt;/m:r&gt;&lt;/m:e&gt;&lt;m:sub&gt;&lt;m:r&gt;&lt;m:rPr&gt;&lt;m:sty m:val=&quot;p&quot;/&gt;&lt;/m:rPr&gt;&lt;w:rPr&gt;&lt;w:rFonts w:ascii=&quot;Cambria Math&quot; w:fareast=&quot;Calibri&quot; w:h-ansi=&quot;Cambria Math&quot;/&gt;&lt;wx:font wx:val=&quot;Cambria Math&quot;/&gt;&lt;w:sz-cs w:val=&quot;20&quot;/&gt;&lt;/w:rPr&gt;&lt;m:t&gt;Œ¶&lt;/m:t&gt;&lt;/m:r&gt;&lt;/m:sub&gt;&lt;/m:sSub&gt;&lt;m:r&gt;&lt;w:rPr&gt;&lt;w:rFonts w:ascii=&quot;Cambria Math&quot; w:fareast=&quot;Calibri&quot; w:h-ansi=&quot;Cambria Math&quot;/&gt;&lt;wx:font wx:val=&quot;Cambria Math&quot;/&gt;&lt;w:i/&gt;&lt;w:sz-cs w:val=&quot;20&quot;/&gt;&lt;/w:rPr&gt;&lt;m:t&gt;-1&lt;/m:t&gt;&lt;/m:r&gt;&lt;/m:den&gt;&lt;/m:f&gt;&lt;m:r&gt;&lt;w:rPr&gt;&lt;w:rFonts w:ascii=&quot;Cambria Math&quot; w:fareast=&quot;Calibri&quot; w:h-ansi=&quot;Cambria Math&quot;/&gt;&lt;wx:font wx:val=&quot;Cambria Math&quot;/&gt;&lt;w:i/&gt;&lt;w:sz-cs w:val=&quot;20&quot;/&gt;&lt;/w:rPr&gt;&lt;m:t&gt;,'invalid'&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0C04D6">
              <w:rPr>
                <w:rFonts w:eastAsia="Calibri"/>
                <w:sz w:val="20"/>
                <w:szCs w:val="20"/>
              </w:rPr>
              <w:fldChar w:fldCharType="end"/>
            </w:r>
            <w:r w:rsidRPr="000C04D6">
              <w:rPr>
                <w:rFonts w:eastAsia="Calibri"/>
                <w:sz w:val="20"/>
                <w:szCs w:val="20"/>
              </w:rPr>
              <w:t>.</w:t>
            </w:r>
          </w:p>
          <w:p w14:paraId="031D69FB" w14:textId="77777777" w:rsidR="000C04D6" w:rsidRPr="000C04D6" w:rsidRDefault="000C04D6" w:rsidP="000C04D6">
            <w:pPr>
              <w:widowControl w:val="0"/>
              <w:snapToGrid w:val="0"/>
              <w:rPr>
                <w:sz w:val="20"/>
                <w:szCs w:val="20"/>
                <w:highlight w:val="green"/>
              </w:rPr>
            </w:pPr>
          </w:p>
          <w:p w14:paraId="1A7779DC"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748A9ED3" w14:textId="77777777" w:rsidR="000C04D6" w:rsidRPr="000C04D6" w:rsidRDefault="000C04D6" w:rsidP="000C04D6">
            <w:pPr>
              <w:snapToGrid w:val="0"/>
              <w:rPr>
                <w:rFonts w:eastAsia="Calibri"/>
                <w:sz w:val="20"/>
                <w:szCs w:val="20"/>
              </w:rPr>
            </w:pPr>
            <w:r w:rsidRPr="000C04D6">
              <w:rPr>
                <w:rFonts w:eastAsia="Calibri"/>
                <w:sz w:val="20"/>
                <w:szCs w:val="20"/>
              </w:rPr>
              <w:t>For the Rel-19 aperiodic standalone CJT calibration reporting, the UE reports for all the configured N</w:t>
            </w:r>
            <w:r w:rsidRPr="000C04D6">
              <w:rPr>
                <w:rFonts w:eastAsia="Calibri"/>
                <w:sz w:val="20"/>
                <w:szCs w:val="20"/>
                <w:vertAlign w:val="subscript"/>
              </w:rPr>
              <w:t>TRP</w:t>
            </w:r>
            <w:r w:rsidRPr="000C04D6">
              <w:rPr>
                <w:rFonts w:eastAsia="Calibri"/>
                <w:sz w:val="20"/>
                <w:szCs w:val="20"/>
              </w:rPr>
              <w:t xml:space="preserve"> NZP CSI-RS resources/resource sets</w:t>
            </w:r>
          </w:p>
          <w:p w14:paraId="04FBF473" w14:textId="77777777" w:rsidR="000C04D6" w:rsidRPr="000C04D6" w:rsidRDefault="000C04D6" w:rsidP="000C04D6">
            <w:pPr>
              <w:pStyle w:val="ListParagraph"/>
              <w:numPr>
                <w:ilvl w:val="0"/>
                <w:numId w:val="130"/>
              </w:numPr>
              <w:snapToGrid w:val="0"/>
              <w:ind w:leftChars="0"/>
              <w:rPr>
                <w:rFonts w:ascii="Times New Roman" w:eastAsia="Calibri" w:hAnsi="Times New Roman"/>
                <w:szCs w:val="20"/>
              </w:rPr>
            </w:pPr>
            <w:r w:rsidRPr="000C04D6">
              <w:rPr>
                <w:rFonts w:ascii="Times New Roman" w:eastAsia="Calibri" w:hAnsi="Times New Roman"/>
                <w:szCs w:val="20"/>
              </w:rPr>
              <w:t>FFS (by RAN1#116bis): Whether an ‘invalid’ or ‘out-of-range’ quantization state/hypothesis is supported for all the types of CJT calibration reporting. Note that ‘out-of-range’ is supported for the (D</w:t>
            </w:r>
            <w:r w:rsidRPr="000C04D6">
              <w:rPr>
                <w:rFonts w:ascii="Times New Roman" w:eastAsia="Calibri" w:hAnsi="Times New Roman"/>
                <w:szCs w:val="20"/>
                <w:vertAlign w:val="subscript"/>
              </w:rPr>
              <w:t>n,offset</w:t>
            </w:r>
            <w:r w:rsidRPr="000C04D6">
              <w:rPr>
                <w:rFonts w:ascii="Times New Roman" w:eastAsia="Calibri" w:hAnsi="Times New Roman"/>
                <w:szCs w:val="20"/>
              </w:rPr>
              <w:t>, d</w:t>
            </w:r>
            <w:r w:rsidRPr="000C04D6">
              <w:rPr>
                <w:rFonts w:ascii="Times New Roman" w:eastAsia="Calibri" w:hAnsi="Times New Roman"/>
                <w:szCs w:val="20"/>
                <w:vertAlign w:val="subscript"/>
              </w:rPr>
              <w:t>n</w:t>
            </w:r>
            <w:r w:rsidRPr="000C04D6">
              <w:rPr>
                <w:rFonts w:ascii="Times New Roman" w:eastAsia="Calibri" w:hAnsi="Times New Roman"/>
                <w:szCs w:val="20"/>
              </w:rPr>
              <w:t>) reporting</w:t>
            </w:r>
          </w:p>
          <w:p w14:paraId="50DD938D" w14:textId="77777777" w:rsidR="000C04D6" w:rsidRPr="000C04D6" w:rsidRDefault="000C04D6" w:rsidP="000C04D6">
            <w:pPr>
              <w:snapToGrid w:val="0"/>
              <w:rPr>
                <w:rFonts w:eastAsia="Calibri"/>
                <w:sz w:val="20"/>
                <w:szCs w:val="20"/>
              </w:rPr>
            </w:pPr>
          </w:p>
          <w:p w14:paraId="5F7275C4" w14:textId="77777777" w:rsidR="000C04D6" w:rsidRPr="000C04D6" w:rsidRDefault="000C04D6" w:rsidP="000C04D6">
            <w:pPr>
              <w:adjustRightInd w:val="0"/>
              <w:snapToGrid w:val="0"/>
              <w:rPr>
                <w:sz w:val="20"/>
                <w:szCs w:val="20"/>
                <w:highlight w:val="green"/>
              </w:rPr>
            </w:pPr>
            <w:r w:rsidRPr="000C04D6">
              <w:rPr>
                <w:sz w:val="20"/>
                <w:szCs w:val="20"/>
                <w:highlight w:val="green"/>
              </w:rPr>
              <w:t>Agreement</w:t>
            </w:r>
          </w:p>
          <w:p w14:paraId="451CCF79" w14:textId="77777777" w:rsidR="000C04D6" w:rsidRPr="000C04D6" w:rsidRDefault="000C04D6" w:rsidP="000C04D6">
            <w:pPr>
              <w:widowControl w:val="0"/>
              <w:snapToGrid w:val="0"/>
              <w:rPr>
                <w:rFonts w:eastAsia="Calibri"/>
                <w:sz w:val="20"/>
                <w:szCs w:val="20"/>
              </w:rPr>
            </w:pPr>
            <w:r w:rsidRPr="000C04D6">
              <w:rPr>
                <w:rFonts w:eastAsia="Calibri"/>
                <w:sz w:val="20"/>
                <w:szCs w:val="20"/>
              </w:rPr>
              <w:t>For the Rel-19 aperiodic standalone CJT calibration reporting, an ‘invalid’ quantization state/hypothesis is supported for frequency offset and phase offset CJT calibration reporting</w:t>
            </w:r>
          </w:p>
          <w:p w14:paraId="7D5024AD" w14:textId="77777777" w:rsidR="000C04D6" w:rsidRPr="000C04D6" w:rsidRDefault="000C04D6" w:rsidP="000C04D6">
            <w:pPr>
              <w:pStyle w:val="ListParagraph"/>
              <w:widowControl w:val="0"/>
              <w:numPr>
                <w:ilvl w:val="0"/>
                <w:numId w:val="172"/>
              </w:numPr>
              <w:snapToGrid w:val="0"/>
              <w:ind w:leftChars="0"/>
              <w:contextualSpacing/>
              <w:rPr>
                <w:rFonts w:ascii="Times New Roman" w:eastAsia="Calibri" w:hAnsi="Times New Roman"/>
                <w:szCs w:val="20"/>
              </w:rPr>
            </w:pPr>
            <w:r w:rsidRPr="000C04D6">
              <w:rPr>
                <w:rFonts w:ascii="Times New Roman" w:eastAsia="Calibri" w:hAnsi="Times New Roman"/>
                <w:szCs w:val="20"/>
              </w:rPr>
              <w:t>Note: already supported as ‘out-of-range’ for the (D</w:t>
            </w:r>
            <w:r w:rsidRPr="000C04D6">
              <w:rPr>
                <w:rFonts w:ascii="Times New Roman" w:eastAsia="Calibri" w:hAnsi="Times New Roman"/>
                <w:szCs w:val="20"/>
                <w:vertAlign w:val="subscript"/>
              </w:rPr>
              <w:t>n,offset</w:t>
            </w:r>
            <w:r w:rsidRPr="000C04D6">
              <w:rPr>
                <w:rFonts w:ascii="Times New Roman" w:eastAsia="Calibri" w:hAnsi="Times New Roman"/>
                <w:szCs w:val="20"/>
              </w:rPr>
              <w:t>, d</w:t>
            </w:r>
            <w:r w:rsidRPr="000C04D6">
              <w:rPr>
                <w:rFonts w:ascii="Times New Roman" w:eastAsia="Calibri" w:hAnsi="Times New Roman"/>
                <w:szCs w:val="20"/>
                <w:vertAlign w:val="subscript"/>
              </w:rPr>
              <w:t>n</w:t>
            </w:r>
            <w:r w:rsidRPr="000C04D6">
              <w:rPr>
                <w:rFonts w:ascii="Times New Roman" w:eastAsia="Calibri" w:hAnsi="Times New Roman"/>
                <w:szCs w:val="20"/>
              </w:rPr>
              <w:t>) reporting</w:t>
            </w:r>
          </w:p>
          <w:p w14:paraId="069C0B3E" w14:textId="77777777" w:rsidR="000C04D6" w:rsidRPr="000C04D6" w:rsidRDefault="000C04D6" w:rsidP="000C04D6">
            <w:pPr>
              <w:pStyle w:val="ListParagraph"/>
              <w:widowControl w:val="0"/>
              <w:numPr>
                <w:ilvl w:val="0"/>
                <w:numId w:val="172"/>
              </w:numPr>
              <w:snapToGrid w:val="0"/>
              <w:ind w:leftChars="0"/>
              <w:contextualSpacing/>
              <w:rPr>
                <w:rFonts w:ascii="Times New Roman" w:eastAsia="Calibri" w:hAnsi="Times New Roman"/>
                <w:szCs w:val="20"/>
              </w:rPr>
            </w:pPr>
            <w:r w:rsidRPr="000C04D6">
              <w:rPr>
                <w:rFonts w:ascii="Times New Roman" w:eastAsia="Calibri" w:hAnsi="Times New Roman"/>
                <w:szCs w:val="20"/>
              </w:rPr>
              <w:t>FFS (RAN1#117): The need for a condition/event for ‘invalid’ to be specified as a UE procedure e.g. RSRP-based</w:t>
            </w:r>
          </w:p>
          <w:p w14:paraId="2B680FE2" w14:textId="77777777" w:rsidR="000C04D6" w:rsidRPr="000C04D6" w:rsidRDefault="000C04D6" w:rsidP="000C04D6">
            <w:pPr>
              <w:snapToGrid w:val="0"/>
              <w:jc w:val="both"/>
              <w:rPr>
                <w:sz w:val="20"/>
                <w:szCs w:val="20"/>
              </w:rPr>
            </w:pPr>
          </w:p>
          <w:p w14:paraId="52361A15" w14:textId="77777777" w:rsidR="000C04D6" w:rsidRPr="000C04D6" w:rsidRDefault="000C04D6" w:rsidP="000C04D6">
            <w:pPr>
              <w:adjustRightInd w:val="0"/>
              <w:snapToGrid w:val="0"/>
              <w:rPr>
                <w:sz w:val="20"/>
                <w:szCs w:val="20"/>
                <w:highlight w:val="green"/>
              </w:rPr>
            </w:pPr>
            <w:r w:rsidRPr="000C04D6">
              <w:rPr>
                <w:sz w:val="20"/>
                <w:szCs w:val="20"/>
                <w:highlight w:val="green"/>
              </w:rPr>
              <w:t>Agreement</w:t>
            </w:r>
          </w:p>
          <w:p w14:paraId="00936E53" w14:textId="77777777" w:rsidR="000C04D6" w:rsidRPr="000C04D6" w:rsidRDefault="000C04D6" w:rsidP="000C04D6">
            <w:pPr>
              <w:widowControl w:val="0"/>
              <w:snapToGrid w:val="0"/>
              <w:rPr>
                <w:sz w:val="20"/>
                <w:szCs w:val="20"/>
                <w:u w:val="single"/>
                <w:lang w:val="en-CA"/>
              </w:rPr>
            </w:pPr>
            <w:r w:rsidRPr="000C04D6">
              <w:rPr>
                <w:rFonts w:eastAsia="Calibri"/>
                <w:sz w:val="20"/>
                <w:szCs w:val="20"/>
              </w:rPr>
              <w:t xml:space="preserve">For the Rel-19 aperiodic standalone CJT calibration reporting, </w:t>
            </w:r>
            <w:r w:rsidRPr="000C04D6">
              <w:rPr>
                <w:rFonts w:eastAsia="Calibri"/>
                <w:sz w:val="20"/>
                <w:szCs w:val="20"/>
                <w:lang w:eastAsia="x-none"/>
              </w:rPr>
              <w:t xml:space="preserve">at least for a CJT calibration report consisting only one type, support one-part UCI on PUSCH </w:t>
            </w:r>
          </w:p>
          <w:p w14:paraId="32FC1FB3" w14:textId="77777777" w:rsidR="000C04D6" w:rsidRPr="000C04D6" w:rsidRDefault="000C04D6" w:rsidP="000C04D6">
            <w:pPr>
              <w:snapToGrid w:val="0"/>
              <w:rPr>
                <w:sz w:val="20"/>
                <w:szCs w:val="20"/>
                <w:highlight w:val="green"/>
              </w:rPr>
            </w:pPr>
          </w:p>
          <w:p w14:paraId="0D58DCB0"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251715EE" w14:textId="77777777" w:rsidR="000C04D6" w:rsidRPr="000C04D6" w:rsidRDefault="000C04D6" w:rsidP="000C04D6">
            <w:pPr>
              <w:snapToGrid w:val="0"/>
              <w:rPr>
                <w:sz w:val="20"/>
                <w:szCs w:val="20"/>
                <w:lang w:val="en-CA"/>
              </w:rPr>
            </w:pPr>
            <w:r w:rsidRPr="000C04D6">
              <w:rPr>
                <w:rFonts w:eastAsia="Calibri"/>
                <w:sz w:val="20"/>
                <w:szCs w:val="20"/>
              </w:rPr>
              <w:t xml:space="preserve">For the Rel-19 aperiodic standalone CJT calibration reporting, in addition to reporting one type of CJT calibration report in one report, at least support reporting </w:t>
            </w:r>
            <w:r w:rsidRPr="000C04D6">
              <w:rPr>
                <w:sz w:val="20"/>
                <w:szCs w:val="20"/>
              </w:rPr>
              <w:t>{(D</w:t>
            </w:r>
            <w:r w:rsidRPr="000C04D6">
              <w:rPr>
                <w:sz w:val="20"/>
                <w:szCs w:val="20"/>
                <w:vertAlign w:val="subscript"/>
              </w:rPr>
              <w:t>n,offset</w:t>
            </w:r>
            <w:r w:rsidRPr="000C04D6">
              <w:rPr>
                <w:sz w:val="20"/>
                <w:szCs w:val="20"/>
              </w:rPr>
              <w:t>, d</w:t>
            </w:r>
            <w:r w:rsidRPr="000C04D6">
              <w:rPr>
                <w:sz w:val="20"/>
                <w:szCs w:val="20"/>
                <w:vertAlign w:val="subscript"/>
              </w:rPr>
              <w:t>n</w:t>
            </w:r>
            <w:r w:rsidRPr="000C04D6">
              <w:rPr>
                <w:sz w:val="20"/>
                <w:szCs w:val="20"/>
              </w:rPr>
              <w:t>), n=0, 1, …, N</w:t>
            </w:r>
            <w:r w:rsidRPr="000C04D6">
              <w:rPr>
                <w:sz w:val="20"/>
                <w:szCs w:val="20"/>
                <w:vertAlign w:val="subscript"/>
              </w:rPr>
              <w:t>TRP</w:t>
            </w:r>
            <w:r w:rsidRPr="000C04D6">
              <w:rPr>
                <w:sz w:val="20"/>
                <w:szCs w:val="20"/>
              </w:rPr>
              <w:t xml:space="preserve"> – 1</w:t>
            </w:r>
            <w:r w:rsidRPr="000C04D6">
              <w:rPr>
                <w:rFonts w:eastAsia="Calibri"/>
                <w:sz w:val="20"/>
                <w:szCs w:val="20"/>
              </w:rPr>
              <w:t xml:space="preserve">, </w:t>
            </w:r>
            <w:r w:rsidRPr="000C04D6">
              <w:rPr>
                <w:sz w:val="20"/>
                <w:szCs w:val="20"/>
              </w:rPr>
              <w:t>n≠nref1}</w:t>
            </w:r>
            <w:r w:rsidRPr="000C04D6">
              <w:rPr>
                <w:sz w:val="20"/>
                <w:szCs w:val="20"/>
                <w:lang w:val="en-CA"/>
              </w:rPr>
              <w:t xml:space="preserve"> and </w:t>
            </w:r>
            <w:r w:rsidRPr="000C04D6">
              <w:rPr>
                <w:sz w:val="20"/>
                <w:szCs w:val="20"/>
              </w:rPr>
              <w:t>{FO</w:t>
            </w:r>
            <w:r w:rsidRPr="000C04D6">
              <w:rPr>
                <w:sz w:val="20"/>
                <w:szCs w:val="20"/>
                <w:vertAlign w:val="subscript"/>
              </w:rPr>
              <w:t>n</w:t>
            </w:r>
            <w:r w:rsidRPr="000C04D6">
              <w:rPr>
                <w:sz w:val="20"/>
                <w:szCs w:val="20"/>
              </w:rPr>
              <w:t xml:space="preserve"> , n=0, 1, …, N</w:t>
            </w:r>
            <w:r w:rsidRPr="000C04D6">
              <w:rPr>
                <w:sz w:val="20"/>
                <w:szCs w:val="20"/>
                <w:vertAlign w:val="subscript"/>
              </w:rPr>
              <w:t>TRP</w:t>
            </w:r>
            <w:r w:rsidRPr="000C04D6">
              <w:rPr>
                <w:sz w:val="20"/>
                <w:szCs w:val="20"/>
              </w:rPr>
              <w:t xml:space="preserve"> – 1, n≠nref2} </w:t>
            </w:r>
            <w:r w:rsidRPr="000C04D6">
              <w:rPr>
                <w:sz w:val="20"/>
                <w:szCs w:val="20"/>
                <w:lang w:val="en-CA"/>
              </w:rPr>
              <w:t>in one report</w:t>
            </w:r>
          </w:p>
          <w:p w14:paraId="01B12052" w14:textId="77777777" w:rsidR="000C04D6" w:rsidRPr="000C04D6" w:rsidRDefault="000C04D6" w:rsidP="000C04D6">
            <w:pPr>
              <w:pStyle w:val="ListParagraph"/>
              <w:numPr>
                <w:ilvl w:val="0"/>
                <w:numId w:val="205"/>
              </w:numPr>
              <w:snapToGrid w:val="0"/>
              <w:ind w:leftChars="0"/>
              <w:rPr>
                <w:rFonts w:ascii="Times New Roman" w:hAnsi="Times New Roman"/>
                <w:szCs w:val="20"/>
              </w:rPr>
            </w:pPr>
            <w:r w:rsidRPr="000C04D6">
              <w:rPr>
                <w:rFonts w:ascii="Times New Roman" w:hAnsi="Times New Roman"/>
                <w:szCs w:val="20"/>
              </w:rPr>
              <w:t>nref1 and nref2 are independently selected and indicated by the UE,</w:t>
            </w:r>
          </w:p>
          <w:p w14:paraId="0331A540" w14:textId="77777777" w:rsidR="000C04D6" w:rsidRPr="000C04D6" w:rsidRDefault="000C04D6" w:rsidP="000C04D6">
            <w:pPr>
              <w:pStyle w:val="ListParagraph"/>
              <w:numPr>
                <w:ilvl w:val="0"/>
                <w:numId w:val="205"/>
              </w:numPr>
              <w:snapToGrid w:val="0"/>
              <w:ind w:leftChars="0"/>
              <w:rPr>
                <w:rFonts w:ascii="Times New Roman" w:hAnsi="Times New Roman"/>
                <w:szCs w:val="20"/>
              </w:rPr>
            </w:pPr>
            <w:r w:rsidRPr="000C04D6">
              <w:rPr>
                <w:rFonts w:ascii="Times New Roman" w:hAnsi="Times New Roman"/>
                <w:szCs w:val="20"/>
              </w:rPr>
              <w:t>One-part UCI is used</w:t>
            </w:r>
          </w:p>
          <w:p w14:paraId="229D2D9B" w14:textId="77777777" w:rsidR="000C04D6" w:rsidRPr="000C04D6" w:rsidRDefault="000C04D6" w:rsidP="000C04D6">
            <w:pPr>
              <w:snapToGrid w:val="0"/>
              <w:rPr>
                <w:sz w:val="20"/>
                <w:szCs w:val="20"/>
                <w:highlight w:val="green"/>
              </w:rPr>
            </w:pPr>
          </w:p>
          <w:p w14:paraId="02EB5F9F" w14:textId="77777777" w:rsidR="000C04D6" w:rsidRPr="000C04D6" w:rsidRDefault="000C04D6" w:rsidP="000C04D6">
            <w:pPr>
              <w:snapToGrid w:val="0"/>
              <w:rPr>
                <w:sz w:val="20"/>
                <w:szCs w:val="20"/>
                <w:highlight w:val="green"/>
              </w:rPr>
            </w:pPr>
            <w:r w:rsidRPr="000C04D6">
              <w:rPr>
                <w:sz w:val="20"/>
                <w:szCs w:val="20"/>
                <w:highlight w:val="green"/>
              </w:rPr>
              <w:t>Agreement</w:t>
            </w:r>
          </w:p>
          <w:p w14:paraId="1AC015D1" w14:textId="77777777" w:rsidR="000C04D6" w:rsidRPr="000C04D6" w:rsidRDefault="000C04D6" w:rsidP="000C04D6">
            <w:pPr>
              <w:snapToGrid w:val="0"/>
              <w:rPr>
                <w:sz w:val="20"/>
                <w:szCs w:val="20"/>
              </w:rPr>
            </w:pPr>
            <w:r w:rsidRPr="000C04D6">
              <w:rPr>
                <w:rFonts w:eastAsia="Calibri"/>
                <w:sz w:val="20"/>
                <w:szCs w:val="20"/>
              </w:rPr>
              <w:t>For the Rel-19 aperiodic standalone CJT calibration reporting, regarding QCL assumptions, e</w:t>
            </w:r>
            <w:r w:rsidRPr="000C04D6">
              <w:rPr>
                <w:sz w:val="20"/>
                <w:szCs w:val="20"/>
              </w:rPr>
              <w:t>ach of the N</w:t>
            </w:r>
            <w:r w:rsidRPr="000C04D6">
              <w:rPr>
                <w:sz w:val="20"/>
                <w:szCs w:val="20"/>
                <w:vertAlign w:val="subscript"/>
              </w:rPr>
              <w:t>TRP</w:t>
            </w:r>
            <w:r w:rsidRPr="000C04D6">
              <w:rPr>
                <w:sz w:val="20"/>
                <w:szCs w:val="20"/>
              </w:rPr>
              <w:t xml:space="preserve"> DL-RSs can be configured with a TCI state via RRC signaling</w:t>
            </w:r>
          </w:p>
          <w:p w14:paraId="5611B3DA" w14:textId="77777777" w:rsidR="000C04D6" w:rsidRPr="000C04D6" w:rsidRDefault="000C04D6" w:rsidP="000C04D6">
            <w:pPr>
              <w:widowControl w:val="0"/>
              <w:numPr>
                <w:ilvl w:val="0"/>
                <w:numId w:val="175"/>
              </w:numPr>
              <w:snapToGrid w:val="0"/>
              <w:rPr>
                <w:rFonts w:eastAsia="Calibri"/>
                <w:sz w:val="20"/>
                <w:szCs w:val="20"/>
              </w:rPr>
            </w:pPr>
            <w:r w:rsidRPr="000C04D6">
              <w:rPr>
                <w:sz w:val="20"/>
                <w:szCs w:val="20"/>
              </w:rPr>
              <w:t>‘The DL-RS’ refers to the CSI-RS configured for CJT calibration measurement</w:t>
            </w:r>
          </w:p>
          <w:p w14:paraId="002D9EE2" w14:textId="77777777" w:rsidR="000C04D6" w:rsidRPr="000C04D6" w:rsidRDefault="000C04D6" w:rsidP="000C04D6">
            <w:pPr>
              <w:widowControl w:val="0"/>
              <w:numPr>
                <w:ilvl w:val="0"/>
                <w:numId w:val="175"/>
              </w:numPr>
              <w:snapToGrid w:val="0"/>
              <w:rPr>
                <w:rFonts w:eastAsia="Calibri"/>
                <w:sz w:val="20"/>
                <w:szCs w:val="20"/>
              </w:rPr>
            </w:pPr>
            <w:r w:rsidRPr="000C04D6">
              <w:rPr>
                <w:sz w:val="20"/>
                <w:szCs w:val="20"/>
              </w:rPr>
              <w:t>FFS: Whether additional constraints are needed for the TCI state of the ‘DL-RS’</w:t>
            </w:r>
          </w:p>
          <w:p w14:paraId="7134F673" w14:textId="77777777" w:rsidR="000C04D6" w:rsidRPr="000C04D6" w:rsidRDefault="000C04D6" w:rsidP="000C04D6">
            <w:pPr>
              <w:snapToGrid w:val="0"/>
              <w:jc w:val="both"/>
              <w:rPr>
                <w:sz w:val="20"/>
                <w:szCs w:val="20"/>
              </w:rPr>
            </w:pPr>
          </w:p>
          <w:p w14:paraId="17DF9C62" w14:textId="77777777" w:rsidR="000C04D6" w:rsidRPr="000C04D6" w:rsidRDefault="000C04D6" w:rsidP="000C04D6">
            <w:pPr>
              <w:adjustRightInd w:val="0"/>
              <w:snapToGrid w:val="0"/>
              <w:rPr>
                <w:sz w:val="20"/>
                <w:szCs w:val="20"/>
                <w:highlight w:val="green"/>
              </w:rPr>
            </w:pPr>
            <w:r w:rsidRPr="000C04D6">
              <w:rPr>
                <w:sz w:val="20"/>
                <w:szCs w:val="20"/>
                <w:highlight w:val="green"/>
              </w:rPr>
              <w:t>Agreement</w:t>
            </w:r>
          </w:p>
          <w:p w14:paraId="787F0E2D" w14:textId="77777777" w:rsidR="000C04D6" w:rsidRPr="000C04D6" w:rsidRDefault="000C04D6" w:rsidP="000C04D6">
            <w:pPr>
              <w:widowControl w:val="0"/>
              <w:snapToGrid w:val="0"/>
              <w:rPr>
                <w:rFonts w:eastAsia="Calibri"/>
                <w:sz w:val="20"/>
                <w:szCs w:val="20"/>
              </w:rPr>
            </w:pPr>
            <w:r w:rsidRPr="000C04D6">
              <w:rPr>
                <w:rFonts w:eastAsia="Calibri"/>
                <w:sz w:val="20"/>
                <w:szCs w:val="20"/>
              </w:rPr>
              <w:t>For the Rel-19 aperiodic standalone CJT calibration reporting, assuming the Rel-17/18 unified TCI framework, regarding TCI/QCL, the following is assumed:</w:t>
            </w:r>
          </w:p>
          <w:p w14:paraId="3D4FC57D" w14:textId="77777777" w:rsidR="000C04D6" w:rsidRPr="000C04D6" w:rsidRDefault="000C04D6" w:rsidP="000C04D6">
            <w:pPr>
              <w:pStyle w:val="ListParagraph"/>
              <w:numPr>
                <w:ilvl w:val="0"/>
                <w:numId w:val="168"/>
              </w:numPr>
              <w:snapToGrid w:val="0"/>
              <w:ind w:leftChars="0"/>
              <w:contextualSpacing/>
              <w:rPr>
                <w:rFonts w:ascii="Times New Roman" w:hAnsi="Times New Roman"/>
                <w:szCs w:val="20"/>
              </w:rPr>
            </w:pPr>
            <w:r w:rsidRPr="000C04D6">
              <w:rPr>
                <w:rFonts w:ascii="Times New Roman" w:hAnsi="Times New Roman"/>
                <w:szCs w:val="20"/>
              </w:rPr>
              <w:t xml:space="preserve">Based on the legacy support of up to 2 TCI states for PDSCH-CJT </w:t>
            </w:r>
          </w:p>
          <w:p w14:paraId="3858310A" w14:textId="77777777" w:rsidR="000C04D6" w:rsidRPr="000C04D6" w:rsidRDefault="000C04D6" w:rsidP="000C04D6">
            <w:pPr>
              <w:rPr>
                <w:sz w:val="20"/>
                <w:szCs w:val="20"/>
                <w:lang w:eastAsia="x-none"/>
              </w:rPr>
            </w:pPr>
          </w:p>
          <w:p w14:paraId="2A5E244D"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78A36560" w14:textId="77777777" w:rsidR="000C04D6" w:rsidRPr="000C04D6" w:rsidRDefault="000C04D6" w:rsidP="000C04D6">
            <w:pPr>
              <w:rPr>
                <w:rFonts w:eastAsia="Calibri"/>
                <w:sz w:val="20"/>
                <w:szCs w:val="20"/>
              </w:rPr>
            </w:pPr>
            <w:r w:rsidRPr="000C04D6">
              <w:rPr>
                <w:rFonts w:eastAsia="Calibri"/>
                <w:sz w:val="20"/>
                <w:szCs w:val="20"/>
              </w:rPr>
              <w:t xml:space="preserve">For a UE indicated with two TCI states, regarding QCL assumptions </w:t>
            </w:r>
            <w:r w:rsidRPr="000C04D6">
              <w:rPr>
                <w:sz w:val="20"/>
                <w:szCs w:val="20"/>
              </w:rPr>
              <w:t xml:space="preserve">for PDSCH, at least the following are supported: </w:t>
            </w:r>
          </w:p>
          <w:p w14:paraId="2F75180D" w14:textId="77777777" w:rsidR="000C04D6" w:rsidRPr="000C04D6" w:rsidRDefault="000C04D6" w:rsidP="000C04D6">
            <w:pPr>
              <w:numPr>
                <w:ilvl w:val="0"/>
                <w:numId w:val="107"/>
              </w:numPr>
              <w:snapToGrid w:val="0"/>
              <w:contextualSpacing/>
              <w:rPr>
                <w:sz w:val="20"/>
                <w:szCs w:val="20"/>
              </w:rPr>
            </w:pPr>
            <w:r w:rsidRPr="000C04D6">
              <w:rPr>
                <w:sz w:val="20"/>
                <w:szCs w:val="20"/>
              </w:rPr>
              <w:t xml:space="preserve">Scheme C: The PDSCH DMRS port(s) are QCLed with the DL-RS associated with the first TCI state with respect to QCL-TypeA and QCLed with the DL-RS in the second TCI state with respect to QCL-TypeA except for {Doppler shift} </w:t>
            </w:r>
          </w:p>
          <w:p w14:paraId="3A286E15" w14:textId="77777777" w:rsidR="000C04D6" w:rsidRPr="000C04D6" w:rsidRDefault="000C04D6" w:rsidP="000C04D6">
            <w:pPr>
              <w:numPr>
                <w:ilvl w:val="0"/>
                <w:numId w:val="107"/>
              </w:numPr>
              <w:snapToGrid w:val="0"/>
              <w:contextualSpacing/>
              <w:rPr>
                <w:sz w:val="20"/>
                <w:szCs w:val="20"/>
              </w:rPr>
            </w:pPr>
            <w:r w:rsidRPr="000C04D6">
              <w:rPr>
                <w:sz w:val="20"/>
                <w:szCs w:val="20"/>
              </w:rPr>
              <w:t>Scheme D: The PDSCH DMRS port(s) are QCLed with the DL-RS associated with the first TCI state with respect to QCL-TypeA and QCLed with the DL-RS in the second TCI state with respect to QCL-TypeA except for {average delay}</w:t>
            </w:r>
          </w:p>
          <w:p w14:paraId="3C1400C8" w14:textId="77777777" w:rsidR="000C04D6" w:rsidRPr="000C04D6" w:rsidRDefault="000C04D6" w:rsidP="000C04D6">
            <w:pPr>
              <w:snapToGrid w:val="0"/>
              <w:rPr>
                <w:sz w:val="20"/>
                <w:szCs w:val="20"/>
              </w:rPr>
            </w:pPr>
            <w:r w:rsidRPr="000C04D6">
              <w:rPr>
                <w:sz w:val="20"/>
                <w:szCs w:val="20"/>
              </w:rPr>
              <w:t>Per Rel-18, the support of two TCI states is a UE capability</w:t>
            </w:r>
          </w:p>
          <w:p w14:paraId="666EDABC" w14:textId="77777777" w:rsidR="000C04D6" w:rsidRPr="000C04D6" w:rsidRDefault="000C04D6" w:rsidP="000C04D6">
            <w:pPr>
              <w:snapToGrid w:val="0"/>
              <w:rPr>
                <w:sz w:val="20"/>
                <w:szCs w:val="20"/>
                <w:lang w:val="en-CA"/>
              </w:rPr>
            </w:pPr>
          </w:p>
          <w:p w14:paraId="45CA5595" w14:textId="77777777" w:rsidR="000C04D6" w:rsidRPr="000C04D6" w:rsidRDefault="000C04D6" w:rsidP="000C04D6">
            <w:pPr>
              <w:rPr>
                <w:sz w:val="20"/>
                <w:szCs w:val="20"/>
                <w:highlight w:val="green"/>
                <w:lang w:eastAsia="x-none"/>
              </w:rPr>
            </w:pPr>
            <w:r w:rsidRPr="000C04D6">
              <w:rPr>
                <w:sz w:val="20"/>
                <w:szCs w:val="20"/>
                <w:highlight w:val="green"/>
                <w:lang w:eastAsia="x-none"/>
              </w:rPr>
              <w:t>Agreement</w:t>
            </w:r>
          </w:p>
          <w:p w14:paraId="7E42158F" w14:textId="77777777" w:rsidR="000C04D6" w:rsidRPr="000C04D6" w:rsidRDefault="000C04D6" w:rsidP="000C04D6">
            <w:pPr>
              <w:snapToGrid w:val="0"/>
              <w:rPr>
                <w:sz w:val="20"/>
                <w:szCs w:val="20"/>
              </w:rPr>
            </w:pPr>
            <w:r w:rsidRPr="000C04D6">
              <w:rPr>
                <w:rFonts w:eastAsia="Calibri"/>
                <w:sz w:val="20"/>
                <w:szCs w:val="20"/>
              </w:rPr>
              <w:lastRenderedPageBreak/>
              <w:t xml:space="preserve">For a UE indicated with two TCI states, regarding QCL assumptions </w:t>
            </w:r>
            <w:r w:rsidRPr="000C04D6">
              <w:rPr>
                <w:sz w:val="20"/>
                <w:szCs w:val="20"/>
              </w:rPr>
              <w:t>for PDSCH, support the following QCL assumption for PDSCH:</w:t>
            </w:r>
          </w:p>
          <w:p w14:paraId="48420662" w14:textId="77777777" w:rsidR="000C04D6" w:rsidRPr="000C04D6" w:rsidRDefault="000C04D6" w:rsidP="000C04D6">
            <w:pPr>
              <w:pStyle w:val="ListParagraph"/>
              <w:numPr>
                <w:ilvl w:val="0"/>
                <w:numId w:val="206"/>
              </w:numPr>
              <w:snapToGrid w:val="0"/>
              <w:ind w:leftChars="0"/>
              <w:rPr>
                <w:rFonts w:ascii="Times New Roman" w:eastAsia="Times New Roman" w:hAnsi="Times New Roman"/>
                <w:szCs w:val="20"/>
              </w:rPr>
            </w:pPr>
            <w:r w:rsidRPr="000C04D6">
              <w:rPr>
                <w:rFonts w:ascii="Times New Roman" w:hAnsi="Times New Roman"/>
                <w:szCs w:val="20"/>
                <w:lang w:val="en-CA" w:eastAsia="zh-CN"/>
              </w:rPr>
              <w:t>Scheme E: The PDSCH DMRS port(s) are QCLed with the DL-RS associated with the first TCI state with respect to QCL-TypeA and QCLed with the DL-RS in the second TCI state with respect to QCL-TypeA except for {Doppler shift, average delay}</w:t>
            </w:r>
          </w:p>
          <w:p w14:paraId="5BB75DD8" w14:textId="4C9B6460" w:rsidR="00163495" w:rsidRPr="000C04D6" w:rsidRDefault="00163495" w:rsidP="00CA69B6">
            <w:pPr>
              <w:snapToGrid w:val="0"/>
              <w:rPr>
                <w:bCs/>
                <w:lang w:val="en-GB"/>
              </w:rPr>
            </w:pPr>
          </w:p>
        </w:tc>
      </w:tr>
    </w:tbl>
    <w:p w14:paraId="26F4310C" w14:textId="77777777" w:rsidR="002832D3" w:rsidRDefault="002832D3" w:rsidP="00A421F5">
      <w:pPr>
        <w:pStyle w:val="0Maintext"/>
        <w:spacing w:after="120" w:afterAutospacing="0" w:line="240" w:lineRule="auto"/>
        <w:ind w:firstLine="0"/>
        <w:rPr>
          <w:lang w:val="en-US" w:eastAsia="zh-CN"/>
        </w:rPr>
      </w:pPr>
    </w:p>
    <w:p w14:paraId="5CAF2230" w14:textId="74F6464F" w:rsidR="006900B2" w:rsidRDefault="006900B2" w:rsidP="00A421F5">
      <w:pPr>
        <w:pStyle w:val="0Maintext"/>
        <w:spacing w:after="120" w:afterAutospacing="0" w:line="240" w:lineRule="auto"/>
        <w:ind w:firstLine="0"/>
        <w:rPr>
          <w:lang w:val="en-US"/>
        </w:rPr>
      </w:pPr>
      <w:r>
        <w:rPr>
          <w:lang w:val="en-US"/>
        </w:rPr>
        <w:t xml:space="preserve">In </w:t>
      </w:r>
      <w:r w:rsidR="00415DE7">
        <w:rPr>
          <w:lang w:val="en-US"/>
        </w:rPr>
        <w:t xml:space="preserve">this </w:t>
      </w:r>
      <w:r>
        <w:rPr>
          <w:lang w:val="en-US"/>
        </w:rPr>
        <w:t xml:space="preserve">contribution, we provide our views on the CSI enhancement in the following </w:t>
      </w:r>
      <w:r w:rsidR="00C6521C">
        <w:rPr>
          <w:lang w:val="en-US"/>
        </w:rPr>
        <w:t>two</w:t>
      </w:r>
      <w:r>
        <w:rPr>
          <w:lang w:val="en-US"/>
        </w:rPr>
        <w:t xml:space="preserve"> </w:t>
      </w:r>
      <w:r w:rsidR="00D15CD7">
        <w:rPr>
          <w:lang w:val="en-US"/>
        </w:rPr>
        <w:t>areas.</w:t>
      </w:r>
      <w:r>
        <w:rPr>
          <w:lang w:val="en-US"/>
        </w:rPr>
        <w:t xml:space="preserve"> </w:t>
      </w:r>
    </w:p>
    <w:p w14:paraId="30CDE89C" w14:textId="77777777" w:rsidR="00791F12" w:rsidRDefault="00791F12">
      <w:pPr>
        <w:pStyle w:val="0Maintext"/>
        <w:numPr>
          <w:ilvl w:val="0"/>
          <w:numId w:val="10"/>
        </w:numPr>
        <w:spacing w:after="120"/>
        <w:rPr>
          <w:lang w:val="en-US"/>
        </w:rPr>
      </w:pPr>
      <w:r>
        <w:rPr>
          <w:lang w:val="en-US"/>
        </w:rPr>
        <w:t xml:space="preserve">CSI enhancement for up to 128 CSI-RS ports </w:t>
      </w:r>
    </w:p>
    <w:p w14:paraId="57E456E1" w14:textId="343B3990" w:rsidR="00791F12" w:rsidRDefault="00791F12">
      <w:pPr>
        <w:pStyle w:val="0Maintext"/>
        <w:numPr>
          <w:ilvl w:val="0"/>
          <w:numId w:val="10"/>
        </w:numPr>
        <w:spacing w:after="120"/>
        <w:rPr>
          <w:lang w:val="en-US"/>
        </w:rPr>
      </w:pPr>
      <w:r>
        <w:rPr>
          <w:lang w:val="en-US"/>
        </w:rPr>
        <w:t xml:space="preserve">CSI </w:t>
      </w:r>
      <w:r w:rsidR="002032C8">
        <w:rPr>
          <w:lang w:val="en-US"/>
        </w:rPr>
        <w:t xml:space="preserve">enhancement </w:t>
      </w:r>
      <w:r>
        <w:rPr>
          <w:lang w:val="en-US"/>
        </w:rPr>
        <w:t>for time and frequency/</w:t>
      </w:r>
      <w:r w:rsidR="00FE79FF">
        <w:rPr>
          <w:lang w:val="en-US"/>
        </w:rPr>
        <w:t xml:space="preserve">phase </w:t>
      </w:r>
      <w:r>
        <w:rPr>
          <w:lang w:val="en-US"/>
        </w:rPr>
        <w:t xml:space="preserve">offset measurement and report </w:t>
      </w:r>
    </w:p>
    <w:p w14:paraId="28BB361A" w14:textId="77777777" w:rsidR="00F4449F" w:rsidRDefault="0017285A" w:rsidP="00F4449F">
      <w:pPr>
        <w:pStyle w:val="Heading1"/>
      </w:pPr>
      <w:r>
        <w:t xml:space="preserve">CSI enhancement for up to 128 ports </w:t>
      </w:r>
    </w:p>
    <w:p w14:paraId="32716C1E" w14:textId="5963562C" w:rsidR="00A067BD" w:rsidRDefault="005C0EC8" w:rsidP="00A067BD">
      <w:pPr>
        <w:rPr>
          <w:sz w:val="20"/>
          <w:szCs w:val="20"/>
        </w:rPr>
      </w:pPr>
      <w:r w:rsidRPr="005C0EC8">
        <w:rPr>
          <w:sz w:val="20"/>
          <w:szCs w:val="20"/>
        </w:rPr>
        <w:t>In</w:t>
      </w:r>
      <w:r>
        <w:rPr>
          <w:sz w:val="20"/>
          <w:szCs w:val="20"/>
        </w:rPr>
        <w:t xml:space="preserve"> the</w:t>
      </w:r>
      <w:r w:rsidRPr="005C0EC8">
        <w:rPr>
          <w:sz w:val="20"/>
          <w:szCs w:val="20"/>
        </w:rPr>
        <w:t xml:space="preserve"> current N</w:t>
      </w:r>
      <w:r>
        <w:rPr>
          <w:sz w:val="20"/>
          <w:szCs w:val="20"/>
        </w:rPr>
        <w:t>R, each CSI resource can be configured with maximum 32 ports. Therefore, legacy MIMO CSI codebook such as Type I and Type II codebook only supports maximum 32 ports. There are two CSI enhancement in the past that allow</w:t>
      </w:r>
      <w:r w:rsidR="00C35033">
        <w:rPr>
          <w:sz w:val="20"/>
          <w:szCs w:val="20"/>
        </w:rPr>
        <w:t>s</w:t>
      </w:r>
      <w:r>
        <w:rPr>
          <w:sz w:val="20"/>
          <w:szCs w:val="20"/>
        </w:rPr>
        <w:t xml:space="preserve"> support of more than 32 ports for multi-TRP operation. The first enhancement is the Rel-17 Type I codebook enhancement for </w:t>
      </w:r>
      <w:r w:rsidRPr="005C0EC8">
        <w:rPr>
          <w:sz w:val="20"/>
          <w:szCs w:val="20"/>
        </w:rPr>
        <w:t xml:space="preserve">Single-DCI Multi-TRP </w:t>
      </w:r>
      <w:r w:rsidR="0006234C">
        <w:rPr>
          <w:sz w:val="20"/>
          <w:szCs w:val="20"/>
        </w:rPr>
        <w:t>NCJT</w:t>
      </w:r>
      <w:r w:rsidR="000D7D68">
        <w:rPr>
          <w:sz w:val="20"/>
          <w:szCs w:val="20"/>
        </w:rPr>
        <w:t xml:space="preserve"> </w:t>
      </w:r>
      <w:r w:rsidRPr="005C0EC8">
        <w:rPr>
          <w:sz w:val="20"/>
          <w:szCs w:val="20"/>
        </w:rPr>
        <w:t>scheme 1a, i.e., SDM scheme</w:t>
      </w:r>
      <w:r>
        <w:rPr>
          <w:sz w:val="20"/>
          <w:szCs w:val="20"/>
        </w:rPr>
        <w:t xml:space="preserve"> that allows up to 2 TRPs, i.e., maximum total 64 ports across </w:t>
      </w:r>
      <w:r w:rsidR="00A65A41">
        <w:rPr>
          <w:sz w:val="20"/>
          <w:szCs w:val="20"/>
        </w:rPr>
        <w:t>2</w:t>
      </w:r>
      <w:r>
        <w:rPr>
          <w:sz w:val="20"/>
          <w:szCs w:val="20"/>
        </w:rPr>
        <w:t xml:space="preserve"> TRPs. The other enhancement is Rel-18 Type II codebook enhancement for CJT that allows up to 4 TRPs, i.e., </w:t>
      </w:r>
      <w:r w:rsidR="00A65A41">
        <w:rPr>
          <w:sz w:val="20"/>
          <w:szCs w:val="20"/>
        </w:rPr>
        <w:t>maximum total 128 ports across 4 TRPs</w:t>
      </w:r>
      <w:r>
        <w:rPr>
          <w:sz w:val="20"/>
          <w:szCs w:val="20"/>
        </w:rPr>
        <w:t xml:space="preserve">. </w:t>
      </w:r>
    </w:p>
    <w:p w14:paraId="4F7352FF" w14:textId="77777777" w:rsidR="00243800" w:rsidRDefault="00243800" w:rsidP="00A067BD">
      <w:pPr>
        <w:rPr>
          <w:sz w:val="20"/>
          <w:szCs w:val="20"/>
        </w:rPr>
      </w:pPr>
    </w:p>
    <w:p w14:paraId="25FD22D7" w14:textId="20539DC7" w:rsidR="00EC5D76" w:rsidRDefault="00EC5D76" w:rsidP="00A067BD">
      <w:pPr>
        <w:rPr>
          <w:sz w:val="20"/>
          <w:szCs w:val="20"/>
        </w:rPr>
      </w:pPr>
      <w:r>
        <w:rPr>
          <w:sz w:val="20"/>
          <w:szCs w:val="20"/>
        </w:rPr>
        <w:t>In Rel-19, there are the following two enhancement envisioned for the support of 128 ports.</w:t>
      </w:r>
    </w:p>
    <w:p w14:paraId="453F34D2" w14:textId="794A7FEF" w:rsidR="00EC5D76" w:rsidRDefault="00EC5D76" w:rsidP="00EC5D76">
      <w:pPr>
        <w:pStyle w:val="ListParagraph"/>
        <w:numPr>
          <w:ilvl w:val="0"/>
          <w:numId w:val="84"/>
        </w:numPr>
        <w:ind w:leftChars="0"/>
        <w:rPr>
          <w:szCs w:val="20"/>
        </w:rPr>
      </w:pPr>
      <w:r>
        <w:rPr>
          <w:szCs w:val="20"/>
        </w:rPr>
        <w:t>Type I/II</w:t>
      </w:r>
      <w:r w:rsidR="0010114F">
        <w:rPr>
          <w:szCs w:val="20"/>
        </w:rPr>
        <w:t xml:space="preserve"> codebook enhan</w:t>
      </w:r>
      <w:r w:rsidR="00341DC8">
        <w:rPr>
          <w:szCs w:val="20"/>
        </w:rPr>
        <w:t>ce</w:t>
      </w:r>
      <w:r w:rsidR="0010114F">
        <w:rPr>
          <w:szCs w:val="20"/>
        </w:rPr>
        <w:t xml:space="preserve">ment for up to 128 ports </w:t>
      </w:r>
    </w:p>
    <w:p w14:paraId="7B2C851E" w14:textId="63173604" w:rsidR="00D16FA9" w:rsidRDefault="0010114F" w:rsidP="00D16FA9">
      <w:pPr>
        <w:pStyle w:val="ListParagraph"/>
        <w:numPr>
          <w:ilvl w:val="0"/>
          <w:numId w:val="84"/>
        </w:numPr>
        <w:ind w:leftChars="0"/>
        <w:rPr>
          <w:szCs w:val="20"/>
        </w:rPr>
      </w:pPr>
      <w:r>
        <w:rPr>
          <w:szCs w:val="20"/>
        </w:rPr>
        <w:t xml:space="preserve">CRI enhancement for hybrid forming </w:t>
      </w:r>
    </w:p>
    <w:p w14:paraId="2818BC70" w14:textId="77777777" w:rsidR="001D13E4" w:rsidRPr="001D13E4" w:rsidRDefault="001D13E4" w:rsidP="001D13E4">
      <w:pPr>
        <w:pStyle w:val="ListParagraph"/>
        <w:ind w:leftChars="0" w:left="720" w:firstLine="0"/>
        <w:rPr>
          <w:szCs w:val="20"/>
        </w:rPr>
      </w:pPr>
    </w:p>
    <w:p w14:paraId="4729E4B4" w14:textId="348C1A0A" w:rsidR="00B055CF" w:rsidRDefault="00D16FA9" w:rsidP="00D16FA9">
      <w:pPr>
        <w:rPr>
          <w:sz w:val="20"/>
          <w:szCs w:val="20"/>
        </w:rPr>
      </w:pPr>
      <w:r w:rsidRPr="00D16FA9">
        <w:rPr>
          <w:sz w:val="20"/>
          <w:szCs w:val="20"/>
        </w:rPr>
        <w:t xml:space="preserve">As </w:t>
      </w:r>
      <w:r>
        <w:rPr>
          <w:sz w:val="20"/>
          <w:szCs w:val="20"/>
        </w:rPr>
        <w:t>illustrated in Figure 1, both enhancement try to cover the two different deployment scenario</w:t>
      </w:r>
      <w:r w:rsidR="00643DF0">
        <w:rPr>
          <w:sz w:val="20"/>
          <w:szCs w:val="20"/>
        </w:rPr>
        <w:t>s</w:t>
      </w:r>
      <w:r>
        <w:rPr>
          <w:sz w:val="20"/>
          <w:szCs w:val="20"/>
        </w:rPr>
        <w:t xml:space="preserve"> for up to 128 ports, i.e., Type I/II codebook enhancement to cover the fully digital beamforming/precoding, and CRI enhancement to cover the hybrid beamforming. Using 128 antenna elements as an example, as illustrated by the left part of Figure 1, fully digital beamforming is capable of independent digital adjustment (i.e., TxRU), at least for phase</w:t>
      </w:r>
      <w:r w:rsidR="009E6D0D">
        <w:rPr>
          <w:sz w:val="20"/>
          <w:szCs w:val="20"/>
        </w:rPr>
        <w:t xml:space="preserve"> f</w:t>
      </w:r>
      <w:r>
        <w:rPr>
          <w:sz w:val="20"/>
          <w:szCs w:val="20"/>
        </w:rPr>
        <w:t>or</w:t>
      </w:r>
      <w:r w:rsidR="009E6D0D">
        <w:rPr>
          <w:sz w:val="20"/>
          <w:szCs w:val="20"/>
        </w:rPr>
        <w:t xml:space="preserve"> each antenna element. </w:t>
      </w:r>
      <w:r w:rsidR="0025642D">
        <w:rPr>
          <w:sz w:val="20"/>
          <w:szCs w:val="20"/>
        </w:rPr>
        <w:t xml:space="preserve">For hybrid beamforming as illustrated by the right part of Figure 1, gNB is still only capable of 32 digital adjustment (i.e., TxRU). To use the 128 antenna elements, every 4 antenna elements are mapped to different TxRU for port virtualization. </w:t>
      </w:r>
      <w:r w:rsidR="00B055CF">
        <w:rPr>
          <w:sz w:val="20"/>
          <w:szCs w:val="20"/>
        </w:rPr>
        <w:t>Different mapping, such as vertical beamforming and/or azimuth beamforming can be used. NW can use multiple CSI-RS resource</w:t>
      </w:r>
      <w:r w:rsidR="006B7D65">
        <w:rPr>
          <w:sz w:val="20"/>
          <w:szCs w:val="20"/>
        </w:rPr>
        <w:t>s</w:t>
      </w:r>
      <w:r w:rsidR="00B055CF">
        <w:rPr>
          <w:sz w:val="20"/>
          <w:szCs w:val="20"/>
        </w:rPr>
        <w:t xml:space="preserve"> to sweep different mapping. From UE side, UE can report the CRI, i.e., CSI-RS resource indicator</w:t>
      </w:r>
      <w:r w:rsidR="00527351">
        <w:rPr>
          <w:sz w:val="20"/>
          <w:szCs w:val="20"/>
        </w:rPr>
        <w:t>,</w:t>
      </w:r>
      <w:r w:rsidR="00B055CF">
        <w:rPr>
          <w:sz w:val="20"/>
          <w:szCs w:val="20"/>
        </w:rPr>
        <w:t xml:space="preserve"> to select the preferred mapping.</w:t>
      </w:r>
    </w:p>
    <w:p w14:paraId="12C294CA" w14:textId="77777777" w:rsidR="009E6D0D" w:rsidRPr="00D16FA9" w:rsidRDefault="009E6D0D" w:rsidP="00D16FA9">
      <w:pPr>
        <w:rPr>
          <w:sz w:val="20"/>
          <w:szCs w:val="20"/>
        </w:rPr>
      </w:pPr>
    </w:p>
    <w:p w14:paraId="68949D42" w14:textId="77777777" w:rsidR="0010114F" w:rsidRDefault="0010114F" w:rsidP="0010114F">
      <w:pPr>
        <w:rPr>
          <w:szCs w:val="20"/>
        </w:rPr>
      </w:pPr>
    </w:p>
    <w:p w14:paraId="7BFCABE9" w14:textId="77777777" w:rsidR="00316138" w:rsidRDefault="00316138" w:rsidP="00316138">
      <w:pPr>
        <w:keepNext/>
      </w:pPr>
      <w:r>
        <w:rPr>
          <w:noProof/>
          <w:szCs w:val="20"/>
        </w:rPr>
        <w:drawing>
          <wp:inline distT="0" distB="0" distL="0" distR="0" wp14:anchorId="36E803B5" wp14:editId="3483D969">
            <wp:extent cx="5943600" cy="2995295"/>
            <wp:effectExtent l="0" t="0" r="0" b="1905"/>
            <wp:docPr id="756588803" name="Picture 336"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588803" name="Picture 336" descr="A diagram of a diagram&#10;&#10;Description automatically generated with medium confidence"/>
                    <pic:cNvPicPr/>
                  </pic:nvPicPr>
                  <pic:blipFill>
                    <a:blip r:embed="rId25">
                      <a:extLst>
                        <a:ext uri="{28A0092B-C50C-407E-A947-70E740481C1C}">
                          <a14:useLocalDpi xmlns:a14="http://schemas.microsoft.com/office/drawing/2010/main" val="0"/>
                        </a:ext>
                      </a:extLst>
                    </a:blip>
                    <a:stretch>
                      <a:fillRect/>
                    </a:stretch>
                  </pic:blipFill>
                  <pic:spPr>
                    <a:xfrm>
                      <a:off x="0" y="0"/>
                      <a:ext cx="5943600" cy="2995295"/>
                    </a:xfrm>
                    <a:prstGeom prst="rect">
                      <a:avLst/>
                    </a:prstGeom>
                  </pic:spPr>
                </pic:pic>
              </a:graphicData>
            </a:graphic>
          </wp:inline>
        </w:drawing>
      </w:r>
    </w:p>
    <w:p w14:paraId="3C928686" w14:textId="1C839F40" w:rsidR="0010114F" w:rsidRPr="001D13E4" w:rsidRDefault="00316138" w:rsidP="001D13E4">
      <w:pPr>
        <w:pStyle w:val="Caption"/>
        <w:rPr>
          <w:sz w:val="20"/>
          <w:szCs w:val="20"/>
        </w:rPr>
      </w:pPr>
      <w:r w:rsidRPr="00316138">
        <w:rPr>
          <w:sz w:val="20"/>
          <w:szCs w:val="20"/>
        </w:rPr>
        <w:t xml:space="preserve">Figure </w:t>
      </w:r>
      <w:r w:rsidRPr="00316138">
        <w:rPr>
          <w:sz w:val="20"/>
          <w:szCs w:val="20"/>
        </w:rPr>
        <w:fldChar w:fldCharType="begin"/>
      </w:r>
      <w:r w:rsidRPr="00316138">
        <w:rPr>
          <w:sz w:val="20"/>
          <w:szCs w:val="20"/>
        </w:rPr>
        <w:instrText xml:space="preserve"> SEQ Figure \* ARABIC </w:instrText>
      </w:r>
      <w:r w:rsidRPr="00316138">
        <w:rPr>
          <w:sz w:val="20"/>
          <w:szCs w:val="20"/>
        </w:rPr>
        <w:fldChar w:fldCharType="separate"/>
      </w:r>
      <w:r w:rsidR="000C5CE5">
        <w:rPr>
          <w:noProof/>
          <w:sz w:val="20"/>
          <w:szCs w:val="20"/>
        </w:rPr>
        <w:t>1</w:t>
      </w:r>
      <w:r w:rsidRPr="00316138">
        <w:rPr>
          <w:sz w:val="20"/>
          <w:szCs w:val="20"/>
        </w:rPr>
        <w:fldChar w:fldCharType="end"/>
      </w:r>
      <w:r w:rsidRPr="00316138">
        <w:rPr>
          <w:sz w:val="20"/>
          <w:szCs w:val="20"/>
        </w:rPr>
        <w:t xml:space="preserve"> Full</w:t>
      </w:r>
      <w:r w:rsidR="001D13E4">
        <w:rPr>
          <w:sz w:val="20"/>
          <w:szCs w:val="20"/>
        </w:rPr>
        <w:t>y</w:t>
      </w:r>
      <w:r w:rsidRPr="00316138">
        <w:rPr>
          <w:sz w:val="20"/>
          <w:szCs w:val="20"/>
        </w:rPr>
        <w:t xml:space="preserve"> digital and Hybrid beam forming for up to 128 ports</w:t>
      </w:r>
    </w:p>
    <w:p w14:paraId="7178D8CA" w14:textId="3A252DFC" w:rsidR="00D45752" w:rsidRPr="00506EDA" w:rsidRDefault="00D45752" w:rsidP="00680578">
      <w:pPr>
        <w:pStyle w:val="Heading2"/>
        <w:numPr>
          <w:ilvl w:val="0"/>
          <w:numId w:val="0"/>
        </w:numPr>
        <w:ind w:left="576" w:hanging="576"/>
      </w:pPr>
      <w:r w:rsidRPr="00506EDA">
        <w:t>2.1</w:t>
      </w:r>
      <w:r w:rsidR="00F4449F">
        <w:tab/>
      </w:r>
      <w:r w:rsidRPr="00506EDA">
        <w:t xml:space="preserve"> </w:t>
      </w:r>
      <w:r w:rsidR="00790CF9">
        <w:t xml:space="preserve">Type I/II codebook enhancement for up to 128 ports </w:t>
      </w:r>
    </w:p>
    <w:p w14:paraId="24AC0754" w14:textId="77777777" w:rsidR="003D378B" w:rsidRDefault="008C4CA5" w:rsidP="00DA5AE9">
      <w:pPr>
        <w:rPr>
          <w:sz w:val="20"/>
          <w:szCs w:val="20"/>
        </w:rPr>
      </w:pPr>
      <w:r>
        <w:rPr>
          <w:sz w:val="20"/>
          <w:szCs w:val="20"/>
        </w:rPr>
        <w:t xml:space="preserve">As discussed previously, </w:t>
      </w:r>
      <w:r w:rsidRPr="008C4CA5">
        <w:rPr>
          <w:sz w:val="20"/>
          <w:szCs w:val="20"/>
        </w:rPr>
        <w:t xml:space="preserve">Type I/II codebook enhancement for up to 128 ports </w:t>
      </w:r>
      <w:r>
        <w:rPr>
          <w:sz w:val="20"/>
          <w:szCs w:val="20"/>
        </w:rPr>
        <w:t>is intended to support fully digital beamforming/precoding</w:t>
      </w:r>
      <w:r w:rsidR="006C0C73">
        <w:rPr>
          <w:sz w:val="20"/>
          <w:szCs w:val="20"/>
        </w:rPr>
        <w:t xml:space="preserve">. </w:t>
      </w:r>
    </w:p>
    <w:p w14:paraId="3B3551C5" w14:textId="77777777" w:rsidR="003D378B" w:rsidRDefault="003D378B" w:rsidP="00DA5AE9">
      <w:pPr>
        <w:rPr>
          <w:sz w:val="20"/>
          <w:szCs w:val="20"/>
        </w:rPr>
      </w:pPr>
    </w:p>
    <w:p w14:paraId="0C4EFB44" w14:textId="76A1E0AD" w:rsidR="00803748" w:rsidRDefault="00DA5AE9" w:rsidP="00DA5AE9">
      <w:pPr>
        <w:rPr>
          <w:sz w:val="20"/>
          <w:szCs w:val="20"/>
        </w:rPr>
      </w:pPr>
      <w:r>
        <w:rPr>
          <w:rFonts w:hint="eastAsia"/>
          <w:sz w:val="20"/>
          <w:szCs w:val="20"/>
        </w:rPr>
        <w:t xml:space="preserve">One </w:t>
      </w:r>
      <w:r>
        <w:rPr>
          <w:sz w:val="20"/>
          <w:szCs w:val="20"/>
        </w:rPr>
        <w:t xml:space="preserve">remaining issue from the last RAN1#116bis meeting is </w:t>
      </w:r>
      <w:r w:rsidR="00A72847">
        <w:rPr>
          <w:sz w:val="20"/>
          <w:szCs w:val="20"/>
        </w:rPr>
        <w:t xml:space="preserve">how to support Type I Single Panel (SP) codebook enhancement for RI=5-8. </w:t>
      </w:r>
      <w:r w:rsidR="00CC1DB7">
        <w:rPr>
          <w:sz w:val="20"/>
          <w:szCs w:val="20"/>
        </w:rPr>
        <w:t xml:space="preserve">For RI=1-4, we already agreed the following two codebook </w:t>
      </w:r>
      <w:r w:rsidR="008B1D10">
        <w:rPr>
          <w:sz w:val="20"/>
          <w:szCs w:val="20"/>
        </w:rPr>
        <w:t>structures</w:t>
      </w:r>
    </w:p>
    <w:p w14:paraId="1181EAEF" w14:textId="77777777" w:rsidR="00CC1DB7" w:rsidRDefault="00CC1DB7" w:rsidP="00DA5AE9">
      <w:pPr>
        <w:rPr>
          <w:sz w:val="20"/>
          <w:szCs w:val="20"/>
        </w:rPr>
      </w:pPr>
    </w:p>
    <w:tbl>
      <w:tblPr>
        <w:tblStyle w:val="TableGrid"/>
        <w:tblW w:w="0" w:type="auto"/>
        <w:tblLook w:val="04A0" w:firstRow="1" w:lastRow="0" w:firstColumn="1" w:lastColumn="0" w:noHBand="0" w:noVBand="1"/>
      </w:tblPr>
      <w:tblGrid>
        <w:gridCol w:w="9350"/>
      </w:tblGrid>
      <w:tr w:rsidR="004F5DBA" w14:paraId="167B985E" w14:textId="77777777" w:rsidTr="004F5DBA">
        <w:tc>
          <w:tcPr>
            <w:tcW w:w="9350" w:type="dxa"/>
          </w:tcPr>
          <w:p w14:paraId="741FDE19" w14:textId="77777777" w:rsidR="004F5DBA" w:rsidRPr="004F5DBA" w:rsidRDefault="004F5DBA" w:rsidP="004F5DBA">
            <w:pPr>
              <w:rPr>
                <w:b/>
                <w:bCs/>
                <w:sz w:val="20"/>
                <w:szCs w:val="20"/>
                <w:highlight w:val="green"/>
                <w:lang w:eastAsia="x-none"/>
              </w:rPr>
            </w:pPr>
            <w:r w:rsidRPr="004F5DBA">
              <w:rPr>
                <w:b/>
                <w:bCs/>
                <w:sz w:val="20"/>
                <w:szCs w:val="20"/>
                <w:highlight w:val="green"/>
                <w:lang w:eastAsia="x-none"/>
              </w:rPr>
              <w:t>Agreement</w:t>
            </w:r>
          </w:p>
          <w:p w14:paraId="05986DE8" w14:textId="77777777" w:rsidR="004F5DBA" w:rsidRPr="004F5DBA" w:rsidRDefault="004F5DBA" w:rsidP="004F5DBA">
            <w:pPr>
              <w:snapToGrid w:val="0"/>
              <w:rPr>
                <w:rFonts w:eastAsia="SimSun"/>
                <w:iCs/>
                <w:sz w:val="20"/>
                <w:szCs w:val="15"/>
              </w:rPr>
            </w:pPr>
            <w:r w:rsidRPr="004F5DBA">
              <w:rPr>
                <w:rFonts w:eastAsia="SimSun"/>
                <w:iCs/>
                <w:sz w:val="20"/>
                <w:szCs w:val="15"/>
              </w:rPr>
              <w:t xml:space="preserve">For the Rel-19 Type-I single-panel (SP) codebook refinement for </w:t>
            </w:r>
            <w:r w:rsidRPr="004F5DBA">
              <w:rPr>
                <w:rFonts w:eastAsia="SimSun"/>
                <w:iCs/>
                <w:color w:val="FF0000"/>
                <w:sz w:val="20"/>
                <w:szCs w:val="15"/>
              </w:rPr>
              <w:t xml:space="preserve">48, 64, and 128 </w:t>
            </w:r>
            <w:r w:rsidRPr="004F5DBA">
              <w:rPr>
                <w:rFonts w:eastAsia="SimSun"/>
                <w:iCs/>
                <w:sz w:val="20"/>
                <w:szCs w:val="15"/>
              </w:rPr>
              <w:t>CSI-RS ports, for RI=1-4, support the following:</w:t>
            </w:r>
          </w:p>
          <w:p w14:paraId="43BD0478" w14:textId="77777777" w:rsidR="004F5DBA" w:rsidRPr="004F5DBA" w:rsidRDefault="004F5DBA" w:rsidP="004F5DBA">
            <w:pPr>
              <w:numPr>
                <w:ilvl w:val="0"/>
                <w:numId w:val="131"/>
              </w:numPr>
              <w:snapToGrid w:val="0"/>
              <w:rPr>
                <w:rFonts w:eastAsia="SimSun"/>
                <w:sz w:val="20"/>
                <w:szCs w:val="15"/>
              </w:rPr>
            </w:pPr>
            <w:r w:rsidRPr="004F5DBA">
              <w:rPr>
                <w:rFonts w:eastAsia="SimSun"/>
                <w:sz w:val="20"/>
                <w:szCs w:val="15"/>
              </w:rPr>
              <w:lastRenderedPageBreak/>
              <w:t>Scheme-A (based on Scheme1 in RAN1#116 agreement): Adding new (N</w:t>
            </w:r>
            <w:r w:rsidRPr="004F5DBA">
              <w:rPr>
                <w:rFonts w:eastAsia="SimSun"/>
                <w:sz w:val="20"/>
                <w:szCs w:val="15"/>
                <w:vertAlign w:val="subscript"/>
              </w:rPr>
              <w:t>1</w:t>
            </w:r>
            <w:r w:rsidRPr="004F5DBA">
              <w:rPr>
                <w:rFonts w:eastAsia="SimSun"/>
                <w:sz w:val="20"/>
                <w:szCs w:val="15"/>
              </w:rPr>
              <w:t>, N</w:t>
            </w:r>
            <w:r w:rsidRPr="004F5DBA">
              <w:rPr>
                <w:rFonts w:eastAsia="SimSun"/>
                <w:sz w:val="20"/>
                <w:szCs w:val="15"/>
                <w:vertAlign w:val="subscript"/>
              </w:rPr>
              <w:t>2</w:t>
            </w:r>
            <w:r w:rsidRPr="004F5DBA">
              <w:rPr>
                <w:rFonts w:eastAsia="SimSun"/>
                <w:sz w:val="20"/>
                <w:szCs w:val="15"/>
              </w:rPr>
              <w:t>) values for the Rel-15 Type-I single-panel codebook mode-1 (L=1) where 2N</w:t>
            </w:r>
            <w:r w:rsidRPr="004F5DBA">
              <w:rPr>
                <w:rFonts w:eastAsia="SimSun"/>
                <w:sz w:val="20"/>
                <w:szCs w:val="15"/>
                <w:vertAlign w:val="subscript"/>
              </w:rPr>
              <w:t>1</w:t>
            </w:r>
            <w:r w:rsidRPr="004F5DBA">
              <w:rPr>
                <w:rFonts w:eastAsia="SimSun"/>
                <w:sz w:val="20"/>
                <w:szCs w:val="15"/>
              </w:rPr>
              <w:t>N</w:t>
            </w:r>
            <w:r w:rsidRPr="004F5DBA">
              <w:rPr>
                <w:rFonts w:eastAsia="SimSun"/>
                <w:sz w:val="20"/>
                <w:szCs w:val="15"/>
                <w:vertAlign w:val="subscript"/>
              </w:rPr>
              <w:t>2</w:t>
            </w:r>
            <w:r w:rsidRPr="004F5DBA">
              <w:rPr>
                <w:rFonts w:eastAsia="SimSun"/>
                <w:sz w:val="20"/>
                <w:szCs w:val="15"/>
              </w:rPr>
              <w:t xml:space="preserve"> (&gt;32) is the total number of CSI-RS ports across aggregated NZP CSI-RS resources, and for rank-3/4, follow legacy mechanisms for &lt;16 ports</w:t>
            </w:r>
          </w:p>
          <w:p w14:paraId="4561495C" w14:textId="77777777" w:rsidR="004F5DBA" w:rsidRPr="004F5DBA" w:rsidRDefault="004F5DBA" w:rsidP="004F5DBA">
            <w:pPr>
              <w:numPr>
                <w:ilvl w:val="0"/>
                <w:numId w:val="131"/>
              </w:numPr>
              <w:snapToGrid w:val="0"/>
              <w:rPr>
                <w:rFonts w:eastAsia="SimSun"/>
                <w:sz w:val="20"/>
                <w:szCs w:val="15"/>
              </w:rPr>
            </w:pPr>
            <w:r w:rsidRPr="004F5DBA">
              <w:rPr>
                <w:rFonts w:eastAsia="SimSun"/>
                <w:sz w:val="20"/>
                <w:szCs w:val="15"/>
              </w:rPr>
              <w:t>Scheme-B (based on Scheme2 in RAN1#116 agreement): Adding new (N</w:t>
            </w:r>
            <w:r w:rsidRPr="004F5DBA">
              <w:rPr>
                <w:rFonts w:eastAsia="SimSun"/>
                <w:sz w:val="20"/>
                <w:szCs w:val="15"/>
                <w:vertAlign w:val="subscript"/>
              </w:rPr>
              <w:t>1</w:t>
            </w:r>
            <w:r w:rsidRPr="004F5DBA">
              <w:rPr>
                <w:rFonts w:eastAsia="SimSun"/>
                <w:sz w:val="20"/>
                <w:szCs w:val="15"/>
              </w:rPr>
              <w:t>, N</w:t>
            </w:r>
            <w:r w:rsidRPr="004F5DBA">
              <w:rPr>
                <w:rFonts w:eastAsia="SimSun"/>
                <w:sz w:val="20"/>
                <w:szCs w:val="15"/>
                <w:vertAlign w:val="subscript"/>
              </w:rPr>
              <w:t>2</w:t>
            </w:r>
            <w:r w:rsidRPr="004F5DBA">
              <w:rPr>
                <w:rFonts w:eastAsia="SimSun"/>
                <w:sz w:val="20"/>
                <w:szCs w:val="15"/>
              </w:rPr>
              <w:t>) values where 2N</w:t>
            </w:r>
            <w:r w:rsidRPr="004F5DBA">
              <w:rPr>
                <w:rFonts w:eastAsia="SimSun"/>
                <w:sz w:val="20"/>
                <w:szCs w:val="15"/>
                <w:vertAlign w:val="subscript"/>
              </w:rPr>
              <w:t>1</w:t>
            </w:r>
            <w:r w:rsidRPr="004F5DBA">
              <w:rPr>
                <w:rFonts w:eastAsia="SimSun"/>
                <w:sz w:val="20"/>
                <w:szCs w:val="15"/>
              </w:rPr>
              <w:t>N</w:t>
            </w:r>
            <w:r w:rsidRPr="004F5DBA">
              <w:rPr>
                <w:rFonts w:eastAsia="SimSun"/>
                <w:sz w:val="20"/>
                <w:szCs w:val="15"/>
                <w:vertAlign w:val="subscript"/>
              </w:rPr>
              <w:t>2</w:t>
            </w:r>
            <w:r w:rsidRPr="004F5DBA">
              <w:rPr>
                <w:rFonts w:eastAsia="SimSun"/>
                <w:sz w:val="20"/>
                <w:szCs w:val="15"/>
              </w:rPr>
              <w:t xml:space="preserve"> (&gt;32) is the total number of CSI-RS ports across aggregated NZP CSI-RS resources, and</w:t>
            </w:r>
          </w:p>
          <w:p w14:paraId="40481920" w14:textId="77777777" w:rsidR="004F5DBA" w:rsidRPr="004F5DBA" w:rsidRDefault="004F5DBA" w:rsidP="004F5DBA">
            <w:pPr>
              <w:numPr>
                <w:ilvl w:val="1"/>
                <w:numId w:val="98"/>
              </w:numPr>
              <w:snapToGrid w:val="0"/>
              <w:rPr>
                <w:rFonts w:eastAsia="SimSun"/>
                <w:sz w:val="20"/>
                <w:szCs w:val="15"/>
              </w:rPr>
            </w:pPr>
            <w:r w:rsidRPr="004F5DBA">
              <w:rPr>
                <w:rFonts w:eastAsia="SimSun"/>
                <w:sz w:val="20"/>
                <w:szCs w:val="15"/>
              </w:rPr>
              <w:t>W</w:t>
            </w:r>
            <w:r w:rsidRPr="004F5DBA">
              <w:rPr>
                <w:rFonts w:eastAsia="SimSun"/>
                <w:sz w:val="20"/>
                <w:szCs w:val="15"/>
                <w:vertAlign w:val="subscript"/>
              </w:rPr>
              <w:t>1</w:t>
            </w:r>
            <w:r w:rsidRPr="004F5DBA">
              <w:rPr>
                <w:rFonts w:eastAsia="SimSun"/>
                <w:sz w:val="20"/>
                <w:szCs w:val="15"/>
              </w:rPr>
              <w:t xml:space="preserve"> structure: </w:t>
            </w:r>
          </w:p>
          <w:p w14:paraId="28F8BE23" w14:textId="77777777" w:rsidR="004F5DBA" w:rsidRPr="004F5DBA" w:rsidRDefault="004F5DBA" w:rsidP="004F5DBA">
            <w:pPr>
              <w:numPr>
                <w:ilvl w:val="2"/>
                <w:numId w:val="98"/>
              </w:numPr>
              <w:snapToGrid w:val="0"/>
              <w:rPr>
                <w:rFonts w:eastAsia="SimSun"/>
                <w:sz w:val="20"/>
                <w:szCs w:val="15"/>
              </w:rPr>
            </w:pPr>
            <w:r w:rsidRPr="004F5DBA">
              <w:rPr>
                <w:rFonts w:eastAsia="SimSun"/>
                <w:sz w:val="20"/>
                <w:szCs w:val="15"/>
              </w:rPr>
              <w:t>For each layer, reuse legacy Rel-16 eType-II SD basis with L=1 to determine the DFT-based SD basis candidates</w:t>
            </w:r>
          </w:p>
          <w:p w14:paraId="69A31290" w14:textId="77777777" w:rsidR="004F5DBA" w:rsidRPr="004F5DBA" w:rsidRDefault="004F5DBA" w:rsidP="004F5DBA">
            <w:pPr>
              <w:numPr>
                <w:ilvl w:val="2"/>
                <w:numId w:val="98"/>
              </w:numPr>
              <w:snapToGrid w:val="0"/>
              <w:rPr>
                <w:rFonts w:eastAsia="SimSun"/>
                <w:sz w:val="20"/>
                <w:szCs w:val="15"/>
              </w:rPr>
            </w:pPr>
            <w:r w:rsidRPr="004F5DBA">
              <w:rPr>
                <w:rFonts w:eastAsia="SimSun"/>
                <w:sz w:val="20"/>
                <w:szCs w:val="15"/>
              </w:rPr>
              <w:t>For 1&lt;RI≤4, L=1 SD basis vector is independently selected for different layers</w:t>
            </w:r>
          </w:p>
          <w:p w14:paraId="300C13F4" w14:textId="77777777" w:rsidR="004F5DBA" w:rsidRPr="004F5DBA" w:rsidRDefault="004F5DBA" w:rsidP="004F5DBA">
            <w:pPr>
              <w:numPr>
                <w:ilvl w:val="3"/>
                <w:numId w:val="98"/>
              </w:numPr>
              <w:snapToGrid w:val="0"/>
              <w:rPr>
                <w:rFonts w:eastAsia="SimSun"/>
                <w:sz w:val="20"/>
                <w:szCs w:val="15"/>
              </w:rPr>
            </w:pPr>
            <w:r w:rsidRPr="004F5DBA">
              <w:rPr>
                <w:rFonts w:eastAsia="SimSun"/>
                <w:sz w:val="20"/>
                <w:szCs w:val="15"/>
              </w:rPr>
              <w:t>The SD basis selection indication includes layer-common (q</w:t>
            </w:r>
            <w:r w:rsidRPr="004F5DBA">
              <w:rPr>
                <w:rFonts w:eastAsia="SimSun"/>
                <w:sz w:val="20"/>
                <w:szCs w:val="15"/>
                <w:vertAlign w:val="subscript"/>
              </w:rPr>
              <w:t>1</w:t>
            </w:r>
            <w:r w:rsidRPr="004F5DBA">
              <w:rPr>
                <w:rFonts w:eastAsia="SimSun"/>
                <w:sz w:val="20"/>
                <w:szCs w:val="15"/>
              </w:rPr>
              <w:t>,q</w:t>
            </w:r>
            <w:r w:rsidRPr="004F5DBA">
              <w:rPr>
                <w:rFonts w:eastAsia="SimSun"/>
                <w:sz w:val="20"/>
                <w:szCs w:val="15"/>
                <w:vertAlign w:val="subscript"/>
              </w:rPr>
              <w:t>2</w:t>
            </w:r>
            <w:r w:rsidRPr="004F5DBA">
              <w:rPr>
                <w:rFonts w:eastAsia="SimSun"/>
                <w:sz w:val="20"/>
                <w:szCs w:val="15"/>
              </w:rPr>
              <w:t xml:space="preserve">) and </w:t>
            </w:r>
            <w:r w:rsidRPr="004F5DBA">
              <w:rPr>
                <w:rFonts w:eastAsia="SimSun"/>
                <w:sz w:val="20"/>
                <w:szCs w:val="15"/>
              </w:rPr>
              <w:fldChar w:fldCharType="begin"/>
            </w:r>
            <w:r w:rsidRPr="004F5DBA">
              <w:rPr>
                <w:rFonts w:eastAsia="SimSun"/>
                <w:sz w:val="20"/>
                <w:szCs w:val="15"/>
              </w:rPr>
              <w:instrText xml:space="preserve"> QUOTE </w:instrText>
            </w:r>
            <w:r w:rsidR="00700245">
              <w:rPr>
                <w:noProof/>
                <w:position w:val="-5"/>
                <w:sz w:val="20"/>
                <w:szCs w:val="20"/>
              </w:rPr>
              <w:pict w14:anchorId="75F36D5B">
                <v:shape id="_x0000_i1026" type="#_x0000_t75" alt="" style="width:54.4pt;height:1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641&quot;/&gt;&lt;wsp:rsid wsp:val=&quot;000A5C25&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1225&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2B0C&quot;/&gt;&lt;wsp:rsid wsp:val=&quot;001D41B7&quot;/&gt;&lt;wsp:rsid wsp:val=&quot;001D52A5&quot;/&gt;&lt;wsp:rsid wsp:val=&quot;001D6F38&quot;/&gt;&lt;wsp:rsid wsp:val=&quot;001D7AE8&quot;/&gt;&lt;wsp:rsid wsp:val=&quot;001E0A71&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5EAA&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6835&quot;/&gt;&lt;wsp:rsid wsp:val=&quot;00237671&quot;/&gt;&lt;wsp:rsid wsp:val=&quot;002403C8&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36D&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720B&quot;/&gt;&lt;wsp:rsid wsp:val=&quot;00497975&quot;/&gt;&lt;wsp:rsid wsp:val=&quot;004A1B0B&quot;/&gt;&lt;wsp:rsid wsp:val=&quot;004A2F9D&quot;/&gt;&lt;wsp:rsid wsp:val=&quot;004A5042&quot;/&gt;&lt;wsp:rsid wsp:val=&quot;004A5270&quot;/&gt;&lt;wsp:rsid wsp:val=&quot;004B1BEE&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084A&quot;/&gt;&lt;wsp:rsid wsp:val=&quot;00613ABD&quot;/&gt;&lt;wsp:rsid wsp:val=&quot;006147B1&quot;/&gt;&lt;wsp:rsid wsp:val=&quot;0061561D&quot;/&gt;&lt;wsp:rsid wsp:val=&quot;00623D44&quot;/&gt;&lt;wsp:rsid wsp:val=&quot;0062423E&quot;/&gt;&lt;wsp:rsid wsp:val=&quot;0062486E&quot;/&gt;&lt;wsp:rsid wsp:val=&quot;00624905&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02CF&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52F2&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05EC3&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EFD&quot;/&gt;&lt;wsp:rsid wsp:val=&quot;00A80D3B&quot;/&gt;&lt;wsp:rsid wsp:val=&quot;00A83B70&quot;/&gt;&lt;wsp:rsid wsp:val=&quot;00A95126&quot;/&gt;&lt;wsp:rsid wsp:val=&quot;00A95775&quot;/&gt;&lt;wsp:rsid wsp:val=&quot;00AA1F42&quot;/&gt;&lt;wsp:rsid wsp:val=&quot;00AA341E&quot;/&gt;&lt;wsp:rsid wsp:val=&quot;00AA5A65&quot;/&gt;&lt;wsp:rsid wsp:val=&quot;00AA5C7C&quot;/&gt;&lt;wsp:rsid wsp:val=&quot;00AA6A75&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321F&quot;/&gt;&lt;wsp:rsid wsp:val=&quot;00B55528&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80F17&quot;/&gt;&lt;wsp:rsid wsp:val=&quot;00B8279D&quot;/&gt;&lt;wsp:rsid wsp:val=&quot;00B82E06&quot;/&gt;&lt;wsp:rsid wsp:val=&quot;00B906C7&quot;/&gt;&lt;wsp:rsid wsp:val=&quot;00B91965&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0727&quot;/&gt;&lt;wsp:rsid wsp:val=&quot;00D0138D&quot;/&gt;&lt;wsp:rsid wsp:val=&quot;00D02D0D&quot;/&gt;&lt;wsp:rsid wsp:val=&quot;00D04FA8&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205EAA&quot; wsp:rsidRDefault=&quot;00205EAA&quot; wsp:rsidP=&quot;00205EAA&quot;&gt;&lt;m:oMathPara&gt;&lt;m:oMath&gt;&lt;m:d&gt;&lt;m:dPr&gt;&lt;m:begChr m:val=&quot;‚åà&quot;/&gt;&lt;m:endChr m:val=&quot;‚åâ&quot;/&gt;&lt;m:ctrlPr&gt;&lt;w:rPr&gt;&lt;w:rFonts w:ascii=&quot;Cambria Math&quot; w:fareast=&quot;SimSun&quot; w:h-ansi=&quot;Cambria Math&quot;/&gt;&lt;wx:font wx:val=&quot;Cambria Math&quot;/&gt;&lt;w:i/&gt;&lt;w:sz-cs w:val=&quot;20&quot;/&gt;&lt;/w:rPr&gt;&lt;/m:ctrlPr&gt;&lt;/m:dPr&gt;&lt;m:e&gt;&lt;m:func&gt;&lt;m:funcPr&gt;&lt;m:ctrlPr&gt;&lt;w:rPr&gt;&lt;w:rFonts w:ascii=&quot;Cambria Math&quot; w:fareast=&quot;SimSun&quot; w:h-ansi=&quot;Cambria Math&quot;/&gt;&lt;wx:font wx:val=&quot;Cambria Math&quot;/&gt;&lt;w:i/&gt;&lt;w:sz-cs w:val=&quot;20&quot;/&gt;&lt;/w:rPr&gt;&lt;/m:ctrlPr&gt;&lt;/m:funcPr&gt;&lt;m:fName&gt;&lt;m:sSub&gt;&lt;m:sSubPr&gt;&lt;m:ctrlPr&gt;&lt;w:rPr&gt;&lt;w:rFonts w:ascii=&quot;Cambria Math&quot; w:fareast=&quot;SimSun&quot; w:h-ansi=&quot;Cambria Math&quot;/&gt;&lt;wx:font wx:val=&quot;Cambria Math&quot;/&gt;&lt;w:i/&gt;&lt;w:sz-cs w:val=&quot;20&quot;/&gt;&lt;/w:rPr&gt;&lt;/m:ctrlPr&gt;&lt;/m:sSubPr&gt;&lt;m:e&gt;&lt;m:r&gt;&lt;m:rPr&gt;&lt;m:sty m:val=&quot;p&quot;/&gt;&lt;/m:rPr&gt;&lt;w:rPr&gt;&lt;w:rFonts w:ascii=&quot;Cambria Math&quot; w:fareast=&quot;SimSun&quot; w:h-ansi=&quot;Cambria Math&quot;/&gt;&lt;wx:font wx:val=&quot;Cambria Math&quot;/&gt;&lt;w:sz-cs w:val=&quot;20&quot;/&gt;&lt;/w:rPr&gt;&lt;m:t&gt;log&lt;/m:t&gt;&lt;/m:r&gt;&lt;/m:e&gt;&lt;m:sub&gt;&lt;m:r&gt;&lt;w:rPr&gt;&lt;w:rFonts w:ascii=&quot;Cambria Math&quot; w:fareast=&quot;SimSun&quot; w:h-ansi=&quot;Cambria Math&quot;/&gt;&lt;wx:font wx:val=&quot;Cambria Math&quot;/&gt;&lt;w:i/&gt;&lt;w:sz-cs w:val=&quot;20&quot;/&gt;&lt;/w:rPr&gt;&lt;m:t&gt;2&lt;/m:t&gt;&lt;/m:r&gt;&lt;/m:sub&gt;&lt;/m:sSub&gt;&lt;/m:fName&gt;&lt;m:e&gt;&lt;m:d&gt;&lt;m:dPr&gt;&lt;m:ctrlPr&gt;&lt;w:rPr&gt;&lt;w:rFonts w:ascii=&quot;Cambria Math&quot; w:fareast=&quot;SimSun&quot; w:h-ansi=&quot;Cambria Math&quot;/&gt;&lt;wx:font wx:val=&quot;Cambria Math&quot;/&gt;&lt;w:i/&gt;&lt;w:sz-cs w:val=&quot;20&quot;/&gt;&lt;/w:rPr&gt;&lt;/m:ctrlPr&gt;&lt;/m:dPr&gt;&lt;m:e&gt;&lt;m:sSub&gt;&lt;m:sSubPr&gt;&lt;m:ctrlPr&gt;&lt;w:rPr&gt;&lt;w:rFonts w:ascii=&quot;Cambria Math&quot; w:fareast=&quot;SimSun&quot; w:h-ansi=&quot;Cambria Math&quot;/&gt;&lt;wx:font wx:val=&quot;Cambria Math&quot;/&gt;&lt;w:i/&gt;&lt;w:sz-cs w:val=&quot;20&quot;/&gt;&lt;/w:rPr&gt;&lt;/m:ctrlPr&gt;&lt;/m:sSubPr&gt;&lt;m:e&gt;&lt;m:r&gt;&lt;w:rPr&gt;&lt;w:rFonts w:ascii=&quot;Cambria Math&quot; w:fareast=&quot;SimSun&quot; w:h-ansi=&quot;Cambria Math&quot;/&gt;&lt;wx:font wx:val=&quot;Cambria Math&quot;/&gt;&lt;w:i/&gt;&lt;w:sz-cs w:val=&quot;20&quot;/&gt;&lt;/w:rPr&gt;&lt;m:t&gt;N&lt;/m:t&gt;&lt;/m:r&gt;&lt;/m:e&gt;&lt;m:sub&gt;&lt;m:r&gt;&lt;w:rPr&gt;&lt;w:rFonts w:ascii=&quot;Cambria Math&quot; w:fareast=&quot;SimSun&quot; w:h-ansi=&quot;Cambria Math&quot;/&gt;&lt;wx:font wx:val=&quot;Cambria Math&quot;/&gt;&lt;w:i/&gt;&lt;w:sz-cs w:val=&quot;20&quot;/&gt;&lt;/w:rPr&gt;&lt;m:t&gt;1&lt;/m:t&gt;&lt;/m:r&gt;&lt;/m:sub&gt;&lt;/m:sSub&gt;&lt;m:sSub&gt;&lt;m:sSubPr&gt;&lt;m:ctrlPr&gt;&lt;w:rPr&gt;&lt;w:rFonts w:ascii=&quot;Cambria Math&quot; w:fareast=&quot;SimSun&quot; w:h-ansi=&quot;Cambria Math&quot;/&gt;&lt;wx:font wx:val=&quot;Cambria Math&quot;/&gt;&lt;w:i/&gt;&lt;w:sz-cs w:val=&quot;20&quot;/&gt;&lt;/w:rPr&gt;&lt;/m:ctrlPr&gt;&lt;/m:sSubPr&gt;&lt;m:e&gt;&lt;m:r&gt;&lt;w:rPr&gt;&lt;w:rFonts w:ascii=&quot;Cambria Math&quot; w:fareast=&quot;SimSun&quot; w:h-ansi=&quot;Cambria Math&quot;/&gt;&lt;wx:font wx:val=&quot;Cambria Math&quot;/&gt;&lt;w:i/&gt;&lt;w:sz-cs w:val=&quot;20&quot;/&gt;&lt;/w:rPr&gt;&lt;m:t&gt;N&lt;/m:t&gt;&lt;/m:r&gt;&lt;/m:e&gt;&lt;m:sub&gt;&lt;m:r&gt;&lt;w:rPr&gt;&lt;w:rFonts w:ascii=&quot;Cambria Math&quot; w:fareast=&quot;SimSun&quot; w:h-ansi=&quot;Cambria Math&quot;/&gt;&lt;wx:font wx:val=&quot;Cambria Math&quot;/&gt;&lt;w:i/&gt;&lt;w:sz-cs w:val=&quot;20&quot;/&gt;&lt;/w:rPr&gt;&lt;m:t&gt;2&lt;/m:t&gt;&lt;/m:r&gt;&lt;/m:sub&gt;&lt;/m:sSub&gt;&lt;/m:e&gt;&lt;/m:d&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4F5DBA">
              <w:rPr>
                <w:rFonts w:eastAsia="SimSun"/>
                <w:sz w:val="20"/>
                <w:szCs w:val="15"/>
              </w:rPr>
              <w:instrText xml:space="preserve"> </w:instrText>
            </w:r>
            <w:r w:rsidRPr="004F5DBA">
              <w:rPr>
                <w:rFonts w:eastAsia="SimSun"/>
                <w:sz w:val="20"/>
                <w:szCs w:val="15"/>
              </w:rPr>
              <w:fldChar w:fldCharType="separate"/>
            </w:r>
            <w:r w:rsidR="00700245">
              <w:rPr>
                <w:noProof/>
                <w:position w:val="-5"/>
                <w:sz w:val="20"/>
                <w:szCs w:val="20"/>
              </w:rPr>
              <w:pict w14:anchorId="0C22C406">
                <v:shape id="_x0000_i1025" type="#_x0000_t75" alt="" style="width:54.4pt;height:1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4AF&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A46&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6CF&quot;/&gt;&lt;wsp:rsid wsp:val=&quot;000809D1&quot;/&gt;&lt;wsp:rsid wsp:val=&quot;000845D8&quot;/&gt;&lt;wsp:rsid wsp:val=&quot;000846FA&quot;/&gt;&lt;wsp:rsid wsp:val=&quot;00084952&quot;/&gt;&lt;wsp:rsid wsp:val=&quot;00085529&quot;/&gt;&lt;wsp:rsid wsp:val=&quot;0009101F&quot;/&gt;&lt;wsp:rsid wsp:val=&quot;000939F4&quot;/&gt;&lt;wsp:rsid wsp:val=&quot;000A0641&quot;/&gt;&lt;wsp:rsid wsp:val=&quot;000A5C25&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1225&quot;/&gt;&lt;wsp:rsid wsp:val=&quot;000E474A&quot;/&gt;&lt;wsp:rsid wsp:val=&quot;000E5A33&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A7E06&quot;/&gt;&lt;wsp:rsid wsp:val=&quot;001B008D&quot;/&gt;&lt;wsp:rsid wsp:val=&quot;001B3F4E&quot;/&gt;&lt;wsp:rsid wsp:val=&quot;001C0BAC&quot;/&gt;&lt;wsp:rsid wsp:val=&quot;001C12B4&quot;/&gt;&lt;wsp:rsid wsp:val=&quot;001C3879&quot;/&gt;&lt;wsp:rsid wsp:val=&quot;001C40D9&quot;/&gt;&lt;wsp:rsid wsp:val=&quot;001C5621&quot;/&gt;&lt;wsp:rsid wsp:val=&quot;001C74BE&quot;/&gt;&lt;wsp:rsid wsp:val=&quot;001D150F&quot;/&gt;&lt;wsp:rsid wsp:val=&quot;001D2B0C&quot;/&gt;&lt;wsp:rsid wsp:val=&quot;001D41B7&quot;/&gt;&lt;wsp:rsid wsp:val=&quot;001D52A5&quot;/&gt;&lt;wsp:rsid wsp:val=&quot;001D6F38&quot;/&gt;&lt;wsp:rsid wsp:val=&quot;001D7AE8&quot;/&gt;&lt;wsp:rsid wsp:val=&quot;001E0A71&quot;/&gt;&lt;wsp:rsid wsp:val=&quot;001F05DC&quot;/&gt;&lt;wsp:rsid wsp:val=&quot;001F0B04&quot;/&gt;&lt;wsp:rsid wsp:val=&quot;001F20E5&quot;/&gt;&lt;wsp:rsid wsp:val=&quot;001F2C8F&quot;/&gt;&lt;wsp:rsid wsp:val=&quot;001F3669&quot;/&gt;&lt;wsp:rsid wsp:val=&quot;001F37C1&quot;/&gt;&lt;wsp:rsid wsp:val=&quot;001F4248&quot;/&gt;&lt;wsp:rsid wsp:val=&quot;00202C71&quot;/&gt;&lt;wsp:rsid wsp:val=&quot;00205EAA&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0A66&quot;/&gt;&lt;wsp:rsid wsp:val=&quot;00220B00&quot;/&gt;&lt;wsp:rsid wsp:val=&quot;00221E20&quot;/&gt;&lt;wsp:rsid wsp:val=&quot;00222232&quot;/&gt;&lt;wsp:rsid wsp:val=&quot;00225933&quot;/&gt;&lt;wsp:rsid wsp:val=&quot;00225EB9&quot;/&gt;&lt;wsp:rsid wsp:val=&quot;002314EA&quot;/&gt;&lt;wsp:rsid wsp:val=&quot;002318A4&quot;/&gt;&lt;wsp:rsid wsp:val=&quot;00236835&quot;/&gt;&lt;wsp:rsid wsp:val=&quot;00237671&quot;/&gt;&lt;wsp:rsid wsp:val=&quot;002403C8&quot;/&gt;&lt;wsp:rsid wsp:val=&quot;002418CB&quot;/&gt;&lt;wsp:rsid wsp:val=&quot;00244E1B&quot;/&gt;&lt;wsp:rsid wsp:val=&quot;00246843&quot;/&gt;&lt;wsp:rsid wsp:val=&quot;00246C5D&quot;/&gt;&lt;wsp:rsid wsp:val=&quot;00247352&quot;/&gt;&lt;wsp:rsid wsp:val=&quot;00247983&quot;/&gt;&lt;wsp:rsid wsp:val=&quot;00250319&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40A&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4F7&quot;/&gt;&lt;wsp:rsid wsp:val=&quot;002B6E04&quot;/&gt;&lt;wsp:rsid wsp:val=&quot;002B6E21&quot;/&gt;&lt;wsp:rsid wsp:val=&quot;002C1064&quot;/&gt;&lt;wsp:rsid wsp:val=&quot;002C2567&quot;/&gt;&lt;wsp:rsid wsp:val=&quot;002C3BE0&quot;/&gt;&lt;wsp:rsid wsp:val=&quot;002C450D&quot;/&gt;&lt;wsp:rsid wsp:val=&quot;002C5DF1&quot;/&gt;&lt;wsp:rsid wsp:val=&quot;002C7702&quot;/&gt;&lt;wsp:rsid wsp:val=&quot;002D0410&quot;/&gt;&lt;wsp:rsid wsp:val=&quot;002D1A27&quot;/&gt;&lt;wsp:rsid wsp:val=&quot;002D2364&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6A55&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36D&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2C18&quot;/&gt;&lt;wsp:rsid wsp:val=&quot;003C3033&quot;/&gt;&lt;wsp:rsid wsp:val=&quot;003C4584&quot;/&gt;&lt;wsp:rsid wsp:val=&quot;003C4EAC&quot;/&gt;&lt;wsp:rsid wsp:val=&quot;003D1C8D&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FCF&quot;/&gt;&lt;wsp:rsid wsp:val=&quot;004058AD&quot;/&gt;&lt;wsp:rsid wsp:val=&quot;004109C3&quot;/&gt;&lt;wsp:rsid wsp:val=&quot;00414181&quot;/&gt;&lt;wsp:rsid wsp:val=&quot;00414CBB&quot;/&gt;&lt;wsp:rsid wsp:val=&quot;0041782C&quot;/&gt;&lt;wsp:rsid wsp:val=&quot;004206FA&quot;/&gt;&lt;wsp:rsid wsp:val=&quot;004213CE&quot;/&gt;&lt;wsp:rsid wsp:val=&quot;004223F1&quot;/&gt;&lt;wsp:rsid wsp:val=&quot;0042304F&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4FB6&quot;/&gt;&lt;wsp:rsid wsp:val=&quot;00452710&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720B&quot;/&gt;&lt;wsp:rsid wsp:val=&quot;00497975&quot;/&gt;&lt;wsp:rsid wsp:val=&quot;004A1B0B&quot;/&gt;&lt;wsp:rsid wsp:val=&quot;004A2F9D&quot;/&gt;&lt;wsp:rsid wsp:val=&quot;004A5042&quot;/&gt;&lt;wsp:rsid wsp:val=&quot;004A5270&quot;/&gt;&lt;wsp:rsid wsp:val=&quot;004B1BEE&quot;/&gt;&lt;wsp:rsid wsp:val=&quot;004C20CB&quot;/&gt;&lt;wsp:rsid wsp:val=&quot;004C2920&quot;/&gt;&lt;wsp:rsid wsp:val=&quot;004C431C&quot;/&gt;&lt;wsp:rsid wsp:val=&quot;004C5181&quot;/&gt;&lt;wsp:rsid wsp:val=&quot;004C5203&quot;/&gt;&lt;wsp:rsid wsp:val=&quot;004C6C1E&quot;/&gt;&lt;wsp:rsid wsp:val=&quot;004C7A79&quot;/&gt;&lt;wsp:rsid wsp:val=&quot;004D1C6D&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5E17&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006B&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3D30&quot;/&gt;&lt;wsp:rsid wsp:val=&quot;0059417F&quot;/&gt;&lt;wsp:rsid wsp:val=&quot;00595848&quot;/&gt;&lt;wsp:rsid wsp:val=&quot;00595B60&quot;/&gt;&lt;wsp:rsid wsp:val=&quot;00595D38&quot;/&gt;&lt;wsp:rsid wsp:val=&quot;005A22A8&quot;/&gt;&lt;wsp:rsid wsp:val=&quot;005B0BB3&quot;/&gt;&lt;wsp:rsid wsp:val=&quot;005B18C2&quot;/&gt;&lt;wsp:rsid wsp:val=&quot;005B1D2C&quot;/&gt;&lt;wsp:rsid wsp:val=&quot;005B25BC&quot;/&gt;&lt;wsp:rsid wsp:val=&quot;005B2683&quot;/&gt;&lt;wsp:rsid wsp:val=&quot;005B6D21&quot;/&gt;&lt;wsp:rsid wsp:val=&quot;005B74B2&quot;/&gt;&lt;wsp:rsid wsp:val=&quot;005C3943&quot;/&gt;&lt;wsp:rsid wsp:val=&quot;005C595C&quot;/&gt;&lt;wsp:rsid wsp:val=&quot;005D4467&quot;/&gt;&lt;wsp:rsid wsp:val=&quot;005E1E3F&quot;/&gt;&lt;wsp:rsid wsp:val=&quot;005E4C37&quot;/&gt;&lt;wsp:rsid wsp:val=&quot;005F0505&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084A&quot;/&gt;&lt;wsp:rsid wsp:val=&quot;00613ABD&quot;/&gt;&lt;wsp:rsid wsp:val=&quot;006147B1&quot;/&gt;&lt;wsp:rsid wsp:val=&quot;0061561D&quot;/&gt;&lt;wsp:rsid wsp:val=&quot;00623D44&quot;/&gt;&lt;wsp:rsid wsp:val=&quot;0062423E&quot;/&gt;&lt;wsp:rsid wsp:val=&quot;0062486E&quot;/&gt;&lt;wsp:rsid wsp:val=&quot;00624905&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1E1&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02CF&quot;/&gt;&lt;wsp:rsid wsp:val=&quot;006F1592&quot;/&gt;&lt;wsp:rsid wsp:val=&quot;006F4666&quot;/&gt;&lt;wsp:rsid wsp:val=&quot;006F51CB&quot;/&gt;&lt;wsp:rsid wsp:val=&quot;006F7474&quot;/&gt;&lt;wsp:rsid wsp:val=&quot;007003FC&quot;/&gt;&lt;wsp:rsid wsp:val=&quot;00701112&quot;/&gt;&lt;wsp:rsid wsp:val=&quot;007011E2&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3B18&quot;/&gt;&lt;wsp:rsid wsp:val=&quot;00756874&quot;/&gt;&lt;wsp:rsid wsp:val=&quot;00757025&quot;/&gt;&lt;wsp:rsid wsp:val=&quot;0075736E&quot;/&gt;&lt;wsp:rsid wsp:val=&quot;0076015D&quot;/&gt;&lt;wsp:rsid wsp:val=&quot;00760E00&quot;/&gt;&lt;wsp:rsid wsp:val=&quot;00763C91&quot;/&gt;&lt;wsp:rsid wsp:val=&quot;00764B12&quot;/&gt;&lt;wsp:rsid wsp:val=&quot;0077650B&quot;/&gt;&lt;wsp:rsid wsp:val=&quot;007771B0&quot;/&gt;&lt;wsp:rsid wsp:val=&quot;00777298&quot;/&gt;&lt;wsp:rsid wsp:val=&quot;0078005E&quot;/&gt;&lt;wsp:rsid wsp:val=&quot;00780875&quot;/&gt;&lt;wsp:rsid wsp:val=&quot;0078088F&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108C&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7E72&quot;/&gt;&lt;wsp:rsid wsp:val=&quot;00821F2C&quot;/&gt;&lt;wsp:rsid wsp:val=&quot;00826C23&quot;/&gt;&lt;wsp:rsid wsp:val=&quot;00827B33&quot;/&gt;&lt;wsp:rsid wsp:val=&quot;00832C0D&quot;/&gt;&lt;wsp:rsid wsp:val=&quot;00832EF8&quot;/&gt;&lt;wsp:rsid wsp:val=&quot;008376E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B2B22&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6795&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52F2&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C159F&quot;/&gt;&lt;wsp:rsid wsp:val=&quot;009C2CD7&quot;/&gt;&lt;wsp:rsid wsp:val=&quot;009C3D86&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05EC3&quot;/&gt;&lt;wsp:rsid wsp:val=&quot;00A10234&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3A40&quot;/&gt;&lt;wsp:rsid wsp:val=&quot;00A44F87&quot;/&gt;&lt;wsp:rsid wsp:val=&quot;00A453E9&quot;/&gt;&lt;wsp:rsid wsp:val=&quot;00A50048&quot;/&gt;&lt;wsp:rsid wsp:val=&quot;00A5007F&quot;/&gt;&lt;wsp:rsid wsp:val=&quot;00A51AFD&quot;/&gt;&lt;wsp:rsid wsp:val=&quot;00A5570E&quot;/&gt;&lt;wsp:rsid wsp:val=&quot;00A55CF4&quot;/&gt;&lt;wsp:rsid wsp:val=&quot;00A5611B&quot;/&gt;&lt;wsp:rsid wsp:val=&quot;00A564F6&quot;/&gt;&lt;wsp:rsid wsp:val=&quot;00A610D5&quot;/&gt;&lt;wsp:rsid wsp:val=&quot;00A61935&quot;/&gt;&lt;wsp:rsid wsp:val=&quot;00A61E46&quot;/&gt;&lt;wsp:rsid wsp:val=&quot;00A6580A&quot;/&gt;&lt;wsp:rsid wsp:val=&quot;00A71D04&quot;/&gt;&lt;wsp:rsid wsp:val=&quot;00A752B0&quot;/&gt;&lt;wsp:rsid wsp:val=&quot;00A77EFD&quot;/&gt;&lt;wsp:rsid wsp:val=&quot;00A80D3B&quot;/&gt;&lt;wsp:rsid wsp:val=&quot;00A83B70&quot;/&gt;&lt;wsp:rsid wsp:val=&quot;00A95126&quot;/&gt;&lt;wsp:rsid wsp:val=&quot;00A95775&quot;/&gt;&lt;wsp:rsid wsp:val=&quot;00AA1F42&quot;/&gt;&lt;wsp:rsid wsp:val=&quot;00AA341E&quot;/&gt;&lt;wsp:rsid wsp:val=&quot;00AA5A65&quot;/&gt;&lt;wsp:rsid wsp:val=&quot;00AA5C7C&quot;/&gt;&lt;wsp:rsid wsp:val=&quot;00AA6A75&quot;/&gt;&lt;wsp:rsid wsp:val=&quot;00AB348F&quot;/&gt;&lt;wsp:rsid wsp:val=&quot;00AB5CB1&quot;/&gt;&lt;wsp:rsid wsp:val=&quot;00AC0C03&quot;/&gt;&lt;wsp:rsid wsp:val=&quot;00AC278D&quot;/&gt;&lt;wsp:rsid wsp:val=&quot;00AC3F1E&quot;/&gt;&lt;wsp:rsid wsp:val=&quot;00AC49F7&quot;/&gt;&lt;wsp:rsid wsp:val=&quot;00AC5033&quot;/&gt;&lt;wsp:rsid wsp:val=&quot;00AC7554&quot;/&gt;&lt;wsp:rsid wsp:val=&quot;00AD2F16&quot;/&gt;&lt;wsp:rsid wsp:val=&quot;00AD4AFD&quot;/&gt;&lt;wsp:rsid wsp:val=&quot;00AD623E&quot;/&gt;&lt;wsp:rsid wsp:val=&quot;00AD7C0A&quot;/&gt;&lt;wsp:rsid wsp:val=&quot;00AE22B1&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321F&quot;/&gt;&lt;wsp:rsid wsp:val=&quot;00B55528&quot;/&gt;&lt;wsp:rsid wsp:val=&quot;00B601DC&quot;/&gt;&lt;wsp:rsid wsp:val=&quot;00B631FD&quot;/&gt;&lt;wsp:rsid wsp:val=&quot;00B639F2&quot;/&gt;&lt;wsp:rsid wsp:val=&quot;00B640E8&quot;/&gt;&lt;wsp:rsid wsp:val=&quot;00B657A8&quot;/&gt;&lt;wsp:rsid wsp:val=&quot;00B7219D&quot;/&gt;&lt;wsp:rsid wsp:val=&quot;00B727C9&quot;/&gt;&lt;wsp:rsid wsp:val=&quot;00B75DE1&quot;/&gt;&lt;wsp:rsid wsp:val=&quot;00B80F17&quot;/&gt;&lt;wsp:rsid wsp:val=&quot;00B8279D&quot;/&gt;&lt;wsp:rsid wsp:val=&quot;00B82E06&quot;/&gt;&lt;wsp:rsid wsp:val=&quot;00B906C7&quot;/&gt;&lt;wsp:rsid wsp:val=&quot;00B91965&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087&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315AF&quot;/&gt;&lt;wsp:rsid wsp:val=&quot;00C31977&quot;/&gt;&lt;wsp:rsid wsp:val=&quot;00C34389&quot;/&gt;&lt;wsp:rsid wsp:val=&quot;00C351CE&quot;/&gt;&lt;wsp:rsid wsp:val=&quot;00C35D08&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3900&quot;/&gt;&lt;wsp:rsid wsp:val=&quot;00C6529A&quot;/&gt;&lt;wsp:rsid wsp:val=&quot;00C707D9&quot;/&gt;&lt;wsp:rsid wsp:val=&quot;00C70CA4&quot;/&gt;&lt;wsp:rsid wsp:val=&quot;00C72E52&quot;/&gt;&lt;wsp:rsid wsp:val=&quot;00C73A93&quot;/&gt;&lt;wsp:rsid wsp:val=&quot;00C758A0&quot;/&gt;&lt;wsp:rsid wsp:val=&quot;00C765A2&quot;/&gt;&lt;wsp:rsid wsp:val=&quot;00C76EFC&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0727&quot;/&gt;&lt;wsp:rsid wsp:val=&quot;00D0138D&quot;/&gt;&lt;wsp:rsid wsp:val=&quot;00D02D0D&quot;/&gt;&lt;wsp:rsid wsp:val=&quot;00D04FA8&quot;/&gt;&lt;wsp:rsid wsp:val=&quot;00D1164E&quot;/&gt;&lt;wsp:rsid wsp:val=&quot;00D1420E&quot;/&gt;&lt;wsp:rsid wsp:val=&quot;00D15FAF&quot;/&gt;&lt;wsp:rsid wsp:val=&quot;00D16974&quot;/&gt;&lt;wsp:rsid wsp:val=&quot;00D16A87&quot;/&gt;&lt;wsp:rsid wsp:val=&quot;00D20BAF&quot;/&gt;&lt;wsp:rsid wsp:val=&quot;00D26D98&quot;/&gt;&lt;wsp:rsid wsp:val=&quot;00D308FD&quot;/&gt;&lt;wsp:rsid wsp:val=&quot;00D3374A&quot;/&gt;&lt;wsp:rsid wsp:val=&quot;00D43CBF&quot;/&gt;&lt;wsp:rsid wsp:val=&quot;00D506D0&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A678C&quot;/&gt;&lt;wsp:rsid wsp:val=&quot;00DB156D&quot;/&gt;&lt;wsp:rsid wsp:val=&quot;00DB17FD&quot;/&gt;&lt;wsp:rsid wsp:val=&quot;00DB25C9&quot;/&gt;&lt;wsp:rsid wsp:val=&quot;00DB429C&quot;/&gt;&lt;wsp:rsid wsp:val=&quot;00DB6042&quot;/&gt;&lt;wsp:rsid wsp:val=&quot;00DB6D13&quot;/&gt;&lt;wsp:rsid wsp:val=&quot;00DB7CE0&quot;/&gt;&lt;wsp:rsid wsp:val=&quot;00DB7E00&quot;/&gt;&lt;wsp:rsid wsp:val=&quot;00DC4EDD&quot;/&gt;&lt;wsp:rsid wsp:val=&quot;00DC4FAB&quot;/&gt;&lt;wsp:rsid wsp:val=&quot;00DC6FBA&quot;/&gt;&lt;wsp:rsid wsp:val=&quot;00DC7777&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730D&quot;/&gt;&lt;wsp:rsid wsp:val=&quot;00E00BB2&quot;/&gt;&lt;wsp:rsid wsp:val=&quot;00E02359&quot;/&gt;&lt;wsp:rsid wsp:val=&quot;00E03022&quot;/&gt;&lt;wsp:rsid wsp:val=&quot;00E05B1A&quot;/&gt;&lt;wsp:rsid wsp:val=&quot;00E11E5B&quot;/&gt;&lt;wsp:rsid wsp:val=&quot;00E11EE2&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2271&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04C4&quot;/&gt;&lt;wsp:rsid wsp:val=&quot;00ED2E01&quot;/&gt;&lt;wsp:rsid wsp:val=&quot;00ED55AE&quot;/&gt;&lt;wsp:rsid wsp:val=&quot;00ED6F25&quot;/&gt;&lt;wsp:rsid wsp:val=&quot;00EE1DB6&quot;/&gt;&lt;wsp:rsid wsp:val=&quot;00EE7873&quot;/&gt;&lt;wsp:rsid wsp:val=&quot;00EF13A7&quot;/&gt;&lt;wsp:rsid wsp:val=&quot;00EF1AAC&quot;/&gt;&lt;wsp:rsid wsp:val=&quot;00EF31D8&quot;/&gt;&lt;wsp:rsid wsp:val=&quot;00EF3F8A&quot;/&gt;&lt;wsp:rsid wsp:val=&quot;00EF4F07&quot;/&gt;&lt;wsp:rsid wsp:val=&quot;00EF5EC3&quot;/&gt;&lt;wsp:rsid wsp:val=&quot;00EF6036&quot;/&gt;&lt;wsp:rsid wsp:val=&quot;00EF61D5&quot;/&gt;&lt;wsp:rsid wsp:val=&quot;00F000D6&quot;/&gt;&lt;wsp:rsid wsp:val=&quot;00F0023E&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4657&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4E28&quot;/&gt;&lt;wsp:rsid wsp:val=&quot;00FA616A&quot;/&gt;&lt;wsp:rsid wsp:val=&quot;00FA6633&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48C8&quot;/&gt;&lt;wsp:rsid wsp:val=&quot;00FE6A52&quot;/&gt;&lt;wsp:rsid wsp:val=&quot;00FF1A14&quot;/&gt;&lt;wsp:rsid wsp:val=&quot;00FF45F8&quot;/&gt;&lt;/wsp:rsids&gt;&lt;/w:docPr&gt;&lt;w:body&gt;&lt;wx:sect&gt;&lt;w:p wsp:rsidR=&quot;00205EAA&quot; wsp:rsidRDefault=&quot;00205EAA&quot; wsp:rsidP=&quot;00205EAA&quot;&gt;&lt;m:oMathPara&gt;&lt;m:oMath&gt;&lt;m:d&gt;&lt;m:dPr&gt;&lt;m:begChr m:val=&quot;‚åà&quot;/&gt;&lt;m:endChr m:val=&quot;‚åâ&quot;/&gt;&lt;m:ctrlPr&gt;&lt;w:rPr&gt;&lt;w:rFonts w:ascii=&quot;Cambria Math&quot; w:fareast=&quot;SimSun&quot; w:h-ansi=&quot;Cambria Math&quot;/&gt;&lt;wx:font wx:val=&quot;Cambria Math&quot;/&gt;&lt;w:i/&gt;&lt;w:sz-cs w:val=&quot;20&quot;/&gt;&lt;/w:rPr&gt;&lt;/m:ctrlPr&gt;&lt;/m:dPr&gt;&lt;m:e&gt;&lt;m:func&gt;&lt;m:funcPr&gt;&lt;m:ctrlPr&gt;&lt;w:rPr&gt;&lt;w:rFonts w:ascii=&quot;Cambria Math&quot; w:fareast=&quot;SimSun&quot; w:h-ansi=&quot;Cambria Math&quot;/&gt;&lt;wx:font wx:val=&quot;Cambria Math&quot;/&gt;&lt;w:i/&gt;&lt;w:sz-cs w:val=&quot;20&quot;/&gt;&lt;/w:rPr&gt;&lt;/m:ctrlPr&gt;&lt;/m:funcPr&gt;&lt;m:fName&gt;&lt;m:sSub&gt;&lt;m:sSubPr&gt;&lt;m:ctrlPr&gt;&lt;w:rPr&gt;&lt;w:rFonts w:ascii=&quot;Cambria Math&quot; w:fareast=&quot;SimSun&quot; w:h-ansi=&quot;Cambria Math&quot;/&gt;&lt;wx:font wx:val=&quot;Cambria Math&quot;/&gt;&lt;w:i/&gt;&lt;w:sz-cs w:val=&quot;20&quot;/&gt;&lt;/w:rPr&gt;&lt;/m:ctrlPr&gt;&lt;/m:sSubPr&gt;&lt;m:e&gt;&lt;m:r&gt;&lt;m:rPr&gt;&lt;m:sty m:val=&quot;p&quot;/&gt;&lt;/m:rPr&gt;&lt;w:rPr&gt;&lt;w:rFonts w:ascii=&quot;Cambria Math&quot; w:fareast=&quot;SimSun&quot; w:h-ansi=&quot;Cambria Math&quot;/&gt;&lt;wx:font wx:val=&quot;Cambria Math&quot;/&gt;&lt;w:sz-cs w:val=&quot;20&quot;/&gt;&lt;/w:rPr&gt;&lt;m:t&gt;log&lt;/m:t&gt;&lt;/m:r&gt;&lt;/m:e&gt;&lt;m:sub&gt;&lt;m:r&gt;&lt;w:rPr&gt;&lt;w:rFonts w:ascii=&quot;Cambria Math&quot; w:fareast=&quot;SimSun&quot; w:h-ansi=&quot;Cambria Math&quot;/&gt;&lt;wx:font wx:val=&quot;Cambria Math&quot;/&gt;&lt;w:i/&gt;&lt;w:sz-cs w:val=&quot;20&quot;/&gt;&lt;/w:rPr&gt;&lt;m:t&gt;2&lt;/m:t&gt;&lt;/m:r&gt;&lt;/m:sub&gt;&lt;/m:sSub&gt;&lt;/m:fName&gt;&lt;m:e&gt;&lt;m:d&gt;&lt;m:dPr&gt;&lt;m:ctrlPr&gt;&lt;w:rPr&gt;&lt;w:rFonts w:ascii=&quot;Cambria Math&quot; w:fareast=&quot;SimSun&quot; w:h-ansi=&quot;Cambria Math&quot;/&gt;&lt;wx:font wx:val=&quot;Cambria Math&quot;/&gt;&lt;w:i/&gt;&lt;w:sz-cs w:val=&quot;20&quot;/&gt;&lt;/w:rPr&gt;&lt;/m:ctrlPr&gt;&lt;/m:dPr&gt;&lt;m:e&gt;&lt;m:sSub&gt;&lt;m:sSubPr&gt;&lt;m:ctrlPr&gt;&lt;w:rPr&gt;&lt;w:rFonts w:ascii=&quot;Cambria Math&quot; w:fareast=&quot;SimSun&quot; w:h-ansi=&quot;Cambria Math&quot;/&gt;&lt;wx:font wx:val=&quot;Cambria Math&quot;/&gt;&lt;w:i/&gt;&lt;w:sz-cs w:val=&quot;20&quot;/&gt;&lt;/w:rPr&gt;&lt;/m:ctrlPr&gt;&lt;/m:sSubPr&gt;&lt;m:e&gt;&lt;m:r&gt;&lt;w:rPr&gt;&lt;w:rFonts w:ascii=&quot;Cambria Math&quot; w:fareast=&quot;SimSun&quot; w:h-ansi=&quot;Cambria Math&quot;/&gt;&lt;wx:font wx:val=&quot;Cambria Math&quot;/&gt;&lt;w:i/&gt;&lt;w:sz-cs w:val=&quot;20&quot;/&gt;&lt;/w:rPr&gt;&lt;m:t&gt;N&lt;/m:t&gt;&lt;/m:r&gt;&lt;/m:e&gt;&lt;m:sub&gt;&lt;m:r&gt;&lt;w:rPr&gt;&lt;w:rFonts w:ascii=&quot;Cambria Math&quot; w:fareast=&quot;SimSun&quot; w:h-ansi=&quot;Cambria Math&quot;/&gt;&lt;wx:font wx:val=&quot;Cambria Math&quot;/&gt;&lt;w:i/&gt;&lt;w:sz-cs w:val=&quot;20&quot;/&gt;&lt;/w:rPr&gt;&lt;m:t&gt;1&lt;/m:t&gt;&lt;/m:r&gt;&lt;/m:sub&gt;&lt;/m:sSub&gt;&lt;m:sSub&gt;&lt;m:sSubPr&gt;&lt;m:ctrlPr&gt;&lt;w:rPr&gt;&lt;w:rFonts w:ascii=&quot;Cambria Math&quot; w:fareast=&quot;SimSun&quot; w:h-ansi=&quot;Cambria Math&quot;/&gt;&lt;wx:font wx:val=&quot;Cambria Math&quot;/&gt;&lt;w:i/&gt;&lt;w:sz-cs w:val=&quot;20&quot;/&gt;&lt;/w:rPr&gt;&lt;/m:ctrlPr&gt;&lt;/m:sSubPr&gt;&lt;m:e&gt;&lt;m:r&gt;&lt;w:rPr&gt;&lt;w:rFonts w:ascii=&quot;Cambria Math&quot; w:fareast=&quot;SimSun&quot; w:h-ansi=&quot;Cambria Math&quot;/&gt;&lt;wx:font wx:val=&quot;Cambria Math&quot;/&gt;&lt;w:i/&gt;&lt;w:sz-cs w:val=&quot;20&quot;/&gt;&lt;/w:rPr&gt;&lt;m:t&gt;N&lt;/m:t&gt;&lt;/m:r&gt;&lt;/m:e&gt;&lt;m:sub&gt;&lt;m:r&gt;&lt;w:rPr&gt;&lt;w:rFonts w:ascii=&quot;Cambria Math&quot; w:fareast=&quot;SimSun&quot; w:h-ansi=&quot;Cambria Math&quot;/&gt;&lt;wx:font wx:val=&quot;Cambria Math&quot;/&gt;&lt;w:i/&gt;&lt;w:sz-cs w:val=&quot;20&quot;/&gt;&lt;/w:rPr&gt;&lt;m:t&gt;2&lt;/m:t&gt;&lt;/m:r&gt;&lt;/m:sub&gt;&lt;/m:sSub&gt;&lt;/m:e&gt;&lt;/m:d&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4F5DBA">
              <w:rPr>
                <w:rFonts w:eastAsia="SimSun"/>
                <w:sz w:val="20"/>
                <w:szCs w:val="15"/>
              </w:rPr>
              <w:fldChar w:fldCharType="end"/>
            </w:r>
            <w:r w:rsidRPr="004F5DBA">
              <w:rPr>
                <w:rFonts w:eastAsia="SimSun"/>
                <w:sz w:val="20"/>
                <w:szCs w:val="15"/>
              </w:rPr>
              <w:t xml:space="preserve"> bits for each layer</w:t>
            </w:r>
          </w:p>
          <w:p w14:paraId="5A6631DC" w14:textId="77777777" w:rsidR="004F5DBA" w:rsidRPr="004F5DBA" w:rsidRDefault="004F5DBA" w:rsidP="004F5DBA">
            <w:pPr>
              <w:numPr>
                <w:ilvl w:val="3"/>
                <w:numId w:val="98"/>
              </w:numPr>
              <w:snapToGrid w:val="0"/>
              <w:rPr>
                <w:rFonts w:eastAsia="SimSun"/>
                <w:sz w:val="20"/>
                <w:szCs w:val="15"/>
              </w:rPr>
            </w:pPr>
            <w:r w:rsidRPr="004F5DBA">
              <w:rPr>
                <w:rFonts w:eastAsia="SimSun"/>
                <w:sz w:val="20"/>
                <w:szCs w:val="15"/>
              </w:rPr>
              <w:t>Note: This implies that each of the SD basis vectors is selected from a group of N</w:t>
            </w:r>
            <w:r w:rsidRPr="004F5DBA">
              <w:rPr>
                <w:rFonts w:eastAsia="SimSun"/>
                <w:sz w:val="20"/>
                <w:szCs w:val="15"/>
                <w:vertAlign w:val="subscript"/>
              </w:rPr>
              <w:t>1</w:t>
            </w:r>
            <w:r w:rsidRPr="004F5DBA">
              <w:rPr>
                <w:rFonts w:eastAsia="SimSun"/>
                <w:sz w:val="20"/>
                <w:szCs w:val="15"/>
              </w:rPr>
              <w:t>N</w:t>
            </w:r>
            <w:r w:rsidRPr="004F5DBA">
              <w:rPr>
                <w:rFonts w:eastAsia="SimSun"/>
                <w:sz w:val="20"/>
                <w:szCs w:val="15"/>
                <w:vertAlign w:val="subscript"/>
              </w:rPr>
              <w:t>2</w:t>
            </w:r>
            <w:r w:rsidRPr="004F5DBA">
              <w:rPr>
                <w:rFonts w:eastAsia="SimSun"/>
                <w:sz w:val="20"/>
                <w:szCs w:val="15"/>
              </w:rPr>
              <w:t xml:space="preserve"> orthogonal basis vectors</w:t>
            </w:r>
          </w:p>
          <w:p w14:paraId="1D93A3EF" w14:textId="77777777" w:rsidR="004F5DBA" w:rsidRPr="004F5DBA" w:rsidRDefault="004F5DBA" w:rsidP="004F5DBA">
            <w:pPr>
              <w:numPr>
                <w:ilvl w:val="1"/>
                <w:numId w:val="98"/>
              </w:numPr>
              <w:snapToGrid w:val="0"/>
              <w:rPr>
                <w:rFonts w:eastAsia="SimSun"/>
                <w:sz w:val="20"/>
                <w:szCs w:val="15"/>
              </w:rPr>
            </w:pPr>
            <w:r w:rsidRPr="004F5DBA">
              <w:rPr>
                <w:rFonts w:eastAsia="SimSun"/>
                <w:sz w:val="20"/>
                <w:szCs w:val="15"/>
              </w:rPr>
              <w:t>W</w:t>
            </w:r>
            <w:r w:rsidRPr="004F5DBA">
              <w:rPr>
                <w:rFonts w:eastAsia="SimSun"/>
                <w:sz w:val="20"/>
                <w:szCs w:val="15"/>
                <w:vertAlign w:val="subscript"/>
              </w:rPr>
              <w:t>2</w:t>
            </w:r>
            <w:r w:rsidRPr="004F5DBA">
              <w:rPr>
                <w:rFonts w:eastAsia="SimSun"/>
                <w:sz w:val="20"/>
                <w:szCs w:val="15"/>
              </w:rPr>
              <w:t xml:space="preserve"> structure: Layer-specific inter-polarization co-phasing with the alphabet {+1, +j, -1, -j}</w:t>
            </w:r>
          </w:p>
          <w:p w14:paraId="4404C797" w14:textId="77777777" w:rsidR="004F5DBA" w:rsidRPr="004F5DBA" w:rsidRDefault="004F5DBA" w:rsidP="004F5DBA">
            <w:pPr>
              <w:snapToGrid w:val="0"/>
              <w:rPr>
                <w:rFonts w:eastAsia="SimSun"/>
                <w:sz w:val="20"/>
                <w:szCs w:val="15"/>
              </w:rPr>
            </w:pPr>
            <w:r w:rsidRPr="004F5DBA">
              <w:rPr>
                <w:rFonts w:eastAsia="SimSun"/>
                <w:sz w:val="20"/>
                <w:szCs w:val="15"/>
              </w:rPr>
              <w:t>FFS (RAN1#116bis): For Rel-19 Type-I SP, whether to support Mode-C based on Scheme5 in RAN1#116 agreement with L=1 for RI=2-4</w:t>
            </w:r>
          </w:p>
          <w:p w14:paraId="0669B570" w14:textId="77777777" w:rsidR="004F5DBA" w:rsidRPr="004F5DBA" w:rsidRDefault="004F5DBA" w:rsidP="004F5DBA">
            <w:pPr>
              <w:snapToGrid w:val="0"/>
              <w:rPr>
                <w:rFonts w:eastAsia="SimSun"/>
                <w:sz w:val="20"/>
                <w:szCs w:val="15"/>
              </w:rPr>
            </w:pPr>
            <w:r w:rsidRPr="004F5DBA">
              <w:rPr>
                <w:rFonts w:eastAsia="SimSun"/>
                <w:sz w:val="20"/>
                <w:szCs w:val="15"/>
              </w:rPr>
              <w:t>FFS (RAN1#116bis): For Rel-19 Type-I SP, whether inter-polarization amplitude for Mode-B can also be supported</w:t>
            </w:r>
          </w:p>
          <w:p w14:paraId="79D25E61" w14:textId="68DCFFB6" w:rsidR="004F5DBA" w:rsidRPr="004F5DBA" w:rsidRDefault="004F5DBA" w:rsidP="004F5DBA">
            <w:pPr>
              <w:snapToGrid w:val="0"/>
              <w:rPr>
                <w:rFonts w:eastAsia="SimSun"/>
                <w:szCs w:val="20"/>
              </w:rPr>
            </w:pPr>
            <w:r w:rsidRPr="004F5DBA">
              <w:rPr>
                <w:rFonts w:eastAsia="SimSun"/>
                <w:sz w:val="20"/>
                <w:szCs w:val="15"/>
              </w:rPr>
              <w:t>FFS: Discuss further if Rel-19 Type-I MP extension based on scheme 4 is needed</w:t>
            </w:r>
          </w:p>
        </w:tc>
      </w:tr>
    </w:tbl>
    <w:p w14:paraId="5613C246" w14:textId="77777777" w:rsidR="00DA5AE9" w:rsidRDefault="00DA5AE9" w:rsidP="00DA5AE9"/>
    <w:p w14:paraId="43E382C0" w14:textId="44B6409C" w:rsidR="00C319ED" w:rsidRDefault="00C319ED" w:rsidP="00C319ED">
      <w:pPr>
        <w:rPr>
          <w:sz w:val="20"/>
          <w:szCs w:val="20"/>
        </w:rPr>
      </w:pPr>
      <w:r>
        <w:rPr>
          <w:sz w:val="20"/>
          <w:szCs w:val="20"/>
        </w:rPr>
        <w:t>For RI=5-8, we have the following candidate codebook structure</w:t>
      </w:r>
      <w:r w:rsidR="00216016">
        <w:rPr>
          <w:sz w:val="20"/>
          <w:szCs w:val="20"/>
        </w:rPr>
        <w:t>s</w:t>
      </w:r>
      <w:r>
        <w:rPr>
          <w:sz w:val="20"/>
          <w:szCs w:val="20"/>
        </w:rPr>
        <w:t xml:space="preserve"> to select from </w:t>
      </w:r>
    </w:p>
    <w:tbl>
      <w:tblPr>
        <w:tblStyle w:val="TableGrid"/>
        <w:tblW w:w="0" w:type="auto"/>
        <w:tblLook w:val="04A0" w:firstRow="1" w:lastRow="0" w:firstColumn="1" w:lastColumn="0" w:noHBand="0" w:noVBand="1"/>
      </w:tblPr>
      <w:tblGrid>
        <w:gridCol w:w="9350"/>
      </w:tblGrid>
      <w:tr w:rsidR="001B1069" w14:paraId="5A7685CB" w14:textId="77777777" w:rsidTr="001B1069">
        <w:tc>
          <w:tcPr>
            <w:tcW w:w="9350" w:type="dxa"/>
          </w:tcPr>
          <w:p w14:paraId="1D55F4F6" w14:textId="77777777" w:rsidR="001B1069" w:rsidRPr="00D577E1" w:rsidRDefault="001B1069" w:rsidP="001B1069">
            <w:pPr>
              <w:rPr>
                <w:sz w:val="20"/>
                <w:szCs w:val="20"/>
                <w:highlight w:val="green"/>
                <w:lang w:eastAsia="x-none"/>
              </w:rPr>
            </w:pPr>
            <w:r w:rsidRPr="00D577E1">
              <w:rPr>
                <w:sz w:val="20"/>
                <w:szCs w:val="20"/>
                <w:highlight w:val="green"/>
                <w:lang w:eastAsia="x-none"/>
              </w:rPr>
              <w:t>Agreement</w:t>
            </w:r>
          </w:p>
          <w:p w14:paraId="05A34ACD" w14:textId="77777777" w:rsidR="001B1069" w:rsidRPr="00D577E1" w:rsidRDefault="001B1069" w:rsidP="001B1069">
            <w:pPr>
              <w:snapToGrid w:val="0"/>
              <w:jc w:val="both"/>
              <w:rPr>
                <w:sz w:val="20"/>
                <w:szCs w:val="20"/>
              </w:rPr>
            </w:pPr>
            <w:r w:rsidRPr="00D577E1">
              <w:rPr>
                <w:sz w:val="20"/>
                <w:szCs w:val="20"/>
              </w:rPr>
              <w:t>For the Rel-19 Type-I SP codebook refinement for 48, 64, and 128 CSI-RS ports with RI=5-8, decide, by RAN1#117, from the following schemes:</w:t>
            </w:r>
          </w:p>
          <w:p w14:paraId="64794E3F" w14:textId="77777777" w:rsidR="001B1069" w:rsidRPr="00D577E1" w:rsidRDefault="001B1069" w:rsidP="001B1069">
            <w:pPr>
              <w:pStyle w:val="ListParagraph"/>
              <w:numPr>
                <w:ilvl w:val="0"/>
                <w:numId w:val="174"/>
              </w:numPr>
              <w:snapToGrid w:val="0"/>
              <w:ind w:leftChars="0"/>
              <w:rPr>
                <w:rFonts w:ascii="Times New Roman" w:hAnsi="Times New Roman"/>
                <w:szCs w:val="20"/>
              </w:rPr>
            </w:pPr>
            <w:r w:rsidRPr="00D577E1">
              <w:rPr>
                <w:rFonts w:ascii="Times New Roman" w:hAnsi="Times New Roman"/>
                <w:szCs w:val="20"/>
              </w:rPr>
              <w:t>Scheme1: adding new (N1, N2) values for the Rel-15 Type-I RI=5-8</w:t>
            </w:r>
          </w:p>
          <w:p w14:paraId="1CBBB46F" w14:textId="77777777" w:rsidR="001B1069" w:rsidRPr="00D577E1" w:rsidRDefault="001B1069" w:rsidP="001B1069">
            <w:pPr>
              <w:pStyle w:val="ListParagraph"/>
              <w:numPr>
                <w:ilvl w:val="0"/>
                <w:numId w:val="174"/>
              </w:numPr>
              <w:snapToGrid w:val="0"/>
              <w:ind w:leftChars="0"/>
              <w:rPr>
                <w:rFonts w:ascii="Times New Roman" w:hAnsi="Times New Roman"/>
                <w:szCs w:val="20"/>
              </w:rPr>
            </w:pPr>
            <w:r w:rsidRPr="00D577E1">
              <w:rPr>
                <w:rFonts w:ascii="Times New Roman" w:hAnsi="Times New Roman"/>
                <w:szCs w:val="20"/>
              </w:rPr>
              <w:t xml:space="preserve">Scheme2: </w:t>
            </w:r>
          </w:p>
          <w:p w14:paraId="6805CF3A" w14:textId="77777777" w:rsidR="001B1069" w:rsidRPr="00D577E1" w:rsidRDefault="001B1069" w:rsidP="001B1069">
            <w:pPr>
              <w:pStyle w:val="ListParagraph"/>
              <w:numPr>
                <w:ilvl w:val="1"/>
                <w:numId w:val="174"/>
              </w:numPr>
              <w:snapToGrid w:val="0"/>
              <w:ind w:leftChars="0"/>
              <w:rPr>
                <w:rFonts w:ascii="Times New Roman" w:hAnsi="Times New Roman"/>
                <w:szCs w:val="20"/>
              </w:rPr>
            </w:pPr>
            <w:r w:rsidRPr="00D577E1">
              <w:rPr>
                <w:rFonts w:ascii="Times New Roman" w:hAnsi="Times New Roman"/>
                <w:szCs w:val="20"/>
              </w:rPr>
              <w:t>W</w:t>
            </w:r>
            <w:r w:rsidRPr="00D577E1">
              <w:rPr>
                <w:rFonts w:ascii="Times New Roman" w:hAnsi="Times New Roman"/>
                <w:szCs w:val="20"/>
                <w:vertAlign w:val="subscript"/>
              </w:rPr>
              <w:t>1</w:t>
            </w:r>
            <w:r w:rsidRPr="00D577E1">
              <w:rPr>
                <w:rFonts w:ascii="Times New Roman" w:hAnsi="Times New Roman"/>
                <w:szCs w:val="20"/>
              </w:rPr>
              <w:t xml:space="preserve"> structure: Independent selection of different ceil(v/2) SD basis vectors for RI = v, where each SD basis vector is applied to two respective layers except that, if v is odd, the last SD basis vector is applied to the orphan layer. Each of the SD basis vectors is freely selected from a group of N</w:t>
            </w:r>
            <w:r w:rsidRPr="00D577E1">
              <w:rPr>
                <w:rFonts w:ascii="Times New Roman" w:hAnsi="Times New Roman"/>
                <w:szCs w:val="20"/>
                <w:vertAlign w:val="subscript"/>
              </w:rPr>
              <w:t>1</w:t>
            </w:r>
            <w:r w:rsidRPr="00D577E1">
              <w:rPr>
                <w:rFonts w:ascii="Times New Roman" w:hAnsi="Times New Roman"/>
                <w:szCs w:val="20"/>
              </w:rPr>
              <w:t>N</w:t>
            </w:r>
            <w:r w:rsidRPr="00D577E1">
              <w:rPr>
                <w:rFonts w:ascii="Times New Roman" w:hAnsi="Times New Roman"/>
                <w:szCs w:val="20"/>
                <w:vertAlign w:val="subscript"/>
              </w:rPr>
              <w:t>2</w:t>
            </w:r>
            <w:r w:rsidRPr="00D577E1">
              <w:rPr>
                <w:rFonts w:ascii="Times New Roman" w:hAnsi="Times New Roman"/>
                <w:szCs w:val="20"/>
              </w:rPr>
              <w:t xml:space="preserve"> orthogonal SD DFT basis vectors via combinatorial indication </w:t>
            </w:r>
          </w:p>
          <w:p w14:paraId="41EBDA28" w14:textId="77777777" w:rsidR="001B1069" w:rsidRPr="00D577E1" w:rsidRDefault="001B1069" w:rsidP="001B1069">
            <w:pPr>
              <w:pStyle w:val="ListParagraph"/>
              <w:numPr>
                <w:ilvl w:val="2"/>
                <w:numId w:val="174"/>
              </w:numPr>
              <w:snapToGrid w:val="0"/>
              <w:ind w:leftChars="0"/>
              <w:rPr>
                <w:rFonts w:ascii="Times New Roman" w:hAnsi="Times New Roman"/>
                <w:szCs w:val="20"/>
              </w:rPr>
            </w:pPr>
            <w:r w:rsidRPr="00D577E1">
              <w:rPr>
                <w:rFonts w:ascii="Times New Roman" w:hAnsi="Times New Roman"/>
                <w:szCs w:val="20"/>
              </w:rPr>
              <w:t>FFS: mapping between v layers and ceil(v/2) SD basis vectors</w:t>
            </w:r>
          </w:p>
          <w:p w14:paraId="101D1490" w14:textId="77777777" w:rsidR="001B1069" w:rsidRPr="00D577E1" w:rsidRDefault="001B1069" w:rsidP="001B1069">
            <w:pPr>
              <w:pStyle w:val="ListParagraph"/>
              <w:numPr>
                <w:ilvl w:val="2"/>
                <w:numId w:val="174"/>
              </w:numPr>
              <w:snapToGrid w:val="0"/>
              <w:ind w:leftChars="0"/>
              <w:rPr>
                <w:rFonts w:ascii="Times New Roman" w:hAnsi="Times New Roman"/>
                <w:szCs w:val="20"/>
              </w:rPr>
            </w:pPr>
            <w:r w:rsidRPr="00D577E1">
              <w:rPr>
                <w:rFonts w:ascii="Times New Roman" w:hAnsi="Times New Roman"/>
                <w:szCs w:val="20"/>
              </w:rPr>
              <w:t>FFS: support of 4 selected SD basis vectors for RI=5-6</w:t>
            </w:r>
          </w:p>
          <w:p w14:paraId="46AA9E98" w14:textId="77777777" w:rsidR="001B1069" w:rsidRPr="00D577E1" w:rsidRDefault="001B1069" w:rsidP="001B1069">
            <w:pPr>
              <w:pStyle w:val="ListParagraph"/>
              <w:numPr>
                <w:ilvl w:val="1"/>
                <w:numId w:val="174"/>
              </w:numPr>
              <w:snapToGrid w:val="0"/>
              <w:ind w:leftChars="0"/>
              <w:rPr>
                <w:rFonts w:ascii="Times New Roman" w:hAnsi="Times New Roman"/>
                <w:szCs w:val="20"/>
              </w:rPr>
            </w:pPr>
            <w:r w:rsidRPr="00D577E1">
              <w:rPr>
                <w:rFonts w:ascii="Times New Roman" w:hAnsi="Times New Roman"/>
                <w:szCs w:val="20"/>
              </w:rPr>
              <w:t>W</w:t>
            </w:r>
            <w:r w:rsidRPr="00D577E1">
              <w:rPr>
                <w:rFonts w:ascii="Times New Roman" w:hAnsi="Times New Roman"/>
                <w:szCs w:val="20"/>
                <w:vertAlign w:val="subscript"/>
              </w:rPr>
              <w:t>2</w:t>
            </w:r>
            <w:r w:rsidRPr="00D577E1">
              <w:rPr>
                <w:rFonts w:ascii="Times New Roman" w:hAnsi="Times New Roman"/>
                <w:szCs w:val="20"/>
              </w:rPr>
              <w:t xml:space="preserve"> structure:</w:t>
            </w:r>
          </w:p>
          <w:p w14:paraId="1A931599" w14:textId="77777777" w:rsidR="001B1069" w:rsidRPr="00D577E1" w:rsidRDefault="001B1069" w:rsidP="001B1069">
            <w:pPr>
              <w:pStyle w:val="ListParagraph"/>
              <w:numPr>
                <w:ilvl w:val="2"/>
                <w:numId w:val="174"/>
              </w:numPr>
              <w:snapToGrid w:val="0"/>
              <w:ind w:leftChars="0"/>
              <w:rPr>
                <w:rFonts w:ascii="Times New Roman" w:hAnsi="Times New Roman"/>
                <w:szCs w:val="20"/>
              </w:rPr>
            </w:pPr>
            <w:r w:rsidRPr="00D577E1">
              <w:rPr>
                <w:rFonts w:ascii="Times New Roman" w:hAnsi="Times New Roman"/>
                <w:szCs w:val="20"/>
              </w:rPr>
              <w:t>For inter-polarization co-phasing, M (e.g., M = 4) codepoints for the orphan layer and M/2 codepoints for two layers sharing a same SD basis vector;</w:t>
            </w:r>
          </w:p>
          <w:p w14:paraId="17B04309" w14:textId="77777777" w:rsidR="001B1069" w:rsidRPr="00D577E1" w:rsidRDefault="001B1069" w:rsidP="001B1069">
            <w:pPr>
              <w:pStyle w:val="ListParagraph"/>
              <w:numPr>
                <w:ilvl w:val="2"/>
                <w:numId w:val="174"/>
              </w:numPr>
              <w:snapToGrid w:val="0"/>
              <w:ind w:leftChars="0"/>
              <w:rPr>
                <w:rFonts w:ascii="Times New Roman" w:hAnsi="Times New Roman"/>
                <w:szCs w:val="20"/>
              </w:rPr>
            </w:pPr>
            <w:r w:rsidRPr="00D577E1">
              <w:rPr>
                <w:rFonts w:ascii="Times New Roman" w:hAnsi="Times New Roman"/>
                <w:szCs w:val="20"/>
              </w:rPr>
              <w:t xml:space="preserve">A fixed </w:t>
            </w:r>
            <w:r w:rsidRPr="00D577E1">
              <w:rPr>
                <w:rFonts w:ascii="Times New Roman" w:hAnsi="Times New Roman"/>
                <w:szCs w:val="20"/>
              </w:rPr>
              <w:t> rotation of inter-polarization co-phasing between two layers sharing a same SD basis vector to achieve layer orthogonality.</w:t>
            </w:r>
          </w:p>
          <w:p w14:paraId="60086970" w14:textId="77777777" w:rsidR="001B1069" w:rsidRPr="00D577E1" w:rsidRDefault="001B1069" w:rsidP="001B1069">
            <w:pPr>
              <w:pStyle w:val="ListParagraph"/>
              <w:numPr>
                <w:ilvl w:val="0"/>
                <w:numId w:val="174"/>
              </w:numPr>
              <w:snapToGrid w:val="0"/>
              <w:ind w:leftChars="0"/>
              <w:rPr>
                <w:rFonts w:ascii="Times New Roman" w:hAnsi="Times New Roman"/>
                <w:szCs w:val="20"/>
              </w:rPr>
            </w:pPr>
            <w:r w:rsidRPr="00D577E1">
              <w:rPr>
                <w:rFonts w:ascii="Times New Roman" w:hAnsi="Times New Roman"/>
                <w:szCs w:val="20"/>
              </w:rPr>
              <w:t xml:space="preserve">Scheme3: the 1st beam is freely selected and subsequent 2 beams (RI=5-6) or 3 beams (RI=7-8) are freely selected such that they are orthogonal in at least one dimension (horizontal or vertical). </w:t>
            </w:r>
            <w:r w:rsidRPr="00D577E1">
              <w:rPr>
                <w:rFonts w:ascii="Times New Roman" w:eastAsia="Malgun Gothic" w:hAnsi="Times New Roman"/>
                <w:szCs w:val="20"/>
                <w:lang w:eastAsia="zh-CN"/>
              </w:rPr>
              <w:t xml:space="preserve">Layers are mapped to the selected SD basis vectors following legacy Rel-15 for RI=5-8. </w:t>
            </w:r>
            <w:r w:rsidRPr="00D577E1">
              <w:rPr>
                <w:rFonts w:ascii="Times New Roman" w:hAnsi="Times New Roman"/>
                <w:szCs w:val="20"/>
              </w:rPr>
              <w:t xml:space="preserve">One co-phasing across all layers </w:t>
            </w:r>
            <w:r w:rsidRPr="00D577E1">
              <w:rPr>
                <w:rFonts w:ascii="Cambria Math" w:hAnsi="Cambria Math" w:cs="Cambria Math"/>
                <w:szCs w:val="20"/>
              </w:rPr>
              <w:t>∈</w:t>
            </w:r>
            <w:r w:rsidRPr="00D577E1">
              <w:rPr>
                <w:rFonts w:ascii="Times New Roman" w:hAnsi="Times New Roman"/>
                <w:szCs w:val="20"/>
              </w:rPr>
              <w:t>{1,j} following legacy Rel-15 Type-I RI=5-8</w:t>
            </w:r>
          </w:p>
          <w:p w14:paraId="3DC1DE3B" w14:textId="77777777" w:rsidR="001B1069" w:rsidRPr="00D577E1" w:rsidRDefault="001B1069" w:rsidP="001B1069">
            <w:pPr>
              <w:pStyle w:val="ListParagraph"/>
              <w:numPr>
                <w:ilvl w:val="0"/>
                <w:numId w:val="174"/>
              </w:numPr>
              <w:snapToGrid w:val="0"/>
              <w:ind w:leftChars="0"/>
              <w:rPr>
                <w:rFonts w:ascii="Times New Roman" w:hAnsi="Times New Roman"/>
                <w:szCs w:val="20"/>
              </w:rPr>
            </w:pPr>
            <w:r w:rsidRPr="00D577E1">
              <w:rPr>
                <w:rFonts w:ascii="Times New Roman" w:hAnsi="Times New Roman"/>
                <w:szCs w:val="20"/>
              </w:rPr>
              <w:t>Scheme4: concatenate two independently calculated RI=1-4 PMIs for RI=5-8 to reduce UE complexity where each PMI is calculated from the agreed RI=1-4 codebook (Scheme-A or Scheme-B) and the CQI for each of the two CWs is derived assuming it is received by one antenna group of 4 antenna ports (FFS: Whether additional mapping between the two PMIs and the two UE antenna groups is needed)</w:t>
            </w:r>
          </w:p>
          <w:p w14:paraId="3E86F51F" w14:textId="50FEE892" w:rsidR="001B1069" w:rsidRPr="001B1069" w:rsidRDefault="001B1069" w:rsidP="001B1069">
            <w:pPr>
              <w:pStyle w:val="ListParagraph"/>
              <w:numPr>
                <w:ilvl w:val="0"/>
                <w:numId w:val="174"/>
              </w:numPr>
              <w:snapToGrid w:val="0"/>
              <w:ind w:leftChars="0"/>
              <w:rPr>
                <w:szCs w:val="20"/>
              </w:rPr>
            </w:pPr>
            <w:r w:rsidRPr="00D577E1">
              <w:rPr>
                <w:rFonts w:ascii="Times New Roman" w:hAnsi="Times New Roman"/>
                <w:szCs w:val="20"/>
              </w:rPr>
              <w:t>Other schemes are not precluded</w:t>
            </w:r>
          </w:p>
        </w:tc>
      </w:tr>
    </w:tbl>
    <w:p w14:paraId="18819D2D" w14:textId="77777777" w:rsidR="00C319ED" w:rsidRDefault="00C319ED" w:rsidP="001B219B">
      <w:pPr>
        <w:pStyle w:val="0Maintext"/>
        <w:spacing w:after="120" w:afterAutospacing="0" w:line="240" w:lineRule="auto"/>
        <w:ind w:firstLine="0"/>
        <w:contextualSpacing/>
        <w:rPr>
          <w:b/>
          <w:i/>
          <w:lang w:val="en-US"/>
        </w:rPr>
      </w:pPr>
    </w:p>
    <w:p w14:paraId="503CBF3A" w14:textId="5509243B" w:rsidR="004821F8" w:rsidRDefault="00474386" w:rsidP="001B219B">
      <w:pPr>
        <w:pStyle w:val="0Maintext"/>
        <w:spacing w:after="120" w:afterAutospacing="0" w:line="240" w:lineRule="auto"/>
        <w:ind w:firstLine="0"/>
        <w:contextualSpacing/>
      </w:pPr>
      <w:r>
        <w:t xml:space="preserve">In general, we believe it is desirable to reduce the total number of different codebook design for Type I SP codebook. </w:t>
      </w:r>
      <w:r w:rsidR="00411957">
        <w:t>Scheme 1 can be considered as a nature extension of Scheme-A agreed for RI=1-4. For Scheme-B agreed for RI=1-4,</w:t>
      </w:r>
      <w:r w:rsidR="001E4921">
        <w:t xml:space="preserve"> we think scheme 2 can be considered which shares more similarity compared to Scheme 3 and Scheme 4</w:t>
      </w:r>
      <w:r w:rsidR="007E126D">
        <w:t xml:space="preserve">. Therefore, we have the following proposal </w:t>
      </w:r>
      <w:r w:rsidR="001E4921">
        <w:t xml:space="preserve"> </w:t>
      </w:r>
    </w:p>
    <w:p w14:paraId="413DE639" w14:textId="77777777" w:rsidR="00474386" w:rsidRDefault="00474386" w:rsidP="001B219B">
      <w:pPr>
        <w:pStyle w:val="0Maintext"/>
        <w:spacing w:after="120" w:afterAutospacing="0" w:line="240" w:lineRule="auto"/>
        <w:ind w:firstLine="0"/>
        <w:contextualSpacing/>
        <w:rPr>
          <w:b/>
          <w:i/>
          <w:lang w:val="en-US"/>
        </w:rPr>
      </w:pPr>
    </w:p>
    <w:p w14:paraId="15D9B906" w14:textId="77777777" w:rsidR="00767F8A" w:rsidRDefault="001B0A3A" w:rsidP="00767F8A">
      <w:pPr>
        <w:pStyle w:val="0Maintext"/>
        <w:spacing w:after="120" w:afterAutospacing="0" w:line="240" w:lineRule="auto"/>
        <w:ind w:firstLine="0"/>
        <w:contextualSpacing/>
        <w:rPr>
          <w:b/>
          <w:i/>
          <w:lang w:val="en-US"/>
        </w:rPr>
      </w:pPr>
      <w:r w:rsidRPr="0078775C">
        <w:rPr>
          <w:b/>
          <w:i/>
          <w:lang w:val="en-US"/>
        </w:rPr>
        <w:t xml:space="preserve">Proposal </w:t>
      </w:r>
      <w:r w:rsidR="006A7D02" w:rsidRPr="0078775C">
        <w:rPr>
          <w:b/>
          <w:i/>
          <w:lang w:val="en-US"/>
        </w:rPr>
        <w:t>1</w:t>
      </w:r>
      <w:r w:rsidRPr="0078775C">
        <w:rPr>
          <w:b/>
          <w:i/>
          <w:lang w:val="en-US"/>
        </w:rPr>
        <w:t xml:space="preserve">.1, </w:t>
      </w:r>
      <w:r w:rsidR="000E3B94" w:rsidRPr="000E3B94">
        <w:rPr>
          <w:b/>
          <w:i/>
          <w:lang w:val="en-US"/>
        </w:rPr>
        <w:t>For the Rel-1</w:t>
      </w:r>
      <w:r w:rsidR="006E6EF4">
        <w:rPr>
          <w:b/>
          <w:i/>
          <w:lang w:val="en-US"/>
        </w:rPr>
        <w:t>9</w:t>
      </w:r>
      <w:r w:rsidR="000E3B94" w:rsidRPr="000E3B94">
        <w:rPr>
          <w:b/>
          <w:i/>
          <w:lang w:val="en-US"/>
        </w:rPr>
        <w:t xml:space="preserve"> </w:t>
      </w:r>
      <w:r w:rsidR="00295DAC">
        <w:rPr>
          <w:b/>
          <w:i/>
          <w:lang w:val="en-US"/>
        </w:rPr>
        <w:t xml:space="preserve">Type I </w:t>
      </w:r>
      <w:r w:rsidR="00767F8A">
        <w:rPr>
          <w:b/>
          <w:i/>
          <w:lang w:val="en-US"/>
        </w:rPr>
        <w:t xml:space="preserve">SP </w:t>
      </w:r>
      <w:r w:rsidR="000E3B94" w:rsidRPr="000E3B94">
        <w:rPr>
          <w:b/>
          <w:i/>
          <w:lang w:val="en-US"/>
        </w:rPr>
        <w:t xml:space="preserve">codebook </w:t>
      </w:r>
      <w:r w:rsidR="00295DAC">
        <w:rPr>
          <w:b/>
          <w:i/>
          <w:lang w:val="en-US"/>
        </w:rPr>
        <w:t>enhancement for up to 128 ports</w:t>
      </w:r>
      <w:r w:rsidR="00767F8A">
        <w:rPr>
          <w:b/>
          <w:i/>
          <w:lang w:val="en-US"/>
        </w:rPr>
        <w:t xml:space="preserve"> with RI=5-8, prioritize the following two schemes</w:t>
      </w:r>
    </w:p>
    <w:p w14:paraId="67CB9547" w14:textId="77777777" w:rsidR="00767F8A" w:rsidRDefault="00767F8A" w:rsidP="00767F8A">
      <w:pPr>
        <w:pStyle w:val="0Maintext"/>
        <w:numPr>
          <w:ilvl w:val="0"/>
          <w:numId w:val="340"/>
        </w:numPr>
        <w:spacing w:after="120" w:afterAutospacing="0" w:line="240" w:lineRule="auto"/>
        <w:contextualSpacing/>
        <w:rPr>
          <w:b/>
          <w:i/>
          <w:lang w:val="en-US"/>
        </w:rPr>
      </w:pPr>
      <w:r w:rsidRPr="00767F8A">
        <w:rPr>
          <w:b/>
          <w:i/>
          <w:lang w:val="en-US"/>
        </w:rPr>
        <w:t>Scheme1: adding new (N1, N2) values for the Rel-15 Type-I RI=5-8</w:t>
      </w:r>
    </w:p>
    <w:p w14:paraId="1B7046F1" w14:textId="77777777" w:rsidR="00767F8A" w:rsidRDefault="00767F8A" w:rsidP="00962F38">
      <w:pPr>
        <w:pStyle w:val="0Maintext"/>
        <w:numPr>
          <w:ilvl w:val="0"/>
          <w:numId w:val="340"/>
        </w:numPr>
        <w:spacing w:after="120" w:afterAutospacing="0" w:line="240" w:lineRule="auto"/>
        <w:contextualSpacing/>
        <w:rPr>
          <w:b/>
          <w:i/>
          <w:lang w:val="en-US"/>
        </w:rPr>
      </w:pPr>
      <w:r w:rsidRPr="00767F8A">
        <w:rPr>
          <w:b/>
          <w:i/>
          <w:lang w:val="en-US"/>
        </w:rPr>
        <w:t xml:space="preserve">Scheme2: </w:t>
      </w:r>
    </w:p>
    <w:p w14:paraId="75650521" w14:textId="0D9B5749" w:rsidR="00767F8A" w:rsidRPr="00767F8A" w:rsidRDefault="00767F8A" w:rsidP="00767F8A">
      <w:pPr>
        <w:pStyle w:val="0Maintext"/>
        <w:numPr>
          <w:ilvl w:val="1"/>
          <w:numId w:val="340"/>
        </w:numPr>
        <w:spacing w:after="120" w:afterAutospacing="0" w:line="240" w:lineRule="auto"/>
        <w:contextualSpacing/>
        <w:rPr>
          <w:b/>
          <w:i/>
          <w:lang w:val="en-US"/>
        </w:rPr>
      </w:pPr>
      <w:r w:rsidRPr="00767F8A">
        <w:rPr>
          <w:b/>
          <w:i/>
          <w:lang w:val="en-US"/>
        </w:rPr>
        <w:t xml:space="preserve">W1 structure: Independent selection of different ceil(v/2) SD basis vectors for RI = v, where each SD basis vector is applied to two respective layers except that, if v is odd, the last SD basis vector is applied to the orphan layer. Each of the SD basis vectors is freely selected from a group of N1N2 orthogonal SD DFT basis vectors via combinatorial indication </w:t>
      </w:r>
    </w:p>
    <w:p w14:paraId="3F82CC42" w14:textId="77777777" w:rsidR="00767F8A" w:rsidRPr="00767F8A" w:rsidRDefault="00767F8A" w:rsidP="00767F8A">
      <w:pPr>
        <w:pStyle w:val="0Maintext"/>
        <w:numPr>
          <w:ilvl w:val="2"/>
          <w:numId w:val="340"/>
        </w:numPr>
        <w:spacing w:after="120"/>
        <w:contextualSpacing/>
        <w:rPr>
          <w:b/>
          <w:i/>
          <w:lang w:val="en-US"/>
        </w:rPr>
      </w:pPr>
      <w:r w:rsidRPr="00767F8A">
        <w:rPr>
          <w:b/>
          <w:i/>
          <w:lang w:val="en-US"/>
        </w:rPr>
        <w:t>FFS: mapping between v layers and ceil(v/2) SD basis vectors</w:t>
      </w:r>
    </w:p>
    <w:p w14:paraId="1445BC2A" w14:textId="77777777" w:rsidR="00767F8A" w:rsidRDefault="00767F8A" w:rsidP="008B638F">
      <w:pPr>
        <w:pStyle w:val="0Maintext"/>
        <w:numPr>
          <w:ilvl w:val="2"/>
          <w:numId w:val="340"/>
        </w:numPr>
        <w:spacing w:after="120"/>
        <w:contextualSpacing/>
        <w:rPr>
          <w:b/>
          <w:i/>
          <w:lang w:val="en-US"/>
        </w:rPr>
      </w:pPr>
      <w:r w:rsidRPr="00767F8A">
        <w:rPr>
          <w:b/>
          <w:i/>
          <w:lang w:val="en-US"/>
        </w:rPr>
        <w:t>FFS: support of 4 selected SD basis vectors for RI=5-6</w:t>
      </w:r>
    </w:p>
    <w:p w14:paraId="7372081D" w14:textId="33AD23DE" w:rsidR="00767F8A" w:rsidRPr="00767F8A" w:rsidRDefault="00767F8A" w:rsidP="00767F8A">
      <w:pPr>
        <w:pStyle w:val="0Maintext"/>
        <w:numPr>
          <w:ilvl w:val="1"/>
          <w:numId w:val="340"/>
        </w:numPr>
        <w:spacing w:after="120"/>
        <w:contextualSpacing/>
        <w:rPr>
          <w:b/>
          <w:i/>
          <w:lang w:val="en-US"/>
        </w:rPr>
      </w:pPr>
      <w:r w:rsidRPr="00767F8A">
        <w:rPr>
          <w:b/>
          <w:i/>
          <w:lang w:val="en-US"/>
        </w:rPr>
        <w:t>W2 structure:</w:t>
      </w:r>
    </w:p>
    <w:p w14:paraId="78AE3C17" w14:textId="77777777" w:rsidR="00767F8A" w:rsidRPr="00767F8A" w:rsidRDefault="00767F8A" w:rsidP="00767F8A">
      <w:pPr>
        <w:pStyle w:val="0Maintext"/>
        <w:numPr>
          <w:ilvl w:val="2"/>
          <w:numId w:val="340"/>
        </w:numPr>
        <w:spacing w:after="120"/>
        <w:contextualSpacing/>
        <w:rPr>
          <w:b/>
          <w:i/>
          <w:lang w:val="en-US"/>
        </w:rPr>
      </w:pPr>
      <w:r w:rsidRPr="00767F8A">
        <w:rPr>
          <w:b/>
          <w:i/>
          <w:lang w:val="en-US"/>
        </w:rPr>
        <w:t>For inter-polarization co-phasing, M (e.g., M = 4) codepoints for the orphan layer and M/2 codepoints for two layers sharing a same SD basis vector;</w:t>
      </w:r>
    </w:p>
    <w:p w14:paraId="4F442C6D" w14:textId="77777777" w:rsidR="00767F8A" w:rsidRPr="00767F8A" w:rsidRDefault="00767F8A" w:rsidP="00767F8A">
      <w:pPr>
        <w:pStyle w:val="0Maintext"/>
        <w:numPr>
          <w:ilvl w:val="2"/>
          <w:numId w:val="340"/>
        </w:numPr>
        <w:spacing w:after="120"/>
        <w:contextualSpacing/>
        <w:rPr>
          <w:b/>
          <w:i/>
          <w:lang w:val="en-US"/>
        </w:rPr>
      </w:pPr>
      <w:r w:rsidRPr="00767F8A">
        <w:rPr>
          <w:b/>
          <w:i/>
          <w:lang w:val="en-US"/>
        </w:rPr>
        <w:t>A fixed   rotation of inter-polarization co-phasing between two layers sharing a same SD basis vector to achieve layer orthogonality.</w:t>
      </w:r>
    </w:p>
    <w:p w14:paraId="5C63BB9C" w14:textId="056924FF" w:rsidR="00B16983" w:rsidRDefault="00B16983" w:rsidP="00767F8A">
      <w:pPr>
        <w:pStyle w:val="0Maintext"/>
        <w:spacing w:after="120" w:afterAutospacing="0" w:line="240" w:lineRule="auto"/>
        <w:ind w:firstLine="0"/>
        <w:contextualSpacing/>
        <w:rPr>
          <w:b/>
          <w:i/>
          <w:lang w:val="en-US"/>
        </w:rPr>
      </w:pPr>
    </w:p>
    <w:p w14:paraId="6E71D43E" w14:textId="4B5BB473" w:rsidR="00534BA0" w:rsidRDefault="00534BA0" w:rsidP="00534BA0">
      <w:pPr>
        <w:pStyle w:val="0Maintext"/>
        <w:spacing w:after="120" w:afterAutospacing="0" w:line="240" w:lineRule="auto"/>
        <w:ind w:firstLine="0"/>
        <w:contextualSpacing/>
      </w:pPr>
      <w:r>
        <w:t>Another issue to be resolved in the next RAN1#117 meeting is the Type I SP codebook UCI design with the following two alternatives</w:t>
      </w:r>
    </w:p>
    <w:p w14:paraId="56979F6C" w14:textId="77777777" w:rsidR="00534BA0" w:rsidRDefault="00534BA0" w:rsidP="00534BA0">
      <w:pPr>
        <w:pStyle w:val="0Maintext"/>
        <w:spacing w:after="120" w:afterAutospacing="0" w:line="240" w:lineRule="auto"/>
        <w:ind w:firstLine="0"/>
        <w:contextualSpacing/>
      </w:pPr>
    </w:p>
    <w:tbl>
      <w:tblPr>
        <w:tblStyle w:val="TableGrid"/>
        <w:tblW w:w="0" w:type="auto"/>
        <w:tblLook w:val="04A0" w:firstRow="1" w:lastRow="0" w:firstColumn="1" w:lastColumn="0" w:noHBand="0" w:noVBand="1"/>
      </w:tblPr>
      <w:tblGrid>
        <w:gridCol w:w="9350"/>
      </w:tblGrid>
      <w:tr w:rsidR="00534BA0" w14:paraId="379835B4" w14:textId="77777777" w:rsidTr="00534BA0">
        <w:tc>
          <w:tcPr>
            <w:tcW w:w="9350" w:type="dxa"/>
          </w:tcPr>
          <w:tbl>
            <w:tblPr>
              <w:tblW w:w="6717" w:type="dxa"/>
              <w:tblCellMar>
                <w:left w:w="0" w:type="dxa"/>
                <w:right w:w="0" w:type="dxa"/>
              </w:tblCellMar>
              <w:tblLook w:val="04A0" w:firstRow="1" w:lastRow="0" w:firstColumn="1" w:lastColumn="0" w:noHBand="0" w:noVBand="1"/>
            </w:tblPr>
            <w:tblGrid>
              <w:gridCol w:w="1637"/>
              <w:gridCol w:w="1051"/>
              <w:gridCol w:w="2540"/>
              <w:gridCol w:w="1489"/>
            </w:tblGrid>
            <w:tr w:rsidR="00534BA0" w:rsidRPr="00666D79" w14:paraId="54A4457F" w14:textId="77777777" w:rsidTr="003405FB">
              <w:trPr>
                <w:trHeight w:val="207"/>
              </w:trPr>
              <w:tc>
                <w:tcPr>
                  <w:tcW w:w="1637"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258F5336" w14:textId="77777777" w:rsidR="00534BA0" w:rsidRPr="00666D79" w:rsidRDefault="00534BA0" w:rsidP="00534BA0">
                  <w:pPr>
                    <w:snapToGrid w:val="0"/>
                    <w:rPr>
                      <w:rFonts w:ascii="Times" w:eastAsia="Batang" w:hAnsi="Times"/>
                      <w:sz w:val="16"/>
                      <w:szCs w:val="20"/>
                      <w:lang w:val="en-GB" w:eastAsia="en-US"/>
                    </w:rPr>
                  </w:pPr>
                  <w:r w:rsidRPr="00666D79">
                    <w:rPr>
                      <w:rFonts w:ascii="Times" w:eastAsia="Batang" w:hAnsi="Times"/>
                      <w:sz w:val="16"/>
                      <w:szCs w:val="20"/>
                      <w:lang w:val="en-GB" w:eastAsia="en-US"/>
                    </w:rPr>
                    <w:lastRenderedPageBreak/>
                    <w:t>Parameter</w:t>
                  </w:r>
                </w:p>
              </w:tc>
              <w:tc>
                <w:tcPr>
                  <w:tcW w:w="105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677FDB6" w14:textId="77777777" w:rsidR="00534BA0" w:rsidRPr="00666D79" w:rsidRDefault="00534BA0" w:rsidP="00534BA0">
                  <w:pPr>
                    <w:snapToGrid w:val="0"/>
                    <w:rPr>
                      <w:rFonts w:ascii="Times" w:eastAsia="Batang" w:hAnsi="Times"/>
                      <w:sz w:val="16"/>
                      <w:szCs w:val="20"/>
                      <w:lang w:val="en-GB" w:eastAsia="en-US"/>
                    </w:rPr>
                  </w:pPr>
                  <w:r w:rsidRPr="00666D79">
                    <w:rPr>
                      <w:rFonts w:ascii="Times" w:eastAsia="Batang" w:hAnsi="Times"/>
                      <w:sz w:val="16"/>
                      <w:szCs w:val="20"/>
                      <w:lang w:val="en-GB" w:eastAsia="en-US"/>
                    </w:rPr>
                    <w:t>UCI</w:t>
                  </w:r>
                </w:p>
              </w:tc>
              <w:tc>
                <w:tcPr>
                  <w:tcW w:w="25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444CE058" w14:textId="77777777" w:rsidR="00534BA0" w:rsidRPr="00666D79" w:rsidRDefault="00534BA0" w:rsidP="00534BA0">
                  <w:pPr>
                    <w:snapToGrid w:val="0"/>
                    <w:rPr>
                      <w:rFonts w:ascii="Times" w:eastAsia="Batang" w:hAnsi="Times"/>
                      <w:sz w:val="16"/>
                      <w:szCs w:val="20"/>
                      <w:lang w:val="en-GB" w:eastAsia="en-US"/>
                    </w:rPr>
                  </w:pPr>
                  <w:r w:rsidRPr="00666D79">
                    <w:rPr>
                      <w:rFonts w:ascii="Times" w:eastAsia="Batang" w:hAnsi="Times"/>
                      <w:sz w:val="16"/>
                      <w:szCs w:val="20"/>
                      <w:lang w:val="en-GB" w:eastAsia="en-US"/>
                    </w:rPr>
                    <w:t>Details/description</w:t>
                  </w:r>
                </w:p>
              </w:tc>
              <w:tc>
                <w:tcPr>
                  <w:tcW w:w="148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44776C5" w14:textId="77777777" w:rsidR="00534BA0" w:rsidRPr="00666D79" w:rsidRDefault="00534BA0" w:rsidP="00534BA0">
                  <w:pPr>
                    <w:snapToGrid w:val="0"/>
                    <w:rPr>
                      <w:rFonts w:ascii="Times" w:eastAsia="Batang" w:hAnsi="Times"/>
                      <w:sz w:val="16"/>
                      <w:szCs w:val="20"/>
                      <w:lang w:val="en-GB" w:eastAsia="en-US"/>
                    </w:rPr>
                  </w:pPr>
                  <w:r w:rsidRPr="00666D79">
                    <w:rPr>
                      <w:rFonts w:ascii="Times" w:eastAsia="Batang" w:hAnsi="Times"/>
                      <w:sz w:val="16"/>
                      <w:szCs w:val="20"/>
                      <w:lang w:val="en-GB" w:eastAsia="en-US"/>
                    </w:rPr>
                    <w:t>Status</w:t>
                  </w:r>
                </w:p>
              </w:tc>
            </w:tr>
            <w:tr w:rsidR="00534BA0" w:rsidRPr="00666D79" w14:paraId="0655682F" w14:textId="77777777" w:rsidTr="003405FB">
              <w:trPr>
                <w:trHeight w:val="69"/>
              </w:trPr>
              <w:tc>
                <w:tcPr>
                  <w:tcW w:w="163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D0B027D" w14:textId="77777777" w:rsidR="00534BA0" w:rsidRPr="00666D79" w:rsidRDefault="00534BA0" w:rsidP="00534BA0">
                  <w:pPr>
                    <w:snapToGrid w:val="0"/>
                    <w:rPr>
                      <w:rFonts w:ascii="Times" w:eastAsia="Batang" w:hAnsi="Times"/>
                      <w:sz w:val="16"/>
                      <w:szCs w:val="20"/>
                      <w:lang w:val="en-GB" w:eastAsia="en-US"/>
                    </w:rPr>
                  </w:pPr>
                  <w:r w:rsidRPr="00666D79">
                    <w:rPr>
                      <w:rFonts w:ascii="Times" w:eastAsia="Batang" w:hAnsi="Times"/>
                      <w:sz w:val="16"/>
                      <w:szCs w:val="20"/>
                      <w:lang w:val="en-GB" w:eastAsia="en-US"/>
                    </w:rPr>
                    <w:t>…</w:t>
                  </w:r>
                </w:p>
              </w:tc>
              <w:tc>
                <w:tcPr>
                  <w:tcW w:w="1051" w:type="dxa"/>
                  <w:tcBorders>
                    <w:top w:val="nil"/>
                    <w:left w:val="nil"/>
                    <w:bottom w:val="single" w:sz="8" w:space="0" w:color="000000"/>
                    <w:right w:val="single" w:sz="8" w:space="0" w:color="000000"/>
                  </w:tcBorders>
                  <w:tcMar>
                    <w:top w:w="0" w:type="dxa"/>
                    <w:left w:w="108" w:type="dxa"/>
                    <w:bottom w:w="0" w:type="dxa"/>
                    <w:right w:w="108" w:type="dxa"/>
                  </w:tcMar>
                </w:tcPr>
                <w:p w14:paraId="6A6B37B8" w14:textId="77777777" w:rsidR="00534BA0" w:rsidRPr="00666D79" w:rsidRDefault="00534BA0" w:rsidP="00534BA0">
                  <w:pPr>
                    <w:snapToGrid w:val="0"/>
                    <w:rPr>
                      <w:rFonts w:ascii="Times" w:eastAsia="Batang" w:hAnsi="Times"/>
                      <w:sz w:val="16"/>
                      <w:szCs w:val="20"/>
                      <w:lang w:val="en-GB" w:eastAsia="en-US"/>
                    </w:rPr>
                  </w:pPr>
                </w:p>
              </w:tc>
              <w:tc>
                <w:tcPr>
                  <w:tcW w:w="2540" w:type="dxa"/>
                  <w:tcBorders>
                    <w:top w:val="nil"/>
                    <w:left w:val="nil"/>
                    <w:bottom w:val="single" w:sz="8" w:space="0" w:color="000000"/>
                    <w:right w:val="single" w:sz="8" w:space="0" w:color="000000"/>
                  </w:tcBorders>
                  <w:tcMar>
                    <w:top w:w="0" w:type="dxa"/>
                    <w:left w:w="108" w:type="dxa"/>
                    <w:bottom w:w="0" w:type="dxa"/>
                    <w:right w:w="108" w:type="dxa"/>
                  </w:tcMar>
                </w:tcPr>
                <w:p w14:paraId="2E458488" w14:textId="77777777" w:rsidR="00534BA0" w:rsidRPr="00666D79" w:rsidRDefault="00534BA0" w:rsidP="00534BA0">
                  <w:pPr>
                    <w:snapToGrid w:val="0"/>
                    <w:jc w:val="both"/>
                    <w:rPr>
                      <w:rFonts w:ascii="Times" w:eastAsia="Batang" w:hAnsi="Times"/>
                      <w:sz w:val="16"/>
                      <w:szCs w:val="20"/>
                      <w:lang w:val="en-GB" w:eastAsia="en-US"/>
                    </w:rPr>
                  </w:pPr>
                </w:p>
              </w:tc>
              <w:tc>
                <w:tcPr>
                  <w:tcW w:w="1489" w:type="dxa"/>
                  <w:tcBorders>
                    <w:top w:val="nil"/>
                    <w:left w:val="nil"/>
                    <w:bottom w:val="single" w:sz="8" w:space="0" w:color="000000"/>
                    <w:right w:val="single" w:sz="8" w:space="0" w:color="000000"/>
                  </w:tcBorders>
                  <w:tcMar>
                    <w:top w:w="0" w:type="dxa"/>
                    <w:left w:w="108" w:type="dxa"/>
                    <w:bottom w:w="0" w:type="dxa"/>
                    <w:right w:w="108" w:type="dxa"/>
                  </w:tcMar>
                </w:tcPr>
                <w:p w14:paraId="3BFA2475" w14:textId="77777777" w:rsidR="00534BA0" w:rsidRPr="00666D79" w:rsidRDefault="00534BA0" w:rsidP="00534BA0">
                  <w:pPr>
                    <w:snapToGrid w:val="0"/>
                    <w:jc w:val="both"/>
                    <w:rPr>
                      <w:rFonts w:ascii="Times" w:eastAsia="Batang" w:hAnsi="Times"/>
                      <w:sz w:val="16"/>
                      <w:szCs w:val="20"/>
                      <w:lang w:val="en-GB" w:eastAsia="en-US"/>
                    </w:rPr>
                  </w:pPr>
                </w:p>
              </w:tc>
            </w:tr>
            <w:tr w:rsidR="00534BA0" w:rsidRPr="00666D79" w14:paraId="294F06A5" w14:textId="77777777" w:rsidTr="003405FB">
              <w:trPr>
                <w:trHeight w:val="105"/>
              </w:trPr>
              <w:tc>
                <w:tcPr>
                  <w:tcW w:w="163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58A9816" w14:textId="77777777" w:rsidR="00534BA0" w:rsidRPr="00666D79" w:rsidRDefault="00534BA0" w:rsidP="00534BA0">
                  <w:pPr>
                    <w:snapToGrid w:val="0"/>
                    <w:rPr>
                      <w:rFonts w:ascii="Times" w:eastAsia="Batang" w:hAnsi="Times"/>
                      <w:color w:val="000000"/>
                      <w:sz w:val="16"/>
                      <w:szCs w:val="20"/>
                      <w:lang w:val="en-GB" w:eastAsia="en-US"/>
                    </w:rPr>
                  </w:pPr>
                  <w:r w:rsidRPr="00666D79">
                    <w:rPr>
                      <w:rFonts w:ascii="Times" w:eastAsia="Batang" w:hAnsi="Times"/>
                      <w:color w:val="000000"/>
                      <w:sz w:val="16"/>
                      <w:szCs w:val="20"/>
                      <w:lang w:val="en-GB" w:eastAsia="en-US"/>
                    </w:rPr>
                    <w:t>SD basis vector selection indicator for each layer</w:t>
                  </w:r>
                </w:p>
              </w:tc>
              <w:tc>
                <w:tcPr>
                  <w:tcW w:w="1051" w:type="dxa"/>
                  <w:tcBorders>
                    <w:top w:val="nil"/>
                    <w:left w:val="nil"/>
                    <w:bottom w:val="single" w:sz="8" w:space="0" w:color="000000"/>
                    <w:right w:val="single" w:sz="8" w:space="0" w:color="000000"/>
                  </w:tcBorders>
                  <w:tcMar>
                    <w:top w:w="0" w:type="dxa"/>
                    <w:left w:w="108" w:type="dxa"/>
                    <w:bottom w:w="0" w:type="dxa"/>
                    <w:right w:w="108" w:type="dxa"/>
                  </w:tcMar>
                </w:tcPr>
                <w:p w14:paraId="00F942A3" w14:textId="77777777" w:rsidR="00534BA0" w:rsidRPr="00666D79" w:rsidRDefault="00534BA0" w:rsidP="00534BA0">
                  <w:pPr>
                    <w:snapToGrid w:val="0"/>
                    <w:rPr>
                      <w:rFonts w:ascii="Times" w:eastAsia="Batang" w:hAnsi="Times"/>
                      <w:color w:val="000000"/>
                      <w:sz w:val="16"/>
                      <w:szCs w:val="20"/>
                      <w:highlight w:val="yellow"/>
                      <w:lang w:val="en-GB" w:eastAsia="en-US"/>
                    </w:rPr>
                  </w:pPr>
                  <w:r w:rsidRPr="00666D79">
                    <w:rPr>
                      <w:rFonts w:ascii="Times" w:eastAsia="Batang" w:hAnsi="Times"/>
                      <w:color w:val="000000"/>
                      <w:sz w:val="16"/>
                      <w:szCs w:val="20"/>
                      <w:highlight w:val="yellow"/>
                      <w:lang w:val="en-GB" w:eastAsia="en-US"/>
                    </w:rPr>
                    <w:t>Alt1: Part 1</w:t>
                  </w:r>
                </w:p>
                <w:p w14:paraId="757E14FE" w14:textId="77777777" w:rsidR="00534BA0" w:rsidRPr="00666D79" w:rsidRDefault="00534BA0" w:rsidP="00534BA0">
                  <w:pPr>
                    <w:snapToGrid w:val="0"/>
                    <w:rPr>
                      <w:rFonts w:ascii="Times" w:eastAsia="Batang" w:hAnsi="Times"/>
                      <w:color w:val="000000"/>
                      <w:sz w:val="16"/>
                      <w:szCs w:val="20"/>
                      <w:lang w:val="en-GB" w:eastAsia="en-US"/>
                    </w:rPr>
                  </w:pPr>
                  <w:r w:rsidRPr="00666D79">
                    <w:rPr>
                      <w:rFonts w:ascii="Times" w:eastAsia="Batang" w:hAnsi="Times"/>
                      <w:color w:val="000000"/>
                      <w:sz w:val="16"/>
                      <w:szCs w:val="20"/>
                      <w:highlight w:val="yellow"/>
                      <w:lang w:val="en-GB" w:eastAsia="en-US"/>
                    </w:rPr>
                    <w:t>Alt2: Part 2</w:t>
                  </w:r>
                  <w:r w:rsidRPr="00666D79">
                    <w:rPr>
                      <w:rFonts w:ascii="Times" w:eastAsia="Batang" w:hAnsi="Times"/>
                      <w:color w:val="000000"/>
                      <w:sz w:val="16"/>
                      <w:szCs w:val="20"/>
                      <w:lang w:val="en-GB" w:eastAsia="en-US"/>
                    </w:rPr>
                    <w:t xml:space="preserve"> </w:t>
                  </w:r>
                </w:p>
                <w:p w14:paraId="00F853CF" w14:textId="77777777" w:rsidR="00534BA0" w:rsidRPr="00666D79" w:rsidRDefault="00534BA0" w:rsidP="00534BA0">
                  <w:pPr>
                    <w:snapToGrid w:val="0"/>
                    <w:rPr>
                      <w:rFonts w:ascii="Times" w:eastAsia="Batang" w:hAnsi="Times"/>
                      <w:color w:val="000000"/>
                      <w:sz w:val="16"/>
                      <w:szCs w:val="20"/>
                      <w:lang w:val="en-GB" w:eastAsia="en-US"/>
                    </w:rPr>
                  </w:pPr>
                </w:p>
                <w:p w14:paraId="51B3CAB2" w14:textId="77777777" w:rsidR="00534BA0" w:rsidRPr="00666D79" w:rsidRDefault="00534BA0" w:rsidP="00534BA0">
                  <w:pPr>
                    <w:snapToGrid w:val="0"/>
                    <w:rPr>
                      <w:rFonts w:ascii="Times" w:eastAsia="Batang" w:hAnsi="Times"/>
                      <w:color w:val="000000"/>
                      <w:sz w:val="16"/>
                      <w:szCs w:val="20"/>
                      <w:lang w:val="en-GB" w:eastAsia="en-US"/>
                    </w:rPr>
                  </w:pPr>
                  <w:r w:rsidRPr="00666D79">
                    <w:rPr>
                      <w:rFonts w:ascii="Times" w:eastAsia="Batang" w:hAnsi="Times"/>
                      <w:color w:val="000000"/>
                      <w:sz w:val="16"/>
                      <w:szCs w:val="20"/>
                      <w:lang w:val="en-GB" w:eastAsia="en-US"/>
                    </w:rPr>
                    <w:t>Wideband</w:t>
                  </w:r>
                </w:p>
              </w:tc>
              <w:tc>
                <w:tcPr>
                  <w:tcW w:w="2540" w:type="dxa"/>
                  <w:tcBorders>
                    <w:top w:val="nil"/>
                    <w:left w:val="nil"/>
                    <w:bottom w:val="single" w:sz="8" w:space="0" w:color="000000"/>
                    <w:right w:val="single" w:sz="8" w:space="0" w:color="000000"/>
                  </w:tcBorders>
                  <w:tcMar>
                    <w:top w:w="0" w:type="dxa"/>
                    <w:left w:w="108" w:type="dxa"/>
                    <w:bottom w:w="0" w:type="dxa"/>
                    <w:right w:w="108" w:type="dxa"/>
                  </w:tcMar>
                </w:tcPr>
                <w:p w14:paraId="7973E5BB" w14:textId="77777777" w:rsidR="00534BA0" w:rsidRPr="00666D79" w:rsidRDefault="00534BA0" w:rsidP="00534BA0">
                  <w:pPr>
                    <w:snapToGrid w:val="0"/>
                    <w:rPr>
                      <w:rFonts w:ascii="Times" w:eastAsia="Batang" w:hAnsi="Times"/>
                      <w:sz w:val="16"/>
                      <w:szCs w:val="20"/>
                      <w:lang w:val="en-GB" w:eastAsia="en-US"/>
                    </w:rPr>
                  </w:pPr>
                  <w:r w:rsidRPr="00666D79">
                    <w:rPr>
                      <w:rFonts w:ascii="Times" w:eastAsia="Batang" w:hAnsi="Times"/>
                      <w:i/>
                      <w:sz w:val="16"/>
                      <w:szCs w:val="20"/>
                      <w:lang w:val="en-GB" w:eastAsia="en-US"/>
                    </w:rPr>
                    <w:t>v</w:t>
                  </w:r>
                  <w:r w:rsidRPr="00666D79">
                    <w:rPr>
                      <w:rFonts w:ascii="Times" w:eastAsia="Batang" w:hAnsi="Times"/>
                      <w:sz w:val="16"/>
                      <w:szCs w:val="20"/>
                      <w:lang w:val="en-GB" w:eastAsia="en-US"/>
                    </w:rPr>
                    <w:t xml:space="preserve">=1-4: </w:t>
                  </w:r>
                </w:p>
                <w:p w14:paraId="6E411EC8" w14:textId="77777777" w:rsidR="00534BA0" w:rsidRPr="00666D79" w:rsidRDefault="00534BA0" w:rsidP="00534BA0">
                  <w:pPr>
                    <w:numPr>
                      <w:ilvl w:val="0"/>
                      <w:numId w:val="190"/>
                    </w:numPr>
                    <w:snapToGrid w:val="0"/>
                    <w:contextualSpacing/>
                    <w:rPr>
                      <w:rFonts w:ascii="Times" w:eastAsia="Batang" w:hAnsi="Times"/>
                      <w:color w:val="000000"/>
                      <w:sz w:val="16"/>
                      <w:szCs w:val="20"/>
                      <w:highlight w:val="yellow"/>
                      <w:lang w:val="en-GB" w:eastAsia="x-none"/>
                    </w:rPr>
                  </w:pPr>
                  <w:r w:rsidRPr="00666D79">
                    <w:rPr>
                      <w:rFonts w:ascii="Times" w:eastAsia="Batang" w:hAnsi="Times"/>
                      <w:color w:val="000000"/>
                      <w:sz w:val="16"/>
                      <w:szCs w:val="20"/>
                      <w:highlight w:val="yellow"/>
                      <w:lang w:val="en-GB" w:eastAsia="x-none"/>
                    </w:rPr>
                    <w:t xml:space="preserve">Alt1: </w:t>
                  </w:r>
                  <m:oMath>
                    <m:d>
                      <m:dPr>
                        <m:begChr m:val="⌈"/>
                        <m:endChr m:val="⌉"/>
                        <m:ctrlPr>
                          <w:rPr>
                            <w:rFonts w:ascii="Cambria Math" w:hAnsi="Cambria Math"/>
                            <w:i/>
                            <w:color w:val="000000"/>
                            <w:sz w:val="16"/>
                            <w:szCs w:val="20"/>
                            <w:highlight w:val="yellow"/>
                          </w:rPr>
                        </m:ctrlPr>
                      </m:dPr>
                      <m:e>
                        <m:func>
                          <m:funcPr>
                            <m:ctrlPr>
                              <w:rPr>
                                <w:rFonts w:ascii="Cambria Math" w:hAnsi="Cambria Math"/>
                                <w:i/>
                                <w:color w:val="000000"/>
                                <w:sz w:val="16"/>
                                <w:szCs w:val="20"/>
                                <w:highlight w:val="yellow"/>
                              </w:rPr>
                            </m:ctrlPr>
                          </m:funcPr>
                          <m:fName>
                            <m:sSub>
                              <m:sSubPr>
                                <m:ctrlPr>
                                  <w:rPr>
                                    <w:rFonts w:ascii="Cambria Math" w:hAnsi="Cambria Math"/>
                                    <w:i/>
                                    <w:color w:val="000000"/>
                                    <w:sz w:val="16"/>
                                    <w:szCs w:val="20"/>
                                    <w:highlight w:val="yellow"/>
                                  </w:rPr>
                                </m:ctrlPr>
                              </m:sSubPr>
                              <m:e>
                                <m:r>
                                  <m:rPr>
                                    <m:sty m:val="p"/>
                                  </m:rPr>
                                  <w:rPr>
                                    <w:rFonts w:ascii="Cambria Math" w:hAnsi="Cambria Math"/>
                                    <w:color w:val="000000"/>
                                    <w:sz w:val="16"/>
                                    <w:szCs w:val="20"/>
                                    <w:highlight w:val="yellow"/>
                                  </w:rPr>
                                  <m:t>log</m:t>
                                </m:r>
                              </m:e>
                              <m:sub>
                                <m:r>
                                  <w:rPr>
                                    <w:rFonts w:ascii="Cambria Math" w:hAnsi="Cambria Math"/>
                                    <w:color w:val="000000"/>
                                    <w:sz w:val="16"/>
                                    <w:szCs w:val="20"/>
                                    <w:highlight w:val="yellow"/>
                                  </w:rPr>
                                  <m:t>2</m:t>
                                </m:r>
                              </m:sub>
                            </m:sSub>
                          </m:fName>
                          <m:e>
                            <m:d>
                              <m:dPr>
                                <m:ctrlPr>
                                  <w:rPr>
                                    <w:rFonts w:ascii="Cambria Math" w:hAnsi="Cambria Math"/>
                                    <w:i/>
                                    <w:color w:val="000000"/>
                                    <w:sz w:val="16"/>
                                    <w:szCs w:val="20"/>
                                    <w:highlight w:val="yellow"/>
                                  </w:rPr>
                                </m:ctrlPr>
                              </m:dPr>
                              <m:e>
                                <m:sSub>
                                  <m:sSubPr>
                                    <m:ctrlPr>
                                      <w:rPr>
                                        <w:rFonts w:ascii="Cambria Math" w:hAnsi="Cambria Math"/>
                                        <w:i/>
                                        <w:color w:val="000000"/>
                                        <w:sz w:val="16"/>
                                        <w:szCs w:val="20"/>
                                        <w:highlight w:val="yellow"/>
                                      </w:rPr>
                                    </m:ctrlPr>
                                  </m:sSubPr>
                                  <m:e>
                                    <m:r>
                                      <w:rPr>
                                        <w:rFonts w:ascii="Cambria Math" w:hAnsi="Cambria Math"/>
                                        <w:color w:val="000000"/>
                                        <w:sz w:val="16"/>
                                        <w:szCs w:val="20"/>
                                        <w:highlight w:val="yellow"/>
                                      </w:rPr>
                                      <m:t>N</m:t>
                                    </m:r>
                                  </m:e>
                                  <m:sub>
                                    <m:r>
                                      <w:rPr>
                                        <w:rFonts w:ascii="Cambria Math" w:hAnsi="Cambria Math"/>
                                        <w:color w:val="000000"/>
                                        <w:sz w:val="16"/>
                                        <w:szCs w:val="20"/>
                                        <w:highlight w:val="yellow"/>
                                      </w:rPr>
                                      <m:t>1</m:t>
                                    </m:r>
                                  </m:sub>
                                </m:sSub>
                                <m:sSub>
                                  <m:sSubPr>
                                    <m:ctrlPr>
                                      <w:rPr>
                                        <w:rFonts w:ascii="Cambria Math" w:hAnsi="Cambria Math"/>
                                        <w:i/>
                                        <w:color w:val="000000"/>
                                        <w:sz w:val="16"/>
                                        <w:szCs w:val="20"/>
                                        <w:highlight w:val="yellow"/>
                                      </w:rPr>
                                    </m:ctrlPr>
                                  </m:sSubPr>
                                  <m:e>
                                    <m:r>
                                      <w:rPr>
                                        <w:rFonts w:ascii="Cambria Math" w:hAnsi="Cambria Math"/>
                                        <w:color w:val="000000"/>
                                        <w:sz w:val="16"/>
                                        <w:szCs w:val="20"/>
                                        <w:highlight w:val="yellow"/>
                                      </w:rPr>
                                      <m:t>N</m:t>
                                    </m:r>
                                  </m:e>
                                  <m:sub>
                                    <m:r>
                                      <w:rPr>
                                        <w:rFonts w:ascii="Cambria Math" w:hAnsi="Cambria Math"/>
                                        <w:color w:val="000000"/>
                                        <w:sz w:val="16"/>
                                        <w:szCs w:val="20"/>
                                        <w:highlight w:val="yellow"/>
                                      </w:rPr>
                                      <m:t>2</m:t>
                                    </m:r>
                                  </m:sub>
                                </m:sSub>
                              </m:e>
                            </m:d>
                          </m:e>
                        </m:func>
                      </m:e>
                    </m:d>
                  </m:oMath>
                  <w:r w:rsidRPr="00666D79">
                    <w:rPr>
                      <w:rFonts w:ascii="Times" w:eastAsia="Batang" w:hAnsi="Times"/>
                      <w:color w:val="000000"/>
                      <w:sz w:val="16"/>
                      <w:szCs w:val="20"/>
                      <w:highlight w:val="yellow"/>
                      <w:lang w:val="en-GB" w:eastAsia="x-none"/>
                    </w:rPr>
                    <w:t xml:space="preserve"> bit indicator per layer </w:t>
                  </w:r>
                  <w:r w:rsidRPr="00666D79">
                    <w:rPr>
                      <w:rFonts w:ascii="Times" w:eastAsia="Batang" w:hAnsi="Times"/>
                      <w:i/>
                      <w:color w:val="000000"/>
                      <w:sz w:val="16"/>
                      <w:szCs w:val="20"/>
                      <w:highlight w:val="yellow"/>
                      <w:lang w:val="en-GB" w:eastAsia="x-none"/>
                    </w:rPr>
                    <w:t>l=</w:t>
                  </w:r>
                  <w:r w:rsidRPr="00666D79">
                    <w:rPr>
                      <w:rFonts w:ascii="Times" w:eastAsia="Batang" w:hAnsi="Times"/>
                      <w:color w:val="000000"/>
                      <w:sz w:val="16"/>
                      <w:szCs w:val="20"/>
                      <w:highlight w:val="yellow"/>
                      <w:lang w:val="en-GB" w:eastAsia="x-none"/>
                    </w:rPr>
                    <w:t>1</w:t>
                  </w:r>
                  <w:r w:rsidRPr="00666D79">
                    <w:rPr>
                      <w:rFonts w:ascii="Times" w:eastAsia="Batang" w:hAnsi="Times"/>
                      <w:i/>
                      <w:color w:val="000000"/>
                      <w:sz w:val="16"/>
                      <w:szCs w:val="20"/>
                      <w:highlight w:val="yellow"/>
                      <w:lang w:val="en-GB" w:eastAsia="x-none"/>
                    </w:rPr>
                    <w:t>, …, RI</w:t>
                  </w:r>
                  <w:r w:rsidRPr="00666D79">
                    <w:rPr>
                      <w:rFonts w:ascii="Times" w:eastAsia="Batang" w:hAnsi="Times"/>
                      <w:i/>
                      <w:color w:val="000000"/>
                      <w:sz w:val="16"/>
                      <w:szCs w:val="20"/>
                      <w:highlight w:val="yellow"/>
                      <w:vertAlign w:val="subscript"/>
                      <w:lang w:val="en-GB" w:eastAsia="x-none"/>
                    </w:rPr>
                    <w:t>MAX</w:t>
                  </w:r>
                </w:p>
                <w:p w14:paraId="5346D591" w14:textId="77777777" w:rsidR="00534BA0" w:rsidRPr="00666D79" w:rsidRDefault="00534BA0" w:rsidP="00534BA0">
                  <w:pPr>
                    <w:numPr>
                      <w:ilvl w:val="0"/>
                      <w:numId w:val="190"/>
                    </w:numPr>
                    <w:snapToGrid w:val="0"/>
                    <w:contextualSpacing/>
                    <w:rPr>
                      <w:rFonts w:ascii="Times" w:eastAsia="Batang" w:hAnsi="Times"/>
                      <w:color w:val="000000"/>
                      <w:sz w:val="16"/>
                      <w:szCs w:val="20"/>
                      <w:highlight w:val="yellow"/>
                      <w:lang w:val="en-GB" w:eastAsia="x-none"/>
                    </w:rPr>
                  </w:pPr>
                  <w:r w:rsidRPr="00666D79">
                    <w:rPr>
                      <w:rFonts w:ascii="Times" w:eastAsia="Batang" w:hAnsi="Times"/>
                      <w:color w:val="000000"/>
                      <w:sz w:val="16"/>
                      <w:szCs w:val="20"/>
                      <w:highlight w:val="yellow"/>
                      <w:lang w:val="en-GB" w:eastAsia="x-none"/>
                    </w:rPr>
                    <w:t xml:space="preserve">Alt2: </w:t>
                  </w:r>
                  <m:oMath>
                    <m:d>
                      <m:dPr>
                        <m:begChr m:val="⌈"/>
                        <m:endChr m:val="⌉"/>
                        <m:ctrlPr>
                          <w:rPr>
                            <w:rFonts w:ascii="Cambria Math" w:hAnsi="Cambria Math"/>
                            <w:i/>
                            <w:color w:val="000000"/>
                            <w:sz w:val="16"/>
                            <w:szCs w:val="20"/>
                            <w:highlight w:val="yellow"/>
                          </w:rPr>
                        </m:ctrlPr>
                      </m:dPr>
                      <m:e>
                        <m:func>
                          <m:funcPr>
                            <m:ctrlPr>
                              <w:rPr>
                                <w:rFonts w:ascii="Cambria Math" w:hAnsi="Cambria Math"/>
                                <w:i/>
                                <w:color w:val="000000"/>
                                <w:sz w:val="16"/>
                                <w:szCs w:val="20"/>
                                <w:highlight w:val="yellow"/>
                              </w:rPr>
                            </m:ctrlPr>
                          </m:funcPr>
                          <m:fName>
                            <m:sSub>
                              <m:sSubPr>
                                <m:ctrlPr>
                                  <w:rPr>
                                    <w:rFonts w:ascii="Cambria Math" w:hAnsi="Cambria Math"/>
                                    <w:i/>
                                    <w:color w:val="000000"/>
                                    <w:sz w:val="16"/>
                                    <w:szCs w:val="20"/>
                                    <w:highlight w:val="yellow"/>
                                  </w:rPr>
                                </m:ctrlPr>
                              </m:sSubPr>
                              <m:e>
                                <m:r>
                                  <m:rPr>
                                    <m:sty m:val="p"/>
                                  </m:rPr>
                                  <w:rPr>
                                    <w:rFonts w:ascii="Cambria Math" w:hAnsi="Cambria Math"/>
                                    <w:color w:val="000000"/>
                                    <w:sz w:val="16"/>
                                    <w:szCs w:val="20"/>
                                    <w:highlight w:val="yellow"/>
                                  </w:rPr>
                                  <m:t>log</m:t>
                                </m:r>
                              </m:e>
                              <m:sub>
                                <m:r>
                                  <w:rPr>
                                    <w:rFonts w:ascii="Cambria Math" w:hAnsi="Cambria Math"/>
                                    <w:color w:val="000000"/>
                                    <w:sz w:val="16"/>
                                    <w:szCs w:val="20"/>
                                    <w:highlight w:val="yellow"/>
                                  </w:rPr>
                                  <m:t>2</m:t>
                                </m:r>
                              </m:sub>
                            </m:sSub>
                          </m:fName>
                          <m:e>
                            <m:d>
                              <m:dPr>
                                <m:ctrlPr>
                                  <w:rPr>
                                    <w:rFonts w:ascii="Cambria Math" w:hAnsi="Cambria Math"/>
                                    <w:i/>
                                    <w:color w:val="000000"/>
                                    <w:sz w:val="16"/>
                                    <w:szCs w:val="20"/>
                                    <w:highlight w:val="yellow"/>
                                  </w:rPr>
                                </m:ctrlPr>
                              </m:dPr>
                              <m:e>
                                <m:sSub>
                                  <m:sSubPr>
                                    <m:ctrlPr>
                                      <w:rPr>
                                        <w:rFonts w:ascii="Cambria Math" w:hAnsi="Cambria Math"/>
                                        <w:i/>
                                        <w:color w:val="000000"/>
                                        <w:sz w:val="16"/>
                                        <w:szCs w:val="20"/>
                                        <w:highlight w:val="yellow"/>
                                      </w:rPr>
                                    </m:ctrlPr>
                                  </m:sSubPr>
                                  <m:e>
                                    <m:r>
                                      <w:rPr>
                                        <w:rFonts w:ascii="Cambria Math" w:hAnsi="Cambria Math"/>
                                        <w:color w:val="000000"/>
                                        <w:sz w:val="16"/>
                                        <w:szCs w:val="20"/>
                                        <w:highlight w:val="yellow"/>
                                      </w:rPr>
                                      <m:t>N</m:t>
                                    </m:r>
                                  </m:e>
                                  <m:sub>
                                    <m:r>
                                      <w:rPr>
                                        <w:rFonts w:ascii="Cambria Math" w:hAnsi="Cambria Math"/>
                                        <w:color w:val="000000"/>
                                        <w:sz w:val="16"/>
                                        <w:szCs w:val="20"/>
                                        <w:highlight w:val="yellow"/>
                                      </w:rPr>
                                      <m:t>1</m:t>
                                    </m:r>
                                  </m:sub>
                                </m:sSub>
                                <m:sSub>
                                  <m:sSubPr>
                                    <m:ctrlPr>
                                      <w:rPr>
                                        <w:rFonts w:ascii="Cambria Math" w:hAnsi="Cambria Math"/>
                                        <w:i/>
                                        <w:color w:val="000000"/>
                                        <w:sz w:val="16"/>
                                        <w:szCs w:val="20"/>
                                        <w:highlight w:val="yellow"/>
                                      </w:rPr>
                                    </m:ctrlPr>
                                  </m:sSubPr>
                                  <m:e>
                                    <m:r>
                                      <w:rPr>
                                        <w:rFonts w:ascii="Cambria Math" w:hAnsi="Cambria Math"/>
                                        <w:color w:val="000000"/>
                                        <w:sz w:val="16"/>
                                        <w:szCs w:val="20"/>
                                        <w:highlight w:val="yellow"/>
                                      </w:rPr>
                                      <m:t>N</m:t>
                                    </m:r>
                                  </m:e>
                                  <m:sub>
                                    <m:r>
                                      <w:rPr>
                                        <w:rFonts w:ascii="Cambria Math" w:hAnsi="Cambria Math"/>
                                        <w:color w:val="000000"/>
                                        <w:sz w:val="16"/>
                                        <w:szCs w:val="20"/>
                                        <w:highlight w:val="yellow"/>
                                      </w:rPr>
                                      <m:t>2</m:t>
                                    </m:r>
                                  </m:sub>
                                </m:sSub>
                              </m:e>
                            </m:d>
                          </m:e>
                        </m:func>
                      </m:e>
                    </m:d>
                  </m:oMath>
                  <w:r w:rsidRPr="00666D79">
                    <w:rPr>
                      <w:rFonts w:ascii="Times" w:eastAsia="Batang" w:hAnsi="Times"/>
                      <w:color w:val="000000"/>
                      <w:sz w:val="16"/>
                      <w:szCs w:val="20"/>
                      <w:highlight w:val="yellow"/>
                      <w:lang w:val="en-GB" w:eastAsia="x-none"/>
                    </w:rPr>
                    <w:t xml:space="preserve"> bit indicator per layer </w:t>
                  </w:r>
                  <w:r w:rsidRPr="00666D79">
                    <w:rPr>
                      <w:rFonts w:ascii="Times" w:eastAsia="Batang" w:hAnsi="Times"/>
                      <w:i/>
                      <w:color w:val="000000"/>
                      <w:sz w:val="16"/>
                      <w:szCs w:val="20"/>
                      <w:highlight w:val="yellow"/>
                      <w:lang w:val="en-GB" w:eastAsia="x-none"/>
                    </w:rPr>
                    <w:t>l=</w:t>
                  </w:r>
                  <w:r w:rsidRPr="00666D79">
                    <w:rPr>
                      <w:rFonts w:ascii="Times" w:eastAsia="Batang" w:hAnsi="Times"/>
                      <w:color w:val="000000"/>
                      <w:sz w:val="16"/>
                      <w:szCs w:val="20"/>
                      <w:highlight w:val="yellow"/>
                      <w:lang w:val="en-GB" w:eastAsia="x-none"/>
                    </w:rPr>
                    <w:t>1</w:t>
                  </w:r>
                  <w:r w:rsidRPr="00666D79">
                    <w:rPr>
                      <w:rFonts w:ascii="Times" w:eastAsia="Batang" w:hAnsi="Times"/>
                      <w:i/>
                      <w:color w:val="000000"/>
                      <w:sz w:val="16"/>
                      <w:szCs w:val="20"/>
                      <w:highlight w:val="yellow"/>
                      <w:lang w:val="en-GB" w:eastAsia="x-none"/>
                    </w:rPr>
                    <w:t>, …, v</w:t>
                  </w:r>
                </w:p>
                <w:p w14:paraId="5F7BFFB4" w14:textId="77777777" w:rsidR="00534BA0" w:rsidRPr="00666D79" w:rsidRDefault="00534BA0" w:rsidP="00534BA0">
                  <w:pPr>
                    <w:snapToGrid w:val="0"/>
                    <w:rPr>
                      <w:rFonts w:ascii="Times" w:eastAsia="Batang" w:hAnsi="Times"/>
                      <w:color w:val="000000"/>
                      <w:sz w:val="16"/>
                      <w:szCs w:val="20"/>
                      <w:lang w:val="en-GB" w:eastAsia="en-US"/>
                    </w:rPr>
                  </w:pPr>
                  <w:r w:rsidRPr="0056760A">
                    <w:rPr>
                      <w:rFonts w:ascii="Times" w:eastAsia="Batang" w:hAnsi="Times"/>
                      <w:i/>
                      <w:sz w:val="16"/>
                      <w:szCs w:val="20"/>
                      <w:lang w:val="en-GB" w:eastAsia="en-US"/>
                    </w:rPr>
                    <w:t>v</w:t>
                  </w:r>
                  <w:r w:rsidRPr="0056760A">
                    <w:rPr>
                      <w:rFonts w:ascii="Times" w:eastAsia="Batang" w:hAnsi="Times"/>
                      <w:sz w:val="16"/>
                      <w:szCs w:val="20"/>
                      <w:lang w:val="en-GB" w:eastAsia="en-US"/>
                    </w:rPr>
                    <w:t>=5-8: FFS</w:t>
                  </w:r>
                </w:p>
              </w:tc>
              <w:tc>
                <w:tcPr>
                  <w:tcW w:w="1489" w:type="dxa"/>
                  <w:tcBorders>
                    <w:top w:val="nil"/>
                    <w:left w:val="nil"/>
                    <w:bottom w:val="single" w:sz="8" w:space="0" w:color="000000"/>
                    <w:right w:val="single" w:sz="8" w:space="0" w:color="000000"/>
                  </w:tcBorders>
                  <w:tcMar>
                    <w:top w:w="0" w:type="dxa"/>
                    <w:left w:w="108" w:type="dxa"/>
                    <w:bottom w:w="0" w:type="dxa"/>
                    <w:right w:w="108" w:type="dxa"/>
                  </w:tcMar>
                </w:tcPr>
                <w:p w14:paraId="330D890A" w14:textId="77777777" w:rsidR="00534BA0" w:rsidRPr="00666D79" w:rsidRDefault="00534BA0" w:rsidP="00534BA0">
                  <w:pPr>
                    <w:snapToGrid w:val="0"/>
                    <w:rPr>
                      <w:rFonts w:ascii="Times" w:eastAsia="Batang" w:hAnsi="Times"/>
                      <w:sz w:val="16"/>
                      <w:szCs w:val="20"/>
                      <w:lang w:val="en-GB" w:eastAsia="en-US"/>
                    </w:rPr>
                  </w:pPr>
                  <w:r w:rsidRPr="00666D79">
                    <w:rPr>
                      <w:rFonts w:ascii="Times" w:eastAsia="Batang" w:hAnsi="Times"/>
                      <w:sz w:val="16"/>
                      <w:szCs w:val="20"/>
                      <w:lang w:val="en-GB" w:eastAsia="en-US"/>
                    </w:rPr>
                    <w:t>Pending</w:t>
                  </w:r>
                </w:p>
              </w:tc>
            </w:tr>
            <w:tr w:rsidR="00534BA0" w:rsidRPr="0056760A" w14:paraId="4D131583" w14:textId="77777777" w:rsidTr="003405FB">
              <w:trPr>
                <w:trHeight w:val="105"/>
              </w:trPr>
              <w:tc>
                <w:tcPr>
                  <w:tcW w:w="163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7BEC2C1" w14:textId="77777777" w:rsidR="00534BA0" w:rsidRPr="0056760A" w:rsidRDefault="00534BA0" w:rsidP="00534BA0">
                  <w:pPr>
                    <w:snapToGrid w:val="0"/>
                    <w:rPr>
                      <w:rFonts w:ascii="Times" w:eastAsia="Batang" w:hAnsi="Times"/>
                      <w:color w:val="000000"/>
                      <w:sz w:val="16"/>
                      <w:szCs w:val="20"/>
                      <w:lang w:val="en-GB" w:eastAsia="en-US"/>
                    </w:rPr>
                  </w:pPr>
                  <w:r w:rsidRPr="0056760A">
                    <w:rPr>
                      <w:rFonts w:ascii="Times" w:eastAsia="Batang" w:hAnsi="Times"/>
                      <w:color w:val="000000"/>
                      <w:sz w:val="16"/>
                      <w:szCs w:val="20"/>
                      <w:lang w:val="en-GB" w:eastAsia="en-US"/>
                    </w:rPr>
                    <w:t>Inter-pol co-phase selection indicator for each layer</w:t>
                  </w:r>
                </w:p>
              </w:tc>
              <w:tc>
                <w:tcPr>
                  <w:tcW w:w="1051" w:type="dxa"/>
                  <w:tcBorders>
                    <w:top w:val="nil"/>
                    <w:left w:val="nil"/>
                    <w:bottom w:val="single" w:sz="8" w:space="0" w:color="000000"/>
                    <w:right w:val="single" w:sz="8" w:space="0" w:color="000000"/>
                  </w:tcBorders>
                  <w:tcMar>
                    <w:top w:w="0" w:type="dxa"/>
                    <w:left w:w="108" w:type="dxa"/>
                    <w:bottom w:w="0" w:type="dxa"/>
                    <w:right w:w="108" w:type="dxa"/>
                  </w:tcMar>
                </w:tcPr>
                <w:p w14:paraId="4C4245A5" w14:textId="77777777" w:rsidR="00534BA0" w:rsidRPr="0056760A" w:rsidRDefault="00534BA0" w:rsidP="00534BA0">
                  <w:pPr>
                    <w:snapToGrid w:val="0"/>
                    <w:rPr>
                      <w:rFonts w:ascii="Times" w:eastAsia="Batang" w:hAnsi="Times"/>
                      <w:color w:val="000000"/>
                      <w:sz w:val="16"/>
                      <w:szCs w:val="20"/>
                      <w:lang w:val="en-GB" w:eastAsia="en-US"/>
                    </w:rPr>
                  </w:pPr>
                  <w:r w:rsidRPr="0056760A">
                    <w:rPr>
                      <w:rFonts w:ascii="Times" w:eastAsia="Batang" w:hAnsi="Times"/>
                      <w:color w:val="000000"/>
                      <w:sz w:val="16"/>
                      <w:szCs w:val="20"/>
                      <w:lang w:val="en-GB" w:eastAsia="en-US"/>
                    </w:rPr>
                    <w:t>Part 2</w:t>
                  </w:r>
                </w:p>
                <w:p w14:paraId="2576BB7C" w14:textId="77777777" w:rsidR="00534BA0" w:rsidRPr="0056760A" w:rsidRDefault="00534BA0" w:rsidP="00534BA0">
                  <w:pPr>
                    <w:snapToGrid w:val="0"/>
                    <w:rPr>
                      <w:rFonts w:ascii="Times" w:eastAsia="Batang" w:hAnsi="Times"/>
                      <w:color w:val="000000"/>
                      <w:sz w:val="16"/>
                      <w:szCs w:val="20"/>
                      <w:lang w:val="en-GB" w:eastAsia="en-US"/>
                    </w:rPr>
                  </w:pPr>
                </w:p>
                <w:p w14:paraId="57035724" w14:textId="77777777" w:rsidR="00534BA0" w:rsidRPr="0056760A" w:rsidRDefault="00534BA0" w:rsidP="00534BA0">
                  <w:pPr>
                    <w:snapToGrid w:val="0"/>
                    <w:rPr>
                      <w:rFonts w:ascii="Times" w:eastAsia="Batang" w:hAnsi="Times"/>
                      <w:color w:val="000000"/>
                      <w:sz w:val="16"/>
                      <w:szCs w:val="20"/>
                      <w:lang w:val="en-GB" w:eastAsia="en-US"/>
                    </w:rPr>
                  </w:pPr>
                  <w:r w:rsidRPr="0056760A">
                    <w:rPr>
                      <w:rFonts w:ascii="Times" w:eastAsia="Batang" w:hAnsi="Times"/>
                      <w:color w:val="000000"/>
                      <w:sz w:val="16"/>
                      <w:szCs w:val="20"/>
                      <w:lang w:val="en-GB" w:eastAsia="en-US"/>
                    </w:rPr>
                    <w:t>Wideband or Subband (**)</w:t>
                  </w:r>
                </w:p>
              </w:tc>
              <w:tc>
                <w:tcPr>
                  <w:tcW w:w="2540" w:type="dxa"/>
                  <w:tcBorders>
                    <w:top w:val="nil"/>
                    <w:left w:val="nil"/>
                    <w:bottom w:val="single" w:sz="8" w:space="0" w:color="000000"/>
                    <w:right w:val="single" w:sz="8" w:space="0" w:color="000000"/>
                  </w:tcBorders>
                  <w:tcMar>
                    <w:top w:w="0" w:type="dxa"/>
                    <w:left w:w="108" w:type="dxa"/>
                    <w:bottom w:w="0" w:type="dxa"/>
                    <w:right w:w="108" w:type="dxa"/>
                  </w:tcMar>
                </w:tcPr>
                <w:p w14:paraId="3632EAC7" w14:textId="77777777" w:rsidR="00534BA0" w:rsidRPr="0056760A" w:rsidRDefault="00534BA0" w:rsidP="00534BA0">
                  <w:pPr>
                    <w:snapToGrid w:val="0"/>
                    <w:rPr>
                      <w:rFonts w:ascii="Times" w:eastAsia="Batang" w:hAnsi="Times"/>
                      <w:sz w:val="16"/>
                      <w:szCs w:val="20"/>
                      <w:lang w:val="en-GB" w:eastAsia="en-US"/>
                    </w:rPr>
                  </w:pPr>
                  <w:r w:rsidRPr="0056760A">
                    <w:rPr>
                      <w:rFonts w:ascii="Times" w:eastAsia="Batang" w:hAnsi="Times"/>
                      <w:i/>
                      <w:sz w:val="16"/>
                      <w:szCs w:val="20"/>
                      <w:lang w:val="en-GB" w:eastAsia="en-US"/>
                    </w:rPr>
                    <w:t>v</w:t>
                  </w:r>
                  <w:r w:rsidRPr="0056760A">
                    <w:rPr>
                      <w:rFonts w:ascii="Times" w:eastAsia="Batang" w:hAnsi="Times"/>
                      <w:sz w:val="16"/>
                      <w:szCs w:val="20"/>
                      <w:lang w:val="en-GB" w:eastAsia="en-US"/>
                    </w:rPr>
                    <w:t xml:space="preserve">=1-4: </w:t>
                  </w:r>
                </w:p>
                <w:p w14:paraId="5A65A0F1" w14:textId="77777777" w:rsidR="00534BA0" w:rsidRPr="0056760A" w:rsidRDefault="00534BA0" w:rsidP="00534BA0">
                  <w:pPr>
                    <w:numPr>
                      <w:ilvl w:val="0"/>
                      <w:numId w:val="190"/>
                    </w:numPr>
                    <w:snapToGrid w:val="0"/>
                    <w:contextualSpacing/>
                    <w:rPr>
                      <w:rFonts w:ascii="Times" w:eastAsia="Batang" w:hAnsi="Times"/>
                      <w:color w:val="000000"/>
                      <w:sz w:val="16"/>
                      <w:szCs w:val="20"/>
                      <w:highlight w:val="yellow"/>
                      <w:lang w:val="en-GB" w:eastAsia="x-none"/>
                    </w:rPr>
                  </w:pPr>
                  <w:r w:rsidRPr="0056760A">
                    <w:rPr>
                      <w:rFonts w:ascii="Times" w:eastAsia="Batang" w:hAnsi="Times"/>
                      <w:color w:val="000000"/>
                      <w:sz w:val="16"/>
                      <w:szCs w:val="20"/>
                      <w:highlight w:val="yellow"/>
                      <w:lang w:val="en-GB" w:eastAsia="x-none"/>
                    </w:rPr>
                    <w:t xml:space="preserve">Alt1: QPSK with orthogonality constraints across </w:t>
                  </w:r>
                  <w:r w:rsidRPr="0056760A">
                    <w:rPr>
                      <w:rFonts w:ascii="Times" w:eastAsia="Batang" w:hAnsi="Times"/>
                      <w:i/>
                      <w:color w:val="000000"/>
                      <w:sz w:val="16"/>
                      <w:szCs w:val="20"/>
                      <w:highlight w:val="yellow"/>
                      <w:lang w:val="en-GB" w:eastAsia="x-none"/>
                    </w:rPr>
                    <w:t>v</w:t>
                  </w:r>
                  <w:r w:rsidRPr="0056760A">
                    <w:rPr>
                      <w:rFonts w:ascii="Times" w:eastAsia="Batang" w:hAnsi="Times"/>
                      <w:color w:val="000000"/>
                      <w:sz w:val="16"/>
                      <w:szCs w:val="20"/>
                      <w:highlight w:val="yellow"/>
                      <w:lang w:val="en-GB" w:eastAsia="x-none"/>
                    </w:rPr>
                    <w:t xml:space="preserve"> layers</w:t>
                  </w:r>
                </w:p>
                <w:p w14:paraId="07DC36CA" w14:textId="77777777" w:rsidR="00534BA0" w:rsidRPr="0056760A" w:rsidRDefault="00534BA0" w:rsidP="00534BA0">
                  <w:pPr>
                    <w:numPr>
                      <w:ilvl w:val="0"/>
                      <w:numId w:val="190"/>
                    </w:numPr>
                    <w:snapToGrid w:val="0"/>
                    <w:contextualSpacing/>
                    <w:rPr>
                      <w:rFonts w:ascii="Times" w:eastAsia="Batang" w:hAnsi="Times"/>
                      <w:color w:val="000000"/>
                      <w:sz w:val="16"/>
                      <w:szCs w:val="20"/>
                      <w:highlight w:val="yellow"/>
                      <w:lang w:val="en-GB" w:eastAsia="x-none"/>
                    </w:rPr>
                  </w:pPr>
                  <w:r w:rsidRPr="0056760A">
                    <w:rPr>
                      <w:rFonts w:ascii="Times" w:eastAsia="Batang" w:hAnsi="Times"/>
                      <w:color w:val="000000"/>
                      <w:sz w:val="16"/>
                      <w:szCs w:val="20"/>
                      <w:highlight w:val="yellow"/>
                      <w:lang w:val="en-GB" w:eastAsia="x-none"/>
                    </w:rPr>
                    <w:t xml:space="preserve">Alt2: QPSK: 2-bit indicator per layer </w:t>
                  </w:r>
                  <w:r w:rsidRPr="0056760A">
                    <w:rPr>
                      <w:rFonts w:ascii="Times" w:eastAsia="Batang" w:hAnsi="Times"/>
                      <w:i/>
                      <w:color w:val="000000"/>
                      <w:sz w:val="16"/>
                      <w:szCs w:val="20"/>
                      <w:highlight w:val="yellow"/>
                      <w:lang w:val="en-GB" w:eastAsia="x-none"/>
                    </w:rPr>
                    <w:t>l=</w:t>
                  </w:r>
                  <w:r w:rsidRPr="0056760A">
                    <w:rPr>
                      <w:rFonts w:ascii="Times" w:eastAsia="Batang" w:hAnsi="Times"/>
                      <w:color w:val="000000"/>
                      <w:sz w:val="16"/>
                      <w:szCs w:val="20"/>
                      <w:highlight w:val="yellow"/>
                      <w:lang w:val="en-GB" w:eastAsia="x-none"/>
                    </w:rPr>
                    <w:t>1</w:t>
                  </w:r>
                  <w:r w:rsidRPr="0056760A">
                    <w:rPr>
                      <w:rFonts w:ascii="Times" w:eastAsia="Batang" w:hAnsi="Times"/>
                      <w:i/>
                      <w:color w:val="000000"/>
                      <w:sz w:val="16"/>
                      <w:szCs w:val="20"/>
                      <w:highlight w:val="yellow"/>
                      <w:lang w:val="en-GB" w:eastAsia="x-none"/>
                    </w:rPr>
                    <w:t>,…,v</w:t>
                  </w:r>
                </w:p>
                <w:p w14:paraId="262E92D0" w14:textId="77777777" w:rsidR="00534BA0" w:rsidRPr="0056760A" w:rsidRDefault="00534BA0" w:rsidP="00534BA0">
                  <w:pPr>
                    <w:snapToGrid w:val="0"/>
                    <w:rPr>
                      <w:rFonts w:ascii="Times" w:eastAsia="Batang" w:hAnsi="Times"/>
                      <w:color w:val="000000"/>
                      <w:sz w:val="16"/>
                      <w:szCs w:val="20"/>
                      <w:lang w:val="en-GB" w:eastAsia="en-US"/>
                    </w:rPr>
                  </w:pPr>
                  <w:r w:rsidRPr="0056760A">
                    <w:rPr>
                      <w:rFonts w:ascii="Times" w:eastAsia="Batang" w:hAnsi="Times"/>
                      <w:i/>
                      <w:sz w:val="16"/>
                      <w:szCs w:val="20"/>
                      <w:lang w:val="en-GB" w:eastAsia="en-US"/>
                    </w:rPr>
                    <w:t>v</w:t>
                  </w:r>
                  <w:r w:rsidRPr="0056760A">
                    <w:rPr>
                      <w:rFonts w:ascii="Times" w:eastAsia="Batang" w:hAnsi="Times"/>
                      <w:sz w:val="16"/>
                      <w:szCs w:val="20"/>
                      <w:lang w:val="en-GB" w:eastAsia="en-US"/>
                    </w:rPr>
                    <w:t>=5-8: FFS</w:t>
                  </w:r>
                </w:p>
              </w:tc>
              <w:tc>
                <w:tcPr>
                  <w:tcW w:w="1489" w:type="dxa"/>
                  <w:tcBorders>
                    <w:top w:val="nil"/>
                    <w:left w:val="nil"/>
                    <w:bottom w:val="single" w:sz="8" w:space="0" w:color="000000"/>
                    <w:right w:val="single" w:sz="8" w:space="0" w:color="000000"/>
                  </w:tcBorders>
                  <w:tcMar>
                    <w:top w:w="0" w:type="dxa"/>
                    <w:left w:w="108" w:type="dxa"/>
                    <w:bottom w:w="0" w:type="dxa"/>
                    <w:right w:w="108" w:type="dxa"/>
                  </w:tcMar>
                </w:tcPr>
                <w:p w14:paraId="63C30E93" w14:textId="77777777" w:rsidR="00534BA0" w:rsidRPr="0056760A" w:rsidRDefault="00534BA0" w:rsidP="00534BA0">
                  <w:pPr>
                    <w:snapToGrid w:val="0"/>
                    <w:rPr>
                      <w:rFonts w:ascii="Times" w:eastAsia="Batang" w:hAnsi="Times"/>
                      <w:sz w:val="16"/>
                      <w:szCs w:val="20"/>
                      <w:lang w:val="en-GB" w:eastAsia="en-US"/>
                    </w:rPr>
                  </w:pPr>
                  <w:r w:rsidRPr="0056760A">
                    <w:rPr>
                      <w:rFonts w:ascii="Times" w:eastAsia="Batang" w:hAnsi="Times"/>
                      <w:sz w:val="16"/>
                      <w:szCs w:val="20"/>
                      <w:lang w:val="en-GB" w:eastAsia="en-US"/>
                    </w:rPr>
                    <w:t>Pending</w:t>
                  </w:r>
                </w:p>
              </w:tc>
            </w:tr>
          </w:tbl>
          <w:p w14:paraId="19283C26" w14:textId="77777777" w:rsidR="00534BA0" w:rsidRDefault="00534BA0" w:rsidP="009579E2">
            <w:pPr>
              <w:pStyle w:val="0Maintext"/>
              <w:spacing w:after="120" w:afterAutospacing="0" w:line="240" w:lineRule="auto"/>
              <w:ind w:firstLine="0"/>
              <w:contextualSpacing/>
              <w:rPr>
                <w:b/>
                <w:i/>
                <w:lang w:val="en-US"/>
              </w:rPr>
            </w:pPr>
          </w:p>
        </w:tc>
      </w:tr>
    </w:tbl>
    <w:p w14:paraId="003F4657" w14:textId="77777777" w:rsidR="009579E2" w:rsidRDefault="009579E2" w:rsidP="009579E2">
      <w:pPr>
        <w:pStyle w:val="0Maintext"/>
        <w:spacing w:after="120" w:afterAutospacing="0" w:line="240" w:lineRule="auto"/>
        <w:ind w:firstLine="0"/>
        <w:contextualSpacing/>
        <w:rPr>
          <w:b/>
          <w:i/>
          <w:lang w:val="en-US"/>
        </w:rPr>
      </w:pPr>
    </w:p>
    <w:p w14:paraId="37F3CC47" w14:textId="77777777" w:rsidR="00961815" w:rsidRDefault="00961815" w:rsidP="00961815">
      <w:pPr>
        <w:pStyle w:val="0Maintext"/>
        <w:spacing w:after="120" w:afterAutospacing="0" w:line="240" w:lineRule="auto"/>
        <w:ind w:firstLine="0"/>
        <w:contextualSpacing/>
      </w:pPr>
      <w:r>
        <w:t xml:space="preserve">Among these two alternative, we believe Alt2 provides more flexibility in terms of the special basis selection and co-phasing indication, therefore, we have the following proposal </w:t>
      </w:r>
    </w:p>
    <w:p w14:paraId="5ADE5133" w14:textId="6841A84C" w:rsidR="00961815" w:rsidRDefault="00961815" w:rsidP="009579E2">
      <w:pPr>
        <w:pStyle w:val="0Maintext"/>
        <w:spacing w:after="120" w:afterAutospacing="0" w:line="240" w:lineRule="auto"/>
        <w:ind w:firstLine="0"/>
        <w:contextualSpacing/>
        <w:rPr>
          <w:b/>
          <w:i/>
          <w:lang w:val="en-US"/>
        </w:rPr>
      </w:pPr>
    </w:p>
    <w:p w14:paraId="54AF6C50" w14:textId="77777777" w:rsidR="003A7033" w:rsidRDefault="009579E2" w:rsidP="003A7033">
      <w:pPr>
        <w:pStyle w:val="0Maintext"/>
        <w:spacing w:after="120" w:afterAutospacing="0" w:line="240" w:lineRule="auto"/>
        <w:ind w:firstLine="0"/>
        <w:contextualSpacing/>
        <w:rPr>
          <w:b/>
          <w:i/>
          <w:lang w:val="en-US"/>
        </w:rPr>
      </w:pPr>
      <w:r w:rsidRPr="00596A96">
        <w:rPr>
          <w:b/>
          <w:i/>
          <w:lang w:val="en-US"/>
        </w:rPr>
        <w:t>Proposal 1</w:t>
      </w:r>
      <w:r w:rsidR="007327E5" w:rsidRPr="00596A96">
        <w:rPr>
          <w:b/>
          <w:i/>
          <w:lang w:val="en-US"/>
        </w:rPr>
        <w:t>.</w:t>
      </w:r>
      <w:r w:rsidRPr="00596A96">
        <w:rPr>
          <w:b/>
          <w:i/>
          <w:lang w:val="en-US"/>
        </w:rPr>
        <w:t xml:space="preserve">2, For the Rel-19 Type I </w:t>
      </w:r>
      <w:r w:rsidR="00B374A0">
        <w:rPr>
          <w:b/>
          <w:i/>
          <w:lang w:val="en-US"/>
        </w:rPr>
        <w:t xml:space="preserve">SP </w:t>
      </w:r>
      <w:r w:rsidRPr="00596A96">
        <w:rPr>
          <w:b/>
          <w:i/>
          <w:lang w:val="en-US"/>
        </w:rPr>
        <w:t>codebook enhancement for up to 128 ports</w:t>
      </w:r>
      <w:r w:rsidR="00805CAD" w:rsidRPr="00596A96">
        <w:rPr>
          <w:b/>
          <w:i/>
          <w:lang w:val="en-US"/>
        </w:rPr>
        <w:t xml:space="preserve">, </w:t>
      </w:r>
      <w:r w:rsidR="00D630AC">
        <w:rPr>
          <w:b/>
          <w:i/>
          <w:lang w:val="en-US"/>
        </w:rPr>
        <w:t>regarding UCI parameters</w:t>
      </w:r>
    </w:p>
    <w:p w14:paraId="45F775BC" w14:textId="77777777" w:rsidR="003A7033" w:rsidRDefault="00D630AC" w:rsidP="003A7033">
      <w:pPr>
        <w:pStyle w:val="0Maintext"/>
        <w:numPr>
          <w:ilvl w:val="0"/>
          <w:numId w:val="340"/>
        </w:numPr>
        <w:spacing w:after="120" w:afterAutospacing="0" w:line="240" w:lineRule="auto"/>
        <w:contextualSpacing/>
        <w:rPr>
          <w:b/>
          <w:i/>
          <w:lang w:val="en-US"/>
        </w:rPr>
      </w:pPr>
      <w:r w:rsidRPr="003A7033">
        <w:rPr>
          <w:b/>
          <w:i/>
          <w:lang w:val="en-US"/>
        </w:rPr>
        <w:t>For</w:t>
      </w:r>
      <w:r w:rsidR="005B2C89" w:rsidRPr="003A7033">
        <w:rPr>
          <w:b/>
          <w:i/>
          <w:lang w:val="en-US"/>
        </w:rPr>
        <w:t xml:space="preserve"> “</w:t>
      </w:r>
      <w:r w:rsidRPr="003A7033">
        <w:rPr>
          <w:b/>
          <w:i/>
          <w:lang w:val="en-US"/>
        </w:rPr>
        <w:t>SD basis vector selection</w:t>
      </w:r>
      <w:r w:rsidRPr="007C786F">
        <w:rPr>
          <w:b/>
          <w:i/>
        </w:rPr>
        <w:t xml:space="preserve"> </w:t>
      </w:r>
      <w:r w:rsidRPr="003A7033">
        <w:rPr>
          <w:b/>
          <w:i/>
          <w:lang w:val="en-US"/>
        </w:rPr>
        <w:t>indicator</w:t>
      </w:r>
      <w:r w:rsidRPr="007C786F">
        <w:rPr>
          <w:b/>
          <w:i/>
        </w:rPr>
        <w:t xml:space="preserve"> for each layer”, support </w:t>
      </w:r>
      <w:r w:rsidRPr="007C786F">
        <w:rPr>
          <w:b/>
          <w:i/>
          <w:lang w:val="en-US"/>
        </w:rPr>
        <w:t xml:space="preserve">Alt2: </w:t>
      </w:r>
      <m:oMath>
        <m:d>
          <m:dPr>
            <m:begChr m:val="⌈"/>
            <m:endChr m:val="⌉"/>
            <m:ctrlPr>
              <w:rPr>
                <w:rFonts w:ascii="Cambria Math" w:hAnsi="Cambria Math"/>
                <w:b/>
                <w:i/>
              </w:rPr>
            </m:ctrlPr>
          </m:dPr>
          <m:e>
            <m:func>
              <m:funcPr>
                <m:ctrlPr>
                  <w:rPr>
                    <w:rFonts w:ascii="Cambria Math" w:hAnsi="Cambria Math"/>
                    <w:b/>
                    <w:i/>
                  </w:rPr>
                </m:ctrlPr>
              </m:funcPr>
              <m:fName>
                <m:sSub>
                  <m:sSubPr>
                    <m:ctrlPr>
                      <w:rPr>
                        <w:rFonts w:ascii="Cambria Math" w:hAnsi="Cambria Math"/>
                        <w:b/>
                        <w:i/>
                      </w:rPr>
                    </m:ctrlPr>
                  </m:sSubPr>
                  <m:e>
                    <m:r>
                      <m:rPr>
                        <m:sty m:val="bi"/>
                      </m:rPr>
                      <w:rPr>
                        <w:rFonts w:ascii="Cambria Math" w:hAnsi="Cambria Math"/>
                      </w:rPr>
                      <m:t>log</m:t>
                    </m:r>
                  </m:e>
                  <m:sub>
                    <m:r>
                      <m:rPr>
                        <m:sty m:val="bi"/>
                      </m:rPr>
                      <w:rPr>
                        <w:rFonts w:ascii="Cambria Math" w:hAnsi="Cambria Math"/>
                      </w:rPr>
                      <m:t>2</m:t>
                    </m:r>
                  </m:sub>
                </m:sSub>
              </m:fName>
              <m:e>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2</m:t>
                        </m:r>
                      </m:sub>
                    </m:sSub>
                  </m:e>
                </m:d>
              </m:e>
            </m:func>
          </m:e>
        </m:d>
      </m:oMath>
      <w:r w:rsidRPr="007C786F">
        <w:rPr>
          <w:b/>
          <w:i/>
          <w:lang w:val="en-US"/>
        </w:rPr>
        <w:t xml:space="preserve"> bit indicator per layer l=1, …, v</w:t>
      </w:r>
    </w:p>
    <w:p w14:paraId="211B968E" w14:textId="3DD59665" w:rsidR="007C786F" w:rsidRPr="003A7033" w:rsidRDefault="00D630AC" w:rsidP="003A7033">
      <w:pPr>
        <w:pStyle w:val="0Maintext"/>
        <w:numPr>
          <w:ilvl w:val="0"/>
          <w:numId w:val="340"/>
        </w:numPr>
        <w:spacing w:after="120" w:afterAutospacing="0" w:line="240" w:lineRule="auto"/>
        <w:contextualSpacing/>
        <w:rPr>
          <w:b/>
          <w:i/>
          <w:lang w:val="en-US"/>
        </w:rPr>
      </w:pPr>
      <w:r w:rsidRPr="003A7033">
        <w:rPr>
          <w:b/>
          <w:i/>
        </w:rPr>
        <w:t>For</w:t>
      </w:r>
      <w:r w:rsidR="005B2C89" w:rsidRPr="003A7033">
        <w:rPr>
          <w:b/>
          <w:i/>
        </w:rPr>
        <w:t xml:space="preserve"> “Inter-pol co-phase selection indicator for each layer</w:t>
      </w:r>
      <w:r w:rsidRPr="003A7033">
        <w:rPr>
          <w:b/>
          <w:i/>
        </w:rPr>
        <w:t xml:space="preserve">”, support </w:t>
      </w:r>
      <w:r w:rsidR="007C786F" w:rsidRPr="003A7033">
        <w:rPr>
          <w:b/>
          <w:i/>
        </w:rPr>
        <w:t>Alt2: QPSK: 2-bit indicator per layer l=1,…,v</w:t>
      </w:r>
    </w:p>
    <w:p w14:paraId="1FD5FA93" w14:textId="77777777" w:rsidR="00E72D5A" w:rsidRDefault="00E72D5A" w:rsidP="00E72D5A">
      <w:pPr>
        <w:snapToGrid w:val="0"/>
        <w:contextualSpacing/>
        <w:rPr>
          <w:rFonts w:ascii="Times" w:eastAsia="Batang" w:hAnsi="Times"/>
          <w:color w:val="000000"/>
          <w:sz w:val="16"/>
          <w:szCs w:val="20"/>
          <w:highlight w:val="yellow"/>
          <w:lang w:val="en-GB" w:eastAsia="x-none"/>
        </w:rPr>
      </w:pPr>
    </w:p>
    <w:p w14:paraId="4F4231A8" w14:textId="2290A621" w:rsidR="00232939" w:rsidRDefault="00232939" w:rsidP="00232939">
      <w:pPr>
        <w:pStyle w:val="0Maintext"/>
        <w:spacing w:after="120" w:afterAutospacing="0" w:line="240" w:lineRule="auto"/>
        <w:ind w:firstLine="0"/>
        <w:contextualSpacing/>
      </w:pPr>
      <w:r>
        <w:t>Last, but not the least, we need to determine whether to support Type I Multi-Panel (MP) codebook enhancement for up to 128 ports. Overall, both Type I MP codebook and Type II Port Selection (PS) codebook have not shown meaningful deployment in practice, we prefer to deprioritize  Type I MP codebook</w:t>
      </w:r>
    </w:p>
    <w:p w14:paraId="51D6D3A3" w14:textId="3977E2EE" w:rsidR="00232939" w:rsidRDefault="00232939" w:rsidP="00232939">
      <w:pPr>
        <w:pStyle w:val="0Maintext"/>
        <w:spacing w:after="120" w:afterAutospacing="0" w:line="240" w:lineRule="auto"/>
        <w:ind w:firstLine="0"/>
        <w:contextualSpacing/>
      </w:pPr>
    </w:p>
    <w:p w14:paraId="260ABFDB" w14:textId="6744D57F" w:rsidR="00232939" w:rsidRDefault="00232939" w:rsidP="00232939">
      <w:pPr>
        <w:pStyle w:val="0Maintext"/>
        <w:spacing w:after="120" w:afterAutospacing="0" w:line="240" w:lineRule="auto"/>
        <w:ind w:firstLine="0"/>
        <w:contextualSpacing/>
        <w:rPr>
          <w:b/>
          <w:i/>
          <w:lang w:val="en-US"/>
        </w:rPr>
      </w:pPr>
      <w:r w:rsidRPr="00596A96">
        <w:rPr>
          <w:b/>
          <w:i/>
          <w:lang w:val="en-US"/>
        </w:rPr>
        <w:t>Proposal 1.</w:t>
      </w:r>
      <w:r>
        <w:rPr>
          <w:b/>
          <w:i/>
          <w:lang w:val="en-US"/>
        </w:rPr>
        <w:t>3</w:t>
      </w:r>
      <w:r w:rsidRPr="00596A96">
        <w:rPr>
          <w:b/>
          <w:i/>
          <w:lang w:val="en-US"/>
        </w:rPr>
        <w:t xml:space="preserve">, For the Rel-19 Type I codebook enhancement for up to 128 ports, </w:t>
      </w:r>
      <w:r w:rsidR="0039455B">
        <w:rPr>
          <w:b/>
          <w:i/>
          <w:lang w:val="en-US"/>
        </w:rPr>
        <w:t>deprioritize Type I MP codebook</w:t>
      </w:r>
    </w:p>
    <w:p w14:paraId="15A18054" w14:textId="6E038802" w:rsidR="00FB0434" w:rsidRPr="00506EDA" w:rsidRDefault="00FB0434" w:rsidP="00FB0434">
      <w:pPr>
        <w:pStyle w:val="Heading2"/>
        <w:numPr>
          <w:ilvl w:val="0"/>
          <w:numId w:val="0"/>
        </w:numPr>
        <w:ind w:left="576" w:hanging="576"/>
      </w:pPr>
      <w:r w:rsidRPr="00506EDA">
        <w:t>2.</w:t>
      </w:r>
      <w:r>
        <w:t>2</w:t>
      </w:r>
      <w:r>
        <w:tab/>
      </w:r>
      <w:r w:rsidRPr="00506EDA">
        <w:t xml:space="preserve"> </w:t>
      </w:r>
      <w:r>
        <w:t xml:space="preserve">CRI enhancement for up to 128 ports </w:t>
      </w:r>
    </w:p>
    <w:p w14:paraId="3F5AA981" w14:textId="77777777" w:rsidR="00C13AF7" w:rsidRDefault="004F11E1" w:rsidP="00FF7218">
      <w:pPr>
        <w:pStyle w:val="0Maintext"/>
        <w:spacing w:after="120" w:afterAutospacing="0" w:line="240" w:lineRule="auto"/>
        <w:ind w:firstLine="0"/>
        <w:contextualSpacing/>
      </w:pPr>
      <w:r>
        <w:t xml:space="preserve">In the last RAN1#116bis meeting, when multiple CRIs are reported in the same CSI, we already agreed that </w:t>
      </w:r>
      <w:r w:rsidR="00C13AF7">
        <w:t xml:space="preserve">PMIs are independently reported. We prefer the similar design for RI/CQI report with the following proposal </w:t>
      </w:r>
    </w:p>
    <w:p w14:paraId="7E4A4CF5" w14:textId="77777777" w:rsidR="00C13AF7" w:rsidRDefault="00C13AF7" w:rsidP="00FF7218">
      <w:pPr>
        <w:pStyle w:val="0Maintext"/>
        <w:spacing w:after="120" w:afterAutospacing="0" w:line="240" w:lineRule="auto"/>
        <w:ind w:firstLine="0"/>
        <w:contextualSpacing/>
      </w:pPr>
    </w:p>
    <w:p w14:paraId="56B27E6D" w14:textId="77777777" w:rsidR="002613CD" w:rsidRDefault="00D95798" w:rsidP="00D95798">
      <w:pPr>
        <w:pStyle w:val="0Maintext"/>
        <w:spacing w:after="120" w:afterAutospacing="0" w:line="240" w:lineRule="auto"/>
        <w:ind w:firstLine="0"/>
        <w:contextualSpacing/>
        <w:rPr>
          <w:b/>
          <w:i/>
          <w:lang w:val="en-US"/>
        </w:rPr>
      </w:pPr>
      <w:r w:rsidRPr="0078775C">
        <w:rPr>
          <w:b/>
          <w:i/>
          <w:lang w:val="en-US"/>
        </w:rPr>
        <w:t>Proposal 1.</w:t>
      </w:r>
      <w:r w:rsidR="00A737C2">
        <w:rPr>
          <w:b/>
          <w:i/>
          <w:lang w:val="en-US"/>
        </w:rPr>
        <w:t>4</w:t>
      </w:r>
      <w:r w:rsidRPr="0078775C">
        <w:rPr>
          <w:b/>
          <w:i/>
          <w:lang w:val="en-US"/>
        </w:rPr>
        <w:t xml:space="preserve"> </w:t>
      </w:r>
      <w:r w:rsidRPr="000E3B94">
        <w:rPr>
          <w:b/>
          <w:i/>
          <w:lang w:val="en-US"/>
        </w:rPr>
        <w:t xml:space="preserve">For </w:t>
      </w:r>
      <w:r>
        <w:rPr>
          <w:b/>
          <w:i/>
          <w:lang w:val="en-US"/>
        </w:rPr>
        <w:t xml:space="preserve">CRI enhancement for up to 128 ports, </w:t>
      </w:r>
      <w:r w:rsidR="002613CD">
        <w:rPr>
          <w:b/>
          <w:i/>
          <w:lang w:val="en-US"/>
        </w:rPr>
        <w:t>when multiple CRIs are reported in the same CSI report, RI/CQI are independently reported for each CRI</w:t>
      </w:r>
    </w:p>
    <w:p w14:paraId="3790F4C5" w14:textId="73F6254E" w:rsidR="00D95798" w:rsidRDefault="00D95798" w:rsidP="00FF7218">
      <w:pPr>
        <w:pStyle w:val="0Maintext"/>
        <w:spacing w:after="120" w:afterAutospacing="0" w:line="240" w:lineRule="auto"/>
        <w:ind w:firstLine="0"/>
        <w:contextualSpacing/>
      </w:pPr>
    </w:p>
    <w:p w14:paraId="369C85BF" w14:textId="098C2D11" w:rsidR="00572BD0" w:rsidRDefault="00572BD0" w:rsidP="00FF7218">
      <w:pPr>
        <w:pStyle w:val="0Maintext"/>
        <w:spacing w:after="120" w:afterAutospacing="0" w:line="240" w:lineRule="auto"/>
        <w:ind w:firstLine="0"/>
        <w:contextualSpacing/>
      </w:pPr>
      <w:r>
        <w:t xml:space="preserve">To simplify the processing and specification, it is also desirable to have the following restrictions for the CMR configuration </w:t>
      </w:r>
    </w:p>
    <w:p w14:paraId="44B654CB" w14:textId="77777777" w:rsidR="00572BD0" w:rsidRDefault="00572BD0" w:rsidP="00FF7218">
      <w:pPr>
        <w:pStyle w:val="0Maintext"/>
        <w:spacing w:after="120" w:afterAutospacing="0" w:line="240" w:lineRule="auto"/>
        <w:ind w:firstLine="0"/>
        <w:contextualSpacing/>
      </w:pPr>
    </w:p>
    <w:p w14:paraId="5F7E00D8" w14:textId="6EADC066" w:rsidR="000A66CA" w:rsidRPr="00426CC1" w:rsidRDefault="00F1219B" w:rsidP="00D67369">
      <w:pPr>
        <w:pStyle w:val="0Maintext"/>
        <w:spacing w:after="120" w:afterAutospacing="0" w:line="240" w:lineRule="auto"/>
        <w:ind w:firstLine="0"/>
        <w:contextualSpacing/>
        <w:rPr>
          <w:b/>
          <w:i/>
          <w:lang w:val="en-US"/>
        </w:rPr>
      </w:pPr>
      <w:r w:rsidRPr="0078775C">
        <w:rPr>
          <w:b/>
          <w:i/>
          <w:lang w:val="en-US"/>
        </w:rPr>
        <w:t>Proposal 1</w:t>
      </w:r>
      <w:r w:rsidR="000A0504">
        <w:rPr>
          <w:b/>
          <w:i/>
          <w:lang w:val="en-US"/>
        </w:rPr>
        <w:t>.</w:t>
      </w:r>
      <w:r w:rsidR="00413ADE">
        <w:rPr>
          <w:b/>
          <w:i/>
          <w:lang w:val="en-US"/>
        </w:rPr>
        <w:t>5</w:t>
      </w:r>
      <w:r w:rsidRPr="0078775C">
        <w:rPr>
          <w:b/>
          <w:i/>
          <w:lang w:val="en-US"/>
        </w:rPr>
        <w:t xml:space="preserve">, </w:t>
      </w:r>
      <w:r w:rsidRPr="000E3B94">
        <w:rPr>
          <w:b/>
          <w:i/>
          <w:lang w:val="en-US"/>
        </w:rPr>
        <w:t xml:space="preserve">For </w:t>
      </w:r>
      <w:r>
        <w:rPr>
          <w:b/>
          <w:i/>
          <w:lang w:val="en-US"/>
        </w:rPr>
        <w:t xml:space="preserve">CRI enhancement for up to 128 ports, </w:t>
      </w:r>
      <w:r w:rsidR="000E17C4">
        <w:rPr>
          <w:b/>
          <w:i/>
          <w:lang w:val="en-US"/>
        </w:rPr>
        <w:t>consider</w:t>
      </w:r>
      <w:r w:rsidR="000A66CA">
        <w:rPr>
          <w:b/>
          <w:i/>
        </w:rPr>
        <w:t xml:space="preserve"> the following restrictions when </w:t>
      </w:r>
      <w:r w:rsidR="000A66CA" w:rsidRPr="002A56B9">
        <w:rPr>
          <w:b/>
          <w:i/>
        </w:rPr>
        <w:t>more than 1 CSI-RS resource can be configured as CMR</w:t>
      </w:r>
    </w:p>
    <w:p w14:paraId="156B572A" w14:textId="1040D08D" w:rsidR="00426CC1" w:rsidRDefault="00426CC1" w:rsidP="007F2A58">
      <w:pPr>
        <w:pStyle w:val="0Maintext"/>
        <w:numPr>
          <w:ilvl w:val="0"/>
          <w:numId w:val="87"/>
        </w:numPr>
        <w:spacing w:after="120" w:afterAutospacing="0" w:line="240" w:lineRule="auto"/>
        <w:contextualSpacing/>
        <w:rPr>
          <w:b/>
          <w:i/>
          <w:lang w:val="en-US"/>
        </w:rPr>
      </w:pPr>
      <w:r>
        <w:rPr>
          <w:b/>
          <w:i/>
          <w:lang w:val="en-US"/>
        </w:rPr>
        <w:t xml:space="preserve">All CSI-RS resources configured for the same CSI report should have the same </w:t>
      </w:r>
      <w:r w:rsidRPr="00426CC1">
        <w:rPr>
          <w:b/>
          <w:i/>
          <w:lang w:val="en-US"/>
        </w:rPr>
        <w:t>powerControlOffset</w:t>
      </w:r>
    </w:p>
    <w:p w14:paraId="1592DD95" w14:textId="14BF9443" w:rsidR="00426CC1" w:rsidRDefault="00426CC1" w:rsidP="007F2A58">
      <w:pPr>
        <w:pStyle w:val="0Maintext"/>
        <w:numPr>
          <w:ilvl w:val="0"/>
          <w:numId w:val="87"/>
        </w:numPr>
        <w:spacing w:after="120" w:afterAutospacing="0" w:line="240" w:lineRule="auto"/>
        <w:contextualSpacing/>
        <w:rPr>
          <w:b/>
          <w:i/>
          <w:lang w:val="en-US"/>
        </w:rPr>
      </w:pPr>
      <w:r>
        <w:rPr>
          <w:b/>
          <w:i/>
          <w:lang w:val="en-US"/>
        </w:rPr>
        <w:t xml:space="preserve">All CSI-RS resources configured for the same CSI report should have the same </w:t>
      </w:r>
      <w:r w:rsidRPr="00426CC1">
        <w:rPr>
          <w:b/>
          <w:i/>
          <w:lang w:val="en-US"/>
        </w:rPr>
        <w:t>powerControlOffset</w:t>
      </w:r>
      <w:r>
        <w:rPr>
          <w:b/>
          <w:i/>
          <w:lang w:val="en-US"/>
        </w:rPr>
        <w:t>SS</w:t>
      </w:r>
    </w:p>
    <w:p w14:paraId="7141FCBB" w14:textId="77777777" w:rsidR="00B20FB9" w:rsidRDefault="00B20FB9" w:rsidP="00B20FB9">
      <w:pPr>
        <w:pStyle w:val="0Maintext"/>
        <w:spacing w:after="120" w:afterAutospacing="0" w:line="240" w:lineRule="auto"/>
        <w:ind w:left="57" w:firstLine="0"/>
        <w:contextualSpacing/>
      </w:pPr>
    </w:p>
    <w:p w14:paraId="2EFFEE27" w14:textId="47CA8489" w:rsidR="00B20FB9" w:rsidRDefault="00B20FB9" w:rsidP="00B20FB9">
      <w:pPr>
        <w:pStyle w:val="0Maintext"/>
        <w:spacing w:after="120" w:afterAutospacing="0" w:line="240" w:lineRule="auto"/>
        <w:ind w:left="57" w:firstLine="0"/>
        <w:contextualSpacing/>
      </w:pPr>
      <w:r>
        <w:t xml:space="preserve">Furthermore, for IMR (Interference Measurement Resource), we have the following restriction, i.e., the number of CSI-IM resources </w:t>
      </w:r>
      <w:r w:rsidR="00EB3AA5">
        <w:t>must</w:t>
      </w:r>
      <w:r>
        <w:t xml:space="preserve"> be the same as the number of CSI-RS resources with </w:t>
      </w:r>
      <w:r w:rsidR="00341DC8">
        <w:t>one-to-one</w:t>
      </w:r>
      <w:r>
        <w:t xml:space="preserve"> mapping</w:t>
      </w:r>
    </w:p>
    <w:p w14:paraId="20E35DCF" w14:textId="77777777" w:rsidR="00B20FB9" w:rsidRDefault="00B20FB9" w:rsidP="00B20FB9">
      <w:pPr>
        <w:pStyle w:val="0Maintext"/>
        <w:spacing w:after="120" w:afterAutospacing="0" w:line="240" w:lineRule="auto"/>
        <w:ind w:left="57" w:firstLine="0"/>
        <w:contextualSpacing/>
      </w:pPr>
    </w:p>
    <w:p w14:paraId="0B00DEF1" w14:textId="62D7724B" w:rsidR="00B20FB9" w:rsidRDefault="002A5294" w:rsidP="00B20FB9">
      <w:pPr>
        <w:pStyle w:val="0Maintext"/>
        <w:spacing w:after="120" w:afterAutospacing="0" w:line="240" w:lineRule="auto"/>
        <w:ind w:left="57" w:firstLine="0"/>
        <w:contextualSpacing/>
      </w:pPr>
      <w:r w:rsidRPr="002A5294">
        <w:rPr>
          <w:noProof/>
        </w:rPr>
        <w:drawing>
          <wp:inline distT="0" distB="0" distL="0" distR="0" wp14:anchorId="7E487F95" wp14:editId="7B318C0F">
            <wp:extent cx="5943600" cy="640715"/>
            <wp:effectExtent l="0" t="0" r="0" b="0"/>
            <wp:docPr id="3148828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882882" name=""/>
                    <pic:cNvPicPr/>
                  </pic:nvPicPr>
                  <pic:blipFill>
                    <a:blip r:embed="rId26"/>
                    <a:stretch>
                      <a:fillRect/>
                    </a:stretch>
                  </pic:blipFill>
                  <pic:spPr>
                    <a:xfrm>
                      <a:off x="0" y="0"/>
                      <a:ext cx="5943600" cy="640715"/>
                    </a:xfrm>
                    <a:prstGeom prst="rect">
                      <a:avLst/>
                    </a:prstGeom>
                  </pic:spPr>
                </pic:pic>
              </a:graphicData>
            </a:graphic>
          </wp:inline>
        </w:drawing>
      </w:r>
    </w:p>
    <w:p w14:paraId="71DA2F0A" w14:textId="673951C5" w:rsidR="002A5294" w:rsidRDefault="002A5294" w:rsidP="00B20FB9">
      <w:pPr>
        <w:pStyle w:val="0Maintext"/>
        <w:spacing w:after="120" w:afterAutospacing="0" w:line="240" w:lineRule="auto"/>
        <w:ind w:left="57" w:firstLine="0"/>
        <w:contextualSpacing/>
      </w:pPr>
      <w:r>
        <w:t>For hybrid forming, we can simpl</w:t>
      </w:r>
      <w:r w:rsidR="00EB3AA5">
        <w:t>ify</w:t>
      </w:r>
      <w:r>
        <w:t xml:space="preserve"> the CSI-IM configuration by allowing single CSI-IM resource to be mapped to multiple CS-RS resources </w:t>
      </w:r>
    </w:p>
    <w:p w14:paraId="42DC9CE7" w14:textId="77777777" w:rsidR="002A5294" w:rsidRDefault="002A5294" w:rsidP="00B20FB9">
      <w:pPr>
        <w:pStyle w:val="0Maintext"/>
        <w:spacing w:after="120" w:afterAutospacing="0" w:line="240" w:lineRule="auto"/>
        <w:ind w:left="57" w:firstLine="0"/>
        <w:contextualSpacing/>
      </w:pPr>
    </w:p>
    <w:p w14:paraId="2E0830B0" w14:textId="4AB3514C" w:rsidR="002A5294" w:rsidRDefault="002A5294" w:rsidP="002A5294">
      <w:pPr>
        <w:pStyle w:val="0Maintext"/>
        <w:spacing w:after="120" w:afterAutospacing="0" w:line="240" w:lineRule="auto"/>
        <w:ind w:firstLine="0"/>
        <w:contextualSpacing/>
        <w:rPr>
          <w:b/>
          <w:i/>
          <w:lang w:val="en-US"/>
        </w:rPr>
      </w:pPr>
      <w:r w:rsidRPr="0078775C">
        <w:rPr>
          <w:b/>
          <w:i/>
          <w:lang w:val="en-US"/>
        </w:rPr>
        <w:t>Proposal 1.</w:t>
      </w:r>
      <w:r w:rsidR="00605884">
        <w:rPr>
          <w:b/>
          <w:i/>
          <w:lang w:val="en-US"/>
        </w:rPr>
        <w:t>6</w:t>
      </w:r>
      <w:r w:rsidRPr="0078775C">
        <w:rPr>
          <w:b/>
          <w:i/>
          <w:lang w:val="en-US"/>
        </w:rPr>
        <w:t xml:space="preserve">, </w:t>
      </w:r>
      <w:r w:rsidRPr="000E3B94">
        <w:rPr>
          <w:b/>
          <w:i/>
          <w:lang w:val="en-US"/>
        </w:rPr>
        <w:t xml:space="preserve">For </w:t>
      </w:r>
      <w:r>
        <w:rPr>
          <w:b/>
          <w:i/>
          <w:lang w:val="en-US"/>
        </w:rPr>
        <w:t>CRI enhancement for up to 128 ports, in terms of the IMR (Interference Measurement Resource) configuration</w:t>
      </w:r>
    </w:p>
    <w:p w14:paraId="23306C1E" w14:textId="2D38578A" w:rsidR="00426CC1" w:rsidRPr="00863208" w:rsidRDefault="004E4650" w:rsidP="00863208">
      <w:pPr>
        <w:pStyle w:val="0Maintext"/>
        <w:numPr>
          <w:ilvl w:val="0"/>
          <w:numId w:val="88"/>
        </w:numPr>
        <w:spacing w:after="120" w:afterAutospacing="0" w:line="240" w:lineRule="auto"/>
        <w:contextualSpacing/>
        <w:rPr>
          <w:b/>
          <w:i/>
          <w:lang w:val="en-US"/>
        </w:rPr>
      </w:pPr>
      <w:r w:rsidRPr="004E4650">
        <w:rPr>
          <w:b/>
          <w:i/>
          <w:lang w:val="en-US"/>
        </w:rPr>
        <w:t xml:space="preserve">Consider </w:t>
      </w:r>
      <w:r w:rsidR="002300A7">
        <w:rPr>
          <w:b/>
          <w:i/>
          <w:lang w:val="en-US"/>
        </w:rPr>
        <w:t>allowing</w:t>
      </w:r>
      <w:r w:rsidRPr="004E4650">
        <w:rPr>
          <w:b/>
          <w:i/>
          <w:lang w:val="en-US"/>
        </w:rPr>
        <w:t xml:space="preserve"> </w:t>
      </w:r>
      <w:r>
        <w:rPr>
          <w:b/>
          <w:i/>
          <w:lang w:val="en-US"/>
        </w:rPr>
        <w:t>1</w:t>
      </w:r>
      <w:r w:rsidRPr="004E4650">
        <w:rPr>
          <w:b/>
          <w:i/>
          <w:lang w:val="en-US"/>
        </w:rPr>
        <w:t xml:space="preserve"> CSI-IM </w:t>
      </w:r>
      <w:r>
        <w:rPr>
          <w:b/>
          <w:i/>
          <w:lang w:val="en-US"/>
        </w:rPr>
        <w:t xml:space="preserve">to be configured for and mapping to </w:t>
      </w:r>
      <w:r w:rsidRPr="004E4650">
        <w:rPr>
          <w:b/>
          <w:i/>
          <w:lang w:val="en-US"/>
        </w:rPr>
        <w:t>multiple CSI-RS</w:t>
      </w:r>
      <w:r>
        <w:rPr>
          <w:b/>
          <w:i/>
          <w:lang w:val="en-US"/>
        </w:rPr>
        <w:t xml:space="preserve"> resources </w:t>
      </w:r>
    </w:p>
    <w:p w14:paraId="2A614EB4" w14:textId="77777777" w:rsidR="00A230AD" w:rsidRPr="00A230AD" w:rsidRDefault="00A230AD" w:rsidP="00A230AD">
      <w:pPr>
        <w:pStyle w:val="Heading1"/>
      </w:pPr>
      <w:r w:rsidRPr="00A230AD">
        <w:t xml:space="preserve">CSI enhancement for time and frequency/phase offset measurement and report </w:t>
      </w:r>
    </w:p>
    <w:p w14:paraId="61615997" w14:textId="428C2498" w:rsidR="001E449F" w:rsidRDefault="000C5CE5" w:rsidP="001E449F">
      <w:pPr>
        <w:pStyle w:val="0Maintext"/>
        <w:spacing w:after="120" w:afterAutospacing="0" w:line="240" w:lineRule="auto"/>
        <w:ind w:firstLine="0"/>
      </w:pPr>
      <w:r>
        <w:t xml:space="preserve">For CSI enhancement for time and frequency/phase offset measurement and report, the intention is to facilitate the OTA calibration at the NW side for CJT (Coherent Joint Transmission) across multiple TRPs. </w:t>
      </w:r>
      <w:r w:rsidR="001E449F">
        <w:t>We already agreed three types of offset report, i.e., (1) Frequency offset report, (2) Delay offset report, (3) Phase offset report. Regarding the unit for the report, we have the following proposals</w:t>
      </w:r>
    </w:p>
    <w:p w14:paraId="7CA1D913" w14:textId="0EA9989E" w:rsidR="00BE584B" w:rsidRDefault="00043F88" w:rsidP="00BD3037">
      <w:pPr>
        <w:pStyle w:val="0Maintext"/>
        <w:spacing w:after="120" w:afterAutospacing="0" w:line="240" w:lineRule="auto"/>
        <w:ind w:firstLine="0"/>
        <w:contextualSpacing/>
        <w:rPr>
          <w:b/>
          <w:i/>
          <w:lang w:val="en-US"/>
        </w:rPr>
      </w:pPr>
      <w:r w:rsidRPr="00DE2093">
        <w:rPr>
          <w:b/>
          <w:i/>
          <w:lang w:val="en-US"/>
        </w:rPr>
        <w:lastRenderedPageBreak/>
        <w:t xml:space="preserve">Proposal </w:t>
      </w:r>
      <w:r w:rsidR="00AC46D5" w:rsidRPr="00DE2093">
        <w:rPr>
          <w:b/>
          <w:i/>
          <w:lang w:val="en-US"/>
        </w:rPr>
        <w:t>2.</w:t>
      </w:r>
      <w:r w:rsidRPr="00DE2093">
        <w:rPr>
          <w:b/>
          <w:i/>
          <w:lang w:val="en-US"/>
        </w:rPr>
        <w:t xml:space="preserve">1, </w:t>
      </w:r>
      <w:r w:rsidR="00BD3037">
        <w:rPr>
          <w:b/>
          <w:i/>
          <w:lang w:val="en-US"/>
        </w:rPr>
        <w:t xml:space="preserve">For </w:t>
      </w:r>
      <w:r w:rsidR="00BD3037" w:rsidRPr="00BD3037">
        <w:rPr>
          <w:b/>
          <w:i/>
          <w:lang w:val="en-US"/>
        </w:rPr>
        <w:t xml:space="preserve">CSI enhancement for </w:t>
      </w:r>
      <w:r w:rsidR="00BE584B">
        <w:rPr>
          <w:b/>
          <w:i/>
          <w:lang w:val="en-US"/>
        </w:rPr>
        <w:t>delay</w:t>
      </w:r>
      <w:r w:rsidR="00BD3037" w:rsidRPr="00BD3037">
        <w:rPr>
          <w:b/>
          <w:i/>
          <w:lang w:val="en-US"/>
        </w:rPr>
        <w:t xml:space="preserve"> and frequenc</w:t>
      </w:r>
      <w:r w:rsidR="00817A24">
        <w:rPr>
          <w:b/>
          <w:i/>
          <w:lang w:val="en-US"/>
        </w:rPr>
        <w:t>y</w:t>
      </w:r>
      <w:r w:rsidR="00BD3037" w:rsidRPr="00BD3037">
        <w:rPr>
          <w:b/>
          <w:i/>
          <w:lang w:val="en-US"/>
        </w:rPr>
        <w:t xml:space="preserve"> offset measurement and report</w:t>
      </w:r>
      <w:r w:rsidR="00DC2750">
        <w:rPr>
          <w:b/>
          <w:i/>
          <w:lang w:val="en-US"/>
        </w:rPr>
        <w:t xml:space="preserve">, </w:t>
      </w:r>
      <w:r w:rsidR="00BE584B">
        <w:rPr>
          <w:b/>
          <w:i/>
          <w:lang w:val="en-US"/>
        </w:rPr>
        <w:t xml:space="preserve">single unit should be considered frequency offset and delay offset </w:t>
      </w:r>
    </w:p>
    <w:p w14:paraId="1F2764EC" w14:textId="77777777" w:rsidR="000E1C00" w:rsidRPr="000E1C00" w:rsidRDefault="000E1C00" w:rsidP="0016016F">
      <w:pPr>
        <w:pStyle w:val="0Maintext"/>
        <w:numPr>
          <w:ilvl w:val="0"/>
          <w:numId w:val="77"/>
        </w:numPr>
        <w:spacing w:after="120" w:afterAutospacing="0" w:line="240" w:lineRule="auto"/>
        <w:contextualSpacing/>
        <w:rPr>
          <w:b/>
          <w:i/>
          <w:lang w:val="en-US"/>
        </w:rPr>
      </w:pPr>
      <w:r>
        <w:rPr>
          <w:b/>
          <w:bCs/>
          <w:i/>
          <w:iCs/>
        </w:rPr>
        <w:t xml:space="preserve">For frequency offset report, the unit can be SCS </w:t>
      </w:r>
    </w:p>
    <w:p w14:paraId="000BCF18" w14:textId="77777777" w:rsidR="000E1C00" w:rsidRPr="000E1C00" w:rsidRDefault="000E1C00" w:rsidP="0016016F">
      <w:pPr>
        <w:pStyle w:val="0Maintext"/>
        <w:numPr>
          <w:ilvl w:val="0"/>
          <w:numId w:val="77"/>
        </w:numPr>
        <w:spacing w:after="120" w:afterAutospacing="0" w:line="240" w:lineRule="auto"/>
        <w:contextualSpacing/>
        <w:rPr>
          <w:b/>
          <w:i/>
          <w:lang w:val="en-US"/>
        </w:rPr>
      </w:pPr>
      <w:r>
        <w:rPr>
          <w:b/>
          <w:bCs/>
          <w:i/>
          <w:iCs/>
          <w:lang w:val="en-US"/>
        </w:rPr>
        <w:t>For delay offset report, the unit can be CP</w:t>
      </w:r>
    </w:p>
    <w:p w14:paraId="56FFA905" w14:textId="77777777" w:rsidR="005363E2" w:rsidRPr="005363E2" w:rsidRDefault="005363E2" w:rsidP="00DC2750">
      <w:pPr>
        <w:pStyle w:val="0Maintext"/>
        <w:numPr>
          <w:ilvl w:val="0"/>
          <w:numId w:val="77"/>
        </w:numPr>
        <w:spacing w:after="120" w:afterAutospacing="0" w:line="240" w:lineRule="auto"/>
        <w:contextualSpacing/>
        <w:rPr>
          <w:lang w:val="en-US"/>
        </w:rPr>
      </w:pPr>
      <w:r>
        <w:rPr>
          <w:b/>
          <w:bCs/>
          <w:i/>
          <w:iCs/>
        </w:rPr>
        <w:t xml:space="preserve">Note: The SCS and CP is based on the channel measurement resource </w:t>
      </w:r>
    </w:p>
    <w:p w14:paraId="381A2B78" w14:textId="209EB370" w:rsidR="004847D5" w:rsidRPr="00DE2093" w:rsidRDefault="004847D5" w:rsidP="004847D5">
      <w:pPr>
        <w:pStyle w:val="0Maintext"/>
        <w:spacing w:after="120" w:afterAutospacing="0" w:line="240" w:lineRule="auto"/>
        <w:ind w:firstLine="0"/>
        <w:contextualSpacing/>
        <w:rPr>
          <w:lang w:val="en-US"/>
        </w:rPr>
      </w:pPr>
    </w:p>
    <w:p w14:paraId="7450578C" w14:textId="2D3D2B2F" w:rsidR="00924017" w:rsidRDefault="00924017" w:rsidP="00F567D8">
      <w:pPr>
        <w:pStyle w:val="0Maintext"/>
        <w:spacing w:after="120" w:afterAutospacing="0" w:line="240" w:lineRule="auto"/>
        <w:ind w:firstLine="0"/>
        <w:contextualSpacing/>
      </w:pPr>
      <w:r>
        <w:t>For phase offset report, the question is whether to support subband report. It is important to note that, 1ns is around 0.3 meters, and 50ns is around 15 meters. UE location could already lead to different propagation delay from different TRP in CJT operation with tens of ns. However, in Rel-18 CJT Type II codebook, we already introduce the delay handing as part of frequency basis report. Therefore, we do not think we need to have subband phase report.</w:t>
      </w:r>
    </w:p>
    <w:p w14:paraId="398F7D26" w14:textId="77777777" w:rsidR="00F567D8" w:rsidRDefault="00F567D8" w:rsidP="00F567D8">
      <w:pPr>
        <w:pStyle w:val="0Maintext"/>
        <w:spacing w:after="120" w:afterAutospacing="0" w:line="240" w:lineRule="auto"/>
        <w:ind w:firstLine="0"/>
        <w:contextualSpacing/>
      </w:pPr>
    </w:p>
    <w:p w14:paraId="7F7BA385" w14:textId="77777777" w:rsidR="000E74D1" w:rsidRDefault="000C66C6" w:rsidP="000C66C6">
      <w:pPr>
        <w:pStyle w:val="0Maintext"/>
        <w:spacing w:after="120" w:afterAutospacing="0" w:line="240" w:lineRule="auto"/>
        <w:ind w:firstLine="0"/>
        <w:contextualSpacing/>
        <w:rPr>
          <w:b/>
          <w:i/>
          <w:lang w:val="en-US"/>
        </w:rPr>
      </w:pPr>
      <w:r w:rsidRPr="00DE2093">
        <w:rPr>
          <w:b/>
          <w:i/>
          <w:lang w:val="en-US"/>
        </w:rPr>
        <w:t>Proposal 2.</w:t>
      </w:r>
      <w:r>
        <w:rPr>
          <w:b/>
          <w:i/>
          <w:lang w:val="en-US"/>
        </w:rPr>
        <w:t>2</w:t>
      </w:r>
      <w:r w:rsidRPr="00DE2093">
        <w:rPr>
          <w:b/>
          <w:i/>
          <w:lang w:val="en-US"/>
        </w:rPr>
        <w:t xml:space="preserve">, </w:t>
      </w:r>
      <w:r>
        <w:rPr>
          <w:b/>
          <w:i/>
          <w:lang w:val="en-US"/>
        </w:rPr>
        <w:t xml:space="preserve">For </w:t>
      </w:r>
      <w:r w:rsidRPr="00BD3037">
        <w:rPr>
          <w:b/>
          <w:i/>
          <w:lang w:val="en-US"/>
        </w:rPr>
        <w:t>CSI enhancement for phase offset measurement and report</w:t>
      </w:r>
      <w:r>
        <w:rPr>
          <w:b/>
          <w:i/>
          <w:lang w:val="en-US"/>
        </w:rPr>
        <w:t xml:space="preserve">, </w:t>
      </w:r>
      <w:r w:rsidR="000E74D1">
        <w:rPr>
          <w:b/>
          <w:i/>
          <w:lang w:val="en-US"/>
        </w:rPr>
        <w:t>subband report is not supported</w:t>
      </w:r>
    </w:p>
    <w:p w14:paraId="09F186B2" w14:textId="77777777" w:rsidR="008B79EA" w:rsidRDefault="008B79EA" w:rsidP="008B79EA">
      <w:pPr>
        <w:pStyle w:val="0Maintext"/>
        <w:spacing w:after="120" w:afterAutospacing="0" w:line="240" w:lineRule="auto"/>
        <w:contextualSpacing/>
        <w:rPr>
          <w:b/>
          <w:bCs/>
          <w:i/>
          <w:iCs/>
        </w:rPr>
      </w:pPr>
    </w:p>
    <w:p w14:paraId="599E94D9" w14:textId="42E42C21" w:rsidR="008B79EA" w:rsidRDefault="008B79EA" w:rsidP="008B79EA">
      <w:pPr>
        <w:pStyle w:val="0Maintext"/>
        <w:spacing w:after="120" w:afterAutospacing="0" w:line="240" w:lineRule="auto"/>
        <w:ind w:firstLine="0"/>
        <w:contextualSpacing/>
        <w:rPr>
          <w:lang w:val="en-US"/>
        </w:rPr>
      </w:pPr>
      <w:r>
        <w:rPr>
          <w:lang w:val="en-US"/>
        </w:rPr>
        <w:t xml:space="preserve">For NW side OTA calibration, one or </w:t>
      </w:r>
      <w:r w:rsidR="003E5B1E">
        <w:rPr>
          <w:lang w:val="en-US"/>
        </w:rPr>
        <w:t>more</w:t>
      </w:r>
      <w:r>
        <w:rPr>
          <w:lang w:val="en-US"/>
        </w:rPr>
        <w:t xml:space="preserve"> UEs can measure and report the time and frequency/phase offset back to the NW. </w:t>
      </w:r>
      <w:r w:rsidR="003E5B1E">
        <w:rPr>
          <w:lang w:val="en-US"/>
        </w:rPr>
        <w:t>To</w:t>
      </w:r>
      <w:r>
        <w:rPr>
          <w:lang w:val="en-US"/>
        </w:rPr>
        <w:t xml:space="preserve"> get accurate measurements from the UEs, it is desirable to select a subset of UEs to perform such calibration. For example, UEs who are in the following conditions may send UAI message back to network indicating the UE is a good candidate to perform the calibration operation: </w:t>
      </w:r>
    </w:p>
    <w:p w14:paraId="5351B353" w14:textId="21F696CD" w:rsidR="008B79EA" w:rsidRDefault="008B79EA" w:rsidP="008B79EA">
      <w:pPr>
        <w:pStyle w:val="0Maintext"/>
        <w:numPr>
          <w:ilvl w:val="0"/>
          <w:numId w:val="94"/>
        </w:numPr>
        <w:spacing w:after="120" w:afterAutospacing="0" w:line="240" w:lineRule="auto"/>
        <w:contextualSpacing/>
        <w:rPr>
          <w:lang w:val="en-US"/>
        </w:rPr>
      </w:pPr>
      <w:r>
        <w:rPr>
          <w:lang w:val="en-US"/>
        </w:rPr>
        <w:t xml:space="preserve">The UE has enough battery life and not in UE power saving </w:t>
      </w:r>
      <w:r w:rsidR="00857546">
        <w:rPr>
          <w:lang w:val="en-US"/>
        </w:rPr>
        <w:t>mode.</w:t>
      </w:r>
      <w:r>
        <w:rPr>
          <w:lang w:val="en-US"/>
        </w:rPr>
        <w:t xml:space="preserve"> </w:t>
      </w:r>
    </w:p>
    <w:p w14:paraId="10195780" w14:textId="4A94F4A7" w:rsidR="008B79EA" w:rsidRDefault="008B79EA" w:rsidP="008B79EA">
      <w:pPr>
        <w:pStyle w:val="0Maintext"/>
        <w:numPr>
          <w:ilvl w:val="0"/>
          <w:numId w:val="94"/>
        </w:numPr>
        <w:spacing w:after="120" w:afterAutospacing="0" w:line="240" w:lineRule="auto"/>
        <w:contextualSpacing/>
        <w:rPr>
          <w:lang w:val="en-US"/>
        </w:rPr>
      </w:pPr>
      <w:r>
        <w:rPr>
          <w:lang w:val="en-US"/>
        </w:rPr>
        <w:t xml:space="preserve">The UE is in low mobility condition </w:t>
      </w:r>
      <w:r w:rsidR="00857546">
        <w:rPr>
          <w:lang w:val="en-US"/>
        </w:rPr>
        <w:t>during the calibration procedure.</w:t>
      </w:r>
    </w:p>
    <w:p w14:paraId="54DE941E" w14:textId="5D478C33" w:rsidR="00857546" w:rsidRDefault="00857546" w:rsidP="008B79EA">
      <w:pPr>
        <w:pStyle w:val="0Maintext"/>
        <w:numPr>
          <w:ilvl w:val="0"/>
          <w:numId w:val="94"/>
        </w:numPr>
        <w:spacing w:after="120" w:afterAutospacing="0" w:line="240" w:lineRule="auto"/>
        <w:contextualSpacing/>
        <w:rPr>
          <w:lang w:val="en-US"/>
        </w:rPr>
      </w:pPr>
      <w:r>
        <w:rPr>
          <w:lang w:val="en-US"/>
        </w:rPr>
        <w:t>The UE is in good SNR condition to all the TRPs for accurate time/frequency offset estimation.</w:t>
      </w:r>
    </w:p>
    <w:p w14:paraId="7F09007C" w14:textId="77777777" w:rsidR="008B79EA" w:rsidRDefault="008B79EA" w:rsidP="008B79EA">
      <w:pPr>
        <w:pStyle w:val="0Maintext"/>
        <w:spacing w:after="120" w:afterAutospacing="0" w:line="240" w:lineRule="auto"/>
        <w:ind w:firstLine="0"/>
        <w:contextualSpacing/>
        <w:rPr>
          <w:lang w:val="en-US"/>
        </w:rPr>
      </w:pPr>
    </w:p>
    <w:p w14:paraId="635C6B74" w14:textId="4D9CC354" w:rsidR="00857546" w:rsidRDefault="00857546" w:rsidP="008B79EA">
      <w:pPr>
        <w:pStyle w:val="0Maintext"/>
        <w:spacing w:after="120" w:afterAutospacing="0" w:line="240" w:lineRule="auto"/>
        <w:ind w:firstLine="0"/>
        <w:contextualSpacing/>
        <w:rPr>
          <w:lang w:val="en-US"/>
        </w:rPr>
      </w:pPr>
      <w:r w:rsidRPr="00DE2093">
        <w:rPr>
          <w:b/>
          <w:i/>
          <w:lang w:val="en-US"/>
        </w:rPr>
        <w:t>Proposal 2.</w:t>
      </w:r>
      <w:r w:rsidR="0026639B">
        <w:rPr>
          <w:b/>
          <w:i/>
          <w:lang w:val="en-US"/>
        </w:rPr>
        <w:t>3</w:t>
      </w:r>
      <w:r w:rsidRPr="00DE2093">
        <w:rPr>
          <w:b/>
          <w:i/>
          <w:lang w:val="en-US"/>
        </w:rPr>
        <w:t xml:space="preserve">, </w:t>
      </w:r>
      <w:r>
        <w:rPr>
          <w:b/>
          <w:i/>
          <w:lang w:val="en-US"/>
        </w:rPr>
        <w:t xml:space="preserve">For </w:t>
      </w:r>
      <w:r w:rsidRPr="00BD3037">
        <w:rPr>
          <w:b/>
          <w:i/>
          <w:lang w:val="en-US"/>
        </w:rPr>
        <w:t>CSI enhancement for time and frequency/phase offset measurement and report</w:t>
      </w:r>
      <w:r>
        <w:rPr>
          <w:b/>
          <w:i/>
          <w:lang w:val="en-US"/>
        </w:rPr>
        <w:t>, enable UE preference feedback to facilitate the set of UE selection</w:t>
      </w:r>
      <w:r w:rsidR="003E5B1E">
        <w:rPr>
          <w:b/>
          <w:i/>
          <w:lang w:val="en-US"/>
        </w:rPr>
        <w:t xml:space="preserve"> at the NW</w:t>
      </w:r>
      <w:r>
        <w:rPr>
          <w:b/>
          <w:i/>
          <w:lang w:val="en-US"/>
        </w:rPr>
        <w:t xml:space="preserve"> for OTA calibration. </w:t>
      </w:r>
    </w:p>
    <w:p w14:paraId="022777CA" w14:textId="3130A35F" w:rsidR="00041988" w:rsidRDefault="00C84FE2" w:rsidP="003105DC">
      <w:pPr>
        <w:pStyle w:val="Heading1"/>
      </w:pPr>
      <w:r>
        <w:t>Conclusion</w:t>
      </w:r>
    </w:p>
    <w:p w14:paraId="55F0A0AF" w14:textId="41058966" w:rsidR="002827E2" w:rsidRDefault="002827E2" w:rsidP="002827E2">
      <w:pPr>
        <w:pStyle w:val="0Maintext"/>
        <w:spacing w:after="120" w:afterAutospacing="0" w:line="240" w:lineRule="auto"/>
        <w:ind w:firstLine="0"/>
        <w:rPr>
          <w:lang w:val="en-US"/>
        </w:rPr>
      </w:pPr>
      <w:r>
        <w:rPr>
          <w:lang w:val="en-US"/>
        </w:rPr>
        <w:t xml:space="preserve">In contribution, we provide our views on the CSI enhancement in the following </w:t>
      </w:r>
      <w:r w:rsidR="003F2957">
        <w:rPr>
          <w:lang w:val="en-US"/>
        </w:rPr>
        <w:t>2</w:t>
      </w:r>
      <w:r>
        <w:rPr>
          <w:lang w:val="en-US"/>
        </w:rPr>
        <w:t xml:space="preserve"> areas for Rel-18 MIMO </w:t>
      </w:r>
      <w:r w:rsidR="004B0E82">
        <w:rPr>
          <w:lang w:val="en-US"/>
        </w:rPr>
        <w:t>evolution.</w:t>
      </w:r>
      <w:r>
        <w:rPr>
          <w:lang w:val="en-US"/>
        </w:rPr>
        <w:t xml:space="preserve"> </w:t>
      </w:r>
    </w:p>
    <w:p w14:paraId="26795DB8" w14:textId="77777777" w:rsidR="00177B8C" w:rsidRDefault="00177B8C" w:rsidP="00177B8C">
      <w:pPr>
        <w:pStyle w:val="0Maintext"/>
        <w:numPr>
          <w:ilvl w:val="0"/>
          <w:numId w:val="10"/>
        </w:numPr>
        <w:spacing w:after="120"/>
        <w:rPr>
          <w:lang w:val="en-US"/>
        </w:rPr>
      </w:pPr>
      <w:r>
        <w:rPr>
          <w:lang w:val="en-US"/>
        </w:rPr>
        <w:t xml:space="preserve">CSI enhancement for up to 128 CSI-RS ports </w:t>
      </w:r>
    </w:p>
    <w:p w14:paraId="190D33D1" w14:textId="77777777" w:rsidR="00177B8C" w:rsidRDefault="00177B8C" w:rsidP="00177B8C">
      <w:pPr>
        <w:pStyle w:val="0Maintext"/>
        <w:numPr>
          <w:ilvl w:val="0"/>
          <w:numId w:val="10"/>
        </w:numPr>
        <w:spacing w:after="120"/>
        <w:rPr>
          <w:lang w:val="en-US"/>
        </w:rPr>
      </w:pPr>
      <w:r>
        <w:rPr>
          <w:lang w:val="en-US"/>
        </w:rPr>
        <w:t xml:space="preserve">CSI enhancement for time and frequency/phase offset measurement and report </w:t>
      </w:r>
    </w:p>
    <w:p w14:paraId="2A53C2DF" w14:textId="07C596AD" w:rsidR="00641836" w:rsidRDefault="00641836" w:rsidP="00641836">
      <w:pPr>
        <w:pStyle w:val="0Maintext"/>
        <w:spacing w:after="120" w:afterAutospacing="0" w:line="240" w:lineRule="auto"/>
        <w:ind w:firstLine="0"/>
        <w:rPr>
          <w:lang w:val="en-US"/>
        </w:rPr>
      </w:pPr>
      <w:r>
        <w:rPr>
          <w:lang w:val="en-US"/>
        </w:rPr>
        <w:t xml:space="preserve">We have the following </w:t>
      </w:r>
      <w:r w:rsidR="004B0E82">
        <w:rPr>
          <w:lang w:val="en-US"/>
        </w:rPr>
        <w:t>proposals.</w:t>
      </w:r>
      <w:r>
        <w:rPr>
          <w:lang w:val="en-US"/>
        </w:rPr>
        <w:t xml:space="preserve"> </w:t>
      </w:r>
    </w:p>
    <w:p w14:paraId="006352EA" w14:textId="5C2F8CAB" w:rsidR="00AE2CEB" w:rsidRDefault="002259F8" w:rsidP="000C5CE5">
      <w:pPr>
        <w:pStyle w:val="0Maintext"/>
        <w:spacing w:after="120" w:afterAutospacing="0" w:line="240" w:lineRule="auto"/>
        <w:ind w:firstLine="0"/>
        <w:rPr>
          <w:u w:val="single"/>
          <w:lang w:val="en-US"/>
        </w:rPr>
      </w:pPr>
      <w:r w:rsidRPr="002259F8">
        <w:rPr>
          <w:u w:val="single"/>
          <w:lang w:val="en-US"/>
        </w:rPr>
        <w:t xml:space="preserve">CSI enhancement for up to 128 CSI-RS ports </w:t>
      </w:r>
    </w:p>
    <w:p w14:paraId="26FCDFDC" w14:textId="77777777" w:rsidR="00426CB3" w:rsidRDefault="00426CB3" w:rsidP="00426CB3">
      <w:pPr>
        <w:pStyle w:val="0Maintext"/>
        <w:spacing w:after="120" w:afterAutospacing="0" w:line="240" w:lineRule="auto"/>
        <w:ind w:firstLine="0"/>
        <w:contextualSpacing/>
        <w:rPr>
          <w:b/>
          <w:i/>
          <w:lang w:val="en-US"/>
        </w:rPr>
      </w:pPr>
      <w:r w:rsidRPr="0078775C">
        <w:rPr>
          <w:b/>
          <w:i/>
          <w:lang w:val="en-US"/>
        </w:rPr>
        <w:t xml:space="preserve">Proposal 1.1, </w:t>
      </w:r>
      <w:r w:rsidRPr="000E3B94">
        <w:rPr>
          <w:b/>
          <w:i/>
          <w:lang w:val="en-US"/>
        </w:rPr>
        <w:t>For the Rel-1</w:t>
      </w:r>
      <w:r>
        <w:rPr>
          <w:b/>
          <w:i/>
          <w:lang w:val="en-US"/>
        </w:rPr>
        <w:t>9</w:t>
      </w:r>
      <w:r w:rsidRPr="000E3B94">
        <w:rPr>
          <w:b/>
          <w:i/>
          <w:lang w:val="en-US"/>
        </w:rPr>
        <w:t xml:space="preserve"> </w:t>
      </w:r>
      <w:r>
        <w:rPr>
          <w:b/>
          <w:i/>
          <w:lang w:val="en-US"/>
        </w:rPr>
        <w:t xml:space="preserve">Type I SP </w:t>
      </w:r>
      <w:r w:rsidRPr="000E3B94">
        <w:rPr>
          <w:b/>
          <w:i/>
          <w:lang w:val="en-US"/>
        </w:rPr>
        <w:t xml:space="preserve">codebook </w:t>
      </w:r>
      <w:r>
        <w:rPr>
          <w:b/>
          <w:i/>
          <w:lang w:val="en-US"/>
        </w:rPr>
        <w:t>enhancement for up to 128 ports with RI=5-8, prioritize the following two schemes</w:t>
      </w:r>
    </w:p>
    <w:p w14:paraId="4E24B571" w14:textId="77777777" w:rsidR="00426CB3" w:rsidRDefault="00426CB3" w:rsidP="00426CB3">
      <w:pPr>
        <w:pStyle w:val="0Maintext"/>
        <w:numPr>
          <w:ilvl w:val="0"/>
          <w:numId w:val="340"/>
        </w:numPr>
        <w:spacing w:after="120" w:afterAutospacing="0" w:line="240" w:lineRule="auto"/>
        <w:contextualSpacing/>
        <w:rPr>
          <w:b/>
          <w:i/>
          <w:lang w:val="en-US"/>
        </w:rPr>
      </w:pPr>
      <w:r w:rsidRPr="00767F8A">
        <w:rPr>
          <w:b/>
          <w:i/>
          <w:lang w:val="en-US"/>
        </w:rPr>
        <w:t>Scheme1: adding new (N1, N2) values for the Rel-15 Type-I RI=5-8</w:t>
      </w:r>
    </w:p>
    <w:p w14:paraId="71518491" w14:textId="77777777" w:rsidR="00426CB3" w:rsidRDefault="00426CB3" w:rsidP="00426CB3">
      <w:pPr>
        <w:pStyle w:val="0Maintext"/>
        <w:numPr>
          <w:ilvl w:val="0"/>
          <w:numId w:val="340"/>
        </w:numPr>
        <w:spacing w:after="120" w:afterAutospacing="0" w:line="240" w:lineRule="auto"/>
        <w:contextualSpacing/>
        <w:rPr>
          <w:b/>
          <w:i/>
          <w:lang w:val="en-US"/>
        </w:rPr>
      </w:pPr>
      <w:r w:rsidRPr="00767F8A">
        <w:rPr>
          <w:b/>
          <w:i/>
          <w:lang w:val="en-US"/>
        </w:rPr>
        <w:t xml:space="preserve">Scheme2: </w:t>
      </w:r>
    </w:p>
    <w:p w14:paraId="5F57AAAE" w14:textId="77777777" w:rsidR="00426CB3" w:rsidRPr="00767F8A" w:rsidRDefault="00426CB3" w:rsidP="00426CB3">
      <w:pPr>
        <w:pStyle w:val="0Maintext"/>
        <w:numPr>
          <w:ilvl w:val="1"/>
          <w:numId w:val="340"/>
        </w:numPr>
        <w:spacing w:after="120" w:afterAutospacing="0" w:line="240" w:lineRule="auto"/>
        <w:contextualSpacing/>
        <w:rPr>
          <w:b/>
          <w:i/>
          <w:lang w:val="en-US"/>
        </w:rPr>
      </w:pPr>
      <w:r w:rsidRPr="00767F8A">
        <w:rPr>
          <w:b/>
          <w:i/>
          <w:lang w:val="en-US"/>
        </w:rPr>
        <w:t xml:space="preserve">W1 structure: Independent selection of different ceil(v/2) SD basis vectors for RI = v, where each SD basis vector is applied to two respective layers except that, if v is odd, the last SD basis vector is applied to the orphan layer. Each of the SD basis vectors is freely selected from a group of N1N2 orthogonal SD DFT basis vectors via combinatorial indication </w:t>
      </w:r>
    </w:p>
    <w:p w14:paraId="413BC6BA" w14:textId="77777777" w:rsidR="00426CB3" w:rsidRPr="00767F8A" w:rsidRDefault="00426CB3" w:rsidP="00426CB3">
      <w:pPr>
        <w:pStyle w:val="0Maintext"/>
        <w:numPr>
          <w:ilvl w:val="2"/>
          <w:numId w:val="340"/>
        </w:numPr>
        <w:spacing w:after="120"/>
        <w:contextualSpacing/>
        <w:rPr>
          <w:b/>
          <w:i/>
          <w:lang w:val="en-US"/>
        </w:rPr>
      </w:pPr>
      <w:r w:rsidRPr="00767F8A">
        <w:rPr>
          <w:b/>
          <w:i/>
          <w:lang w:val="en-US"/>
        </w:rPr>
        <w:t>FFS: mapping between v layers and ceil(v/2) SD basis vectors</w:t>
      </w:r>
    </w:p>
    <w:p w14:paraId="2D43AE87" w14:textId="77777777" w:rsidR="00426CB3" w:rsidRDefault="00426CB3" w:rsidP="00426CB3">
      <w:pPr>
        <w:pStyle w:val="0Maintext"/>
        <w:numPr>
          <w:ilvl w:val="2"/>
          <w:numId w:val="340"/>
        </w:numPr>
        <w:spacing w:after="120"/>
        <w:contextualSpacing/>
        <w:rPr>
          <w:b/>
          <w:i/>
          <w:lang w:val="en-US"/>
        </w:rPr>
      </w:pPr>
      <w:r w:rsidRPr="00767F8A">
        <w:rPr>
          <w:b/>
          <w:i/>
          <w:lang w:val="en-US"/>
        </w:rPr>
        <w:t>FFS: support of 4 selected SD basis vectors for RI=5-6</w:t>
      </w:r>
    </w:p>
    <w:p w14:paraId="188B4C88" w14:textId="77777777" w:rsidR="00426CB3" w:rsidRPr="00767F8A" w:rsidRDefault="00426CB3" w:rsidP="00426CB3">
      <w:pPr>
        <w:pStyle w:val="0Maintext"/>
        <w:numPr>
          <w:ilvl w:val="1"/>
          <w:numId w:val="340"/>
        </w:numPr>
        <w:spacing w:after="120"/>
        <w:contextualSpacing/>
        <w:rPr>
          <w:b/>
          <w:i/>
          <w:lang w:val="en-US"/>
        </w:rPr>
      </w:pPr>
      <w:r w:rsidRPr="00767F8A">
        <w:rPr>
          <w:b/>
          <w:i/>
          <w:lang w:val="en-US"/>
        </w:rPr>
        <w:t>W2 structure:</w:t>
      </w:r>
    </w:p>
    <w:p w14:paraId="3303CEEE" w14:textId="77777777" w:rsidR="00426CB3" w:rsidRPr="00767F8A" w:rsidRDefault="00426CB3" w:rsidP="00426CB3">
      <w:pPr>
        <w:pStyle w:val="0Maintext"/>
        <w:numPr>
          <w:ilvl w:val="2"/>
          <w:numId w:val="340"/>
        </w:numPr>
        <w:spacing w:after="120"/>
        <w:contextualSpacing/>
        <w:rPr>
          <w:b/>
          <w:i/>
          <w:lang w:val="en-US"/>
        </w:rPr>
      </w:pPr>
      <w:r w:rsidRPr="00767F8A">
        <w:rPr>
          <w:b/>
          <w:i/>
          <w:lang w:val="en-US"/>
        </w:rPr>
        <w:t>For inter-polarization co-phasing, M (e.g., M = 4) codepoints for the orphan layer and M/2 codepoints for two layers sharing a same SD basis vector;</w:t>
      </w:r>
    </w:p>
    <w:p w14:paraId="34264BEA" w14:textId="77777777" w:rsidR="00426CB3" w:rsidRPr="00767F8A" w:rsidRDefault="00426CB3" w:rsidP="00426CB3">
      <w:pPr>
        <w:pStyle w:val="0Maintext"/>
        <w:numPr>
          <w:ilvl w:val="2"/>
          <w:numId w:val="340"/>
        </w:numPr>
        <w:spacing w:after="120"/>
        <w:contextualSpacing/>
        <w:rPr>
          <w:b/>
          <w:i/>
          <w:lang w:val="en-US"/>
        </w:rPr>
      </w:pPr>
      <w:r w:rsidRPr="00767F8A">
        <w:rPr>
          <w:b/>
          <w:i/>
          <w:lang w:val="en-US"/>
        </w:rPr>
        <w:t>A fixed   rotation of inter-polarization co-phasing between two layers sharing a same SD basis vector to achieve layer orthogonality.</w:t>
      </w:r>
    </w:p>
    <w:p w14:paraId="4030D381" w14:textId="77777777" w:rsidR="00A42869" w:rsidRDefault="00A42869" w:rsidP="00A42869">
      <w:pPr>
        <w:pStyle w:val="0Maintext"/>
        <w:spacing w:after="120" w:afterAutospacing="0" w:line="240" w:lineRule="auto"/>
        <w:ind w:firstLine="0"/>
        <w:contextualSpacing/>
        <w:rPr>
          <w:b/>
          <w:i/>
          <w:lang w:val="en-US"/>
        </w:rPr>
      </w:pPr>
    </w:p>
    <w:p w14:paraId="0F940052" w14:textId="77777777" w:rsidR="00426CB3" w:rsidRDefault="00426CB3" w:rsidP="00426CB3">
      <w:pPr>
        <w:pStyle w:val="0Maintext"/>
        <w:spacing w:after="120" w:afterAutospacing="0" w:line="240" w:lineRule="auto"/>
        <w:ind w:firstLine="0"/>
        <w:contextualSpacing/>
        <w:rPr>
          <w:b/>
          <w:i/>
          <w:lang w:val="en-US"/>
        </w:rPr>
      </w:pPr>
      <w:r w:rsidRPr="00596A96">
        <w:rPr>
          <w:b/>
          <w:i/>
          <w:lang w:val="en-US"/>
        </w:rPr>
        <w:t xml:space="preserve">Proposal 1.2, For the Rel-19 Type I </w:t>
      </w:r>
      <w:r>
        <w:rPr>
          <w:b/>
          <w:i/>
          <w:lang w:val="en-US"/>
        </w:rPr>
        <w:t xml:space="preserve">SP </w:t>
      </w:r>
      <w:r w:rsidRPr="00596A96">
        <w:rPr>
          <w:b/>
          <w:i/>
          <w:lang w:val="en-US"/>
        </w:rPr>
        <w:t xml:space="preserve">codebook enhancement for up to 128 ports, </w:t>
      </w:r>
      <w:r>
        <w:rPr>
          <w:b/>
          <w:i/>
          <w:lang w:val="en-US"/>
        </w:rPr>
        <w:t>regarding UCI parameters</w:t>
      </w:r>
    </w:p>
    <w:p w14:paraId="3BDD10E6" w14:textId="77777777" w:rsidR="00426CB3" w:rsidRDefault="00426CB3" w:rsidP="00426CB3">
      <w:pPr>
        <w:pStyle w:val="0Maintext"/>
        <w:numPr>
          <w:ilvl w:val="0"/>
          <w:numId w:val="340"/>
        </w:numPr>
        <w:spacing w:after="120" w:afterAutospacing="0" w:line="240" w:lineRule="auto"/>
        <w:contextualSpacing/>
        <w:rPr>
          <w:b/>
          <w:i/>
          <w:lang w:val="en-US"/>
        </w:rPr>
      </w:pPr>
      <w:r w:rsidRPr="003A7033">
        <w:rPr>
          <w:b/>
          <w:i/>
          <w:lang w:val="en-US"/>
        </w:rPr>
        <w:t>For “SD basis vector selection</w:t>
      </w:r>
      <w:r w:rsidRPr="007C786F">
        <w:rPr>
          <w:b/>
          <w:i/>
        </w:rPr>
        <w:t xml:space="preserve"> </w:t>
      </w:r>
      <w:r w:rsidRPr="003A7033">
        <w:rPr>
          <w:b/>
          <w:i/>
          <w:lang w:val="en-US"/>
        </w:rPr>
        <w:t>indicator</w:t>
      </w:r>
      <w:r w:rsidRPr="007C786F">
        <w:rPr>
          <w:b/>
          <w:i/>
        </w:rPr>
        <w:t xml:space="preserve"> for each layer”, support </w:t>
      </w:r>
      <w:r w:rsidRPr="007C786F">
        <w:rPr>
          <w:b/>
          <w:i/>
          <w:lang w:val="en-US"/>
        </w:rPr>
        <w:t xml:space="preserve">Alt2: </w:t>
      </w:r>
      <m:oMath>
        <m:d>
          <m:dPr>
            <m:begChr m:val="⌈"/>
            <m:endChr m:val="⌉"/>
            <m:ctrlPr>
              <w:rPr>
                <w:rFonts w:ascii="Cambria Math" w:hAnsi="Cambria Math"/>
                <w:b/>
                <w:i/>
              </w:rPr>
            </m:ctrlPr>
          </m:dPr>
          <m:e>
            <m:func>
              <m:funcPr>
                <m:ctrlPr>
                  <w:rPr>
                    <w:rFonts w:ascii="Cambria Math" w:hAnsi="Cambria Math"/>
                    <w:b/>
                    <w:i/>
                  </w:rPr>
                </m:ctrlPr>
              </m:funcPr>
              <m:fName>
                <m:sSub>
                  <m:sSubPr>
                    <m:ctrlPr>
                      <w:rPr>
                        <w:rFonts w:ascii="Cambria Math" w:hAnsi="Cambria Math"/>
                        <w:b/>
                        <w:i/>
                      </w:rPr>
                    </m:ctrlPr>
                  </m:sSubPr>
                  <m:e>
                    <m:r>
                      <m:rPr>
                        <m:sty m:val="bi"/>
                      </m:rPr>
                      <w:rPr>
                        <w:rFonts w:ascii="Cambria Math" w:hAnsi="Cambria Math"/>
                      </w:rPr>
                      <m:t>log</m:t>
                    </m:r>
                  </m:e>
                  <m:sub>
                    <m:r>
                      <m:rPr>
                        <m:sty m:val="bi"/>
                      </m:rPr>
                      <w:rPr>
                        <w:rFonts w:ascii="Cambria Math" w:hAnsi="Cambria Math"/>
                      </w:rPr>
                      <m:t>2</m:t>
                    </m:r>
                  </m:sub>
                </m:sSub>
              </m:fName>
              <m:e>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2</m:t>
                        </m:r>
                      </m:sub>
                    </m:sSub>
                  </m:e>
                </m:d>
              </m:e>
            </m:func>
          </m:e>
        </m:d>
      </m:oMath>
      <w:r w:rsidRPr="007C786F">
        <w:rPr>
          <w:b/>
          <w:i/>
          <w:lang w:val="en-US"/>
        </w:rPr>
        <w:t xml:space="preserve"> bit indicator per layer l=1, …, v</w:t>
      </w:r>
    </w:p>
    <w:p w14:paraId="2ADE097E" w14:textId="77777777" w:rsidR="00426CB3" w:rsidRPr="003A7033" w:rsidRDefault="00426CB3" w:rsidP="00426CB3">
      <w:pPr>
        <w:pStyle w:val="0Maintext"/>
        <w:numPr>
          <w:ilvl w:val="0"/>
          <w:numId w:val="340"/>
        </w:numPr>
        <w:spacing w:after="120" w:afterAutospacing="0" w:line="240" w:lineRule="auto"/>
        <w:contextualSpacing/>
        <w:rPr>
          <w:b/>
          <w:i/>
          <w:lang w:val="en-US"/>
        </w:rPr>
      </w:pPr>
      <w:r w:rsidRPr="003A7033">
        <w:rPr>
          <w:b/>
          <w:i/>
        </w:rPr>
        <w:t>For “Inter-pol co-phase selection indicator for each layer”, support Alt2: QPSK: 2-bit indicator per layer l=1,…,v</w:t>
      </w:r>
    </w:p>
    <w:p w14:paraId="5CC1D9E4" w14:textId="77777777" w:rsidR="00426CB3" w:rsidRDefault="00426CB3" w:rsidP="00426CB3">
      <w:pPr>
        <w:pStyle w:val="0Maintext"/>
        <w:spacing w:after="120" w:afterAutospacing="0" w:line="240" w:lineRule="auto"/>
        <w:ind w:firstLine="0"/>
        <w:contextualSpacing/>
      </w:pPr>
    </w:p>
    <w:p w14:paraId="13D0D686" w14:textId="77777777" w:rsidR="00426CB3" w:rsidRDefault="00426CB3" w:rsidP="00426CB3">
      <w:pPr>
        <w:pStyle w:val="0Maintext"/>
        <w:spacing w:after="120" w:afterAutospacing="0" w:line="240" w:lineRule="auto"/>
        <w:ind w:firstLine="0"/>
        <w:contextualSpacing/>
        <w:rPr>
          <w:b/>
          <w:i/>
          <w:lang w:val="en-US"/>
        </w:rPr>
      </w:pPr>
      <w:r w:rsidRPr="00596A96">
        <w:rPr>
          <w:b/>
          <w:i/>
          <w:lang w:val="en-US"/>
        </w:rPr>
        <w:t>Proposal 1.</w:t>
      </w:r>
      <w:r>
        <w:rPr>
          <w:b/>
          <w:i/>
          <w:lang w:val="en-US"/>
        </w:rPr>
        <w:t>3</w:t>
      </w:r>
      <w:r w:rsidRPr="00596A96">
        <w:rPr>
          <w:b/>
          <w:i/>
          <w:lang w:val="en-US"/>
        </w:rPr>
        <w:t xml:space="preserve">, For the Rel-19 Type I codebook enhancement for up to 128 ports, </w:t>
      </w:r>
      <w:r>
        <w:rPr>
          <w:b/>
          <w:i/>
          <w:lang w:val="en-US"/>
        </w:rPr>
        <w:t>deprioritize Type I MP codebook</w:t>
      </w:r>
    </w:p>
    <w:p w14:paraId="1A6040F9" w14:textId="77777777" w:rsidR="00426CB3" w:rsidRDefault="00426CB3" w:rsidP="00A42869">
      <w:pPr>
        <w:pStyle w:val="0Maintext"/>
        <w:spacing w:after="120" w:afterAutospacing="0" w:line="240" w:lineRule="auto"/>
        <w:ind w:firstLine="0"/>
        <w:contextualSpacing/>
        <w:rPr>
          <w:b/>
          <w:i/>
          <w:lang w:val="en-US"/>
        </w:rPr>
      </w:pPr>
    </w:p>
    <w:p w14:paraId="27555778" w14:textId="77777777" w:rsidR="00D35D9C" w:rsidRDefault="00D35D9C" w:rsidP="00D35D9C">
      <w:pPr>
        <w:pStyle w:val="0Maintext"/>
        <w:spacing w:after="120" w:afterAutospacing="0" w:line="240" w:lineRule="auto"/>
        <w:ind w:firstLine="0"/>
        <w:contextualSpacing/>
        <w:rPr>
          <w:b/>
          <w:i/>
          <w:lang w:val="en-US"/>
        </w:rPr>
      </w:pPr>
      <w:r w:rsidRPr="0078775C">
        <w:rPr>
          <w:b/>
          <w:i/>
          <w:lang w:val="en-US"/>
        </w:rPr>
        <w:t>Proposal 1.</w:t>
      </w:r>
      <w:r>
        <w:rPr>
          <w:b/>
          <w:i/>
          <w:lang w:val="en-US"/>
        </w:rPr>
        <w:t>4</w:t>
      </w:r>
      <w:r w:rsidRPr="0078775C">
        <w:rPr>
          <w:b/>
          <w:i/>
          <w:lang w:val="en-US"/>
        </w:rPr>
        <w:t xml:space="preserve"> </w:t>
      </w:r>
      <w:r w:rsidRPr="000E3B94">
        <w:rPr>
          <w:b/>
          <w:i/>
          <w:lang w:val="en-US"/>
        </w:rPr>
        <w:t xml:space="preserve">For </w:t>
      </w:r>
      <w:r>
        <w:rPr>
          <w:b/>
          <w:i/>
          <w:lang w:val="en-US"/>
        </w:rPr>
        <w:t>CRI enhancement for up to 128 ports, when multiple CRIs are reported in the same CSI report, RI/CQI are independently reported for each CRI</w:t>
      </w:r>
    </w:p>
    <w:p w14:paraId="10095B28" w14:textId="77777777" w:rsidR="00D35D9C" w:rsidRDefault="00D35D9C" w:rsidP="00D35D9C">
      <w:pPr>
        <w:pStyle w:val="0Maintext"/>
        <w:spacing w:after="120" w:afterAutospacing="0" w:line="240" w:lineRule="auto"/>
        <w:ind w:firstLine="0"/>
        <w:contextualSpacing/>
      </w:pPr>
    </w:p>
    <w:p w14:paraId="3D072C2F" w14:textId="77777777" w:rsidR="00D35D9C" w:rsidRPr="00426CC1" w:rsidRDefault="00D35D9C" w:rsidP="00D35D9C">
      <w:pPr>
        <w:pStyle w:val="0Maintext"/>
        <w:spacing w:after="120" w:afterAutospacing="0" w:line="240" w:lineRule="auto"/>
        <w:ind w:firstLine="0"/>
        <w:contextualSpacing/>
        <w:rPr>
          <w:b/>
          <w:i/>
          <w:lang w:val="en-US"/>
        </w:rPr>
      </w:pPr>
      <w:r w:rsidRPr="0078775C">
        <w:rPr>
          <w:b/>
          <w:i/>
          <w:lang w:val="en-US"/>
        </w:rPr>
        <w:t>Proposal 1</w:t>
      </w:r>
      <w:r>
        <w:rPr>
          <w:b/>
          <w:i/>
          <w:lang w:val="en-US"/>
        </w:rPr>
        <w:t>.5</w:t>
      </w:r>
      <w:r w:rsidRPr="0078775C">
        <w:rPr>
          <w:b/>
          <w:i/>
          <w:lang w:val="en-US"/>
        </w:rPr>
        <w:t xml:space="preserve">, </w:t>
      </w:r>
      <w:r w:rsidRPr="000E3B94">
        <w:rPr>
          <w:b/>
          <w:i/>
          <w:lang w:val="en-US"/>
        </w:rPr>
        <w:t xml:space="preserve">For </w:t>
      </w:r>
      <w:r>
        <w:rPr>
          <w:b/>
          <w:i/>
          <w:lang w:val="en-US"/>
        </w:rPr>
        <w:t>CRI enhancement for up to 128 ports, consider</w:t>
      </w:r>
      <w:r>
        <w:rPr>
          <w:b/>
          <w:i/>
        </w:rPr>
        <w:t xml:space="preserve"> the following restrictions when </w:t>
      </w:r>
      <w:r w:rsidRPr="002A56B9">
        <w:rPr>
          <w:b/>
          <w:i/>
        </w:rPr>
        <w:t>more than 1 CSI-RS resource can be configured as CMR</w:t>
      </w:r>
    </w:p>
    <w:p w14:paraId="5736D586" w14:textId="77777777" w:rsidR="00D35D9C" w:rsidRDefault="00D35D9C" w:rsidP="00D35D9C">
      <w:pPr>
        <w:pStyle w:val="0Maintext"/>
        <w:numPr>
          <w:ilvl w:val="0"/>
          <w:numId w:val="87"/>
        </w:numPr>
        <w:spacing w:after="120" w:afterAutospacing="0" w:line="240" w:lineRule="auto"/>
        <w:contextualSpacing/>
        <w:rPr>
          <w:b/>
          <w:i/>
          <w:lang w:val="en-US"/>
        </w:rPr>
      </w:pPr>
      <w:r>
        <w:rPr>
          <w:b/>
          <w:i/>
          <w:lang w:val="en-US"/>
        </w:rPr>
        <w:t xml:space="preserve">All CSI-RS resources configured for the same CSI report should have the same </w:t>
      </w:r>
      <w:r w:rsidRPr="00426CC1">
        <w:rPr>
          <w:b/>
          <w:i/>
          <w:lang w:val="en-US"/>
        </w:rPr>
        <w:t>powerControlOffset</w:t>
      </w:r>
    </w:p>
    <w:p w14:paraId="6DAA5656" w14:textId="77777777" w:rsidR="00D35D9C" w:rsidRDefault="00D35D9C" w:rsidP="00D35D9C">
      <w:pPr>
        <w:pStyle w:val="0Maintext"/>
        <w:numPr>
          <w:ilvl w:val="0"/>
          <w:numId w:val="87"/>
        </w:numPr>
        <w:spacing w:after="120" w:afterAutospacing="0" w:line="240" w:lineRule="auto"/>
        <w:contextualSpacing/>
        <w:rPr>
          <w:b/>
          <w:i/>
          <w:lang w:val="en-US"/>
        </w:rPr>
      </w:pPr>
      <w:r>
        <w:rPr>
          <w:b/>
          <w:i/>
          <w:lang w:val="en-US"/>
        </w:rPr>
        <w:t xml:space="preserve">All CSI-RS resources configured for the same CSI report should have the same </w:t>
      </w:r>
      <w:r w:rsidRPr="00426CC1">
        <w:rPr>
          <w:b/>
          <w:i/>
          <w:lang w:val="en-US"/>
        </w:rPr>
        <w:t>powerControlOffset</w:t>
      </w:r>
      <w:r>
        <w:rPr>
          <w:b/>
          <w:i/>
          <w:lang w:val="en-US"/>
        </w:rPr>
        <w:t>SS</w:t>
      </w:r>
    </w:p>
    <w:p w14:paraId="3ABF0738" w14:textId="77777777" w:rsidR="00D35D9C" w:rsidRDefault="00D35D9C" w:rsidP="00D35D9C">
      <w:pPr>
        <w:pStyle w:val="0Maintext"/>
        <w:spacing w:after="120" w:afterAutospacing="0" w:line="240" w:lineRule="auto"/>
        <w:ind w:left="57" w:firstLine="0"/>
        <w:contextualSpacing/>
      </w:pPr>
    </w:p>
    <w:p w14:paraId="5C31E31D" w14:textId="77777777" w:rsidR="00D35D9C" w:rsidRDefault="00D35D9C" w:rsidP="00D35D9C">
      <w:pPr>
        <w:pStyle w:val="0Maintext"/>
        <w:spacing w:after="120" w:afterAutospacing="0" w:line="240" w:lineRule="auto"/>
        <w:ind w:firstLine="0"/>
        <w:contextualSpacing/>
        <w:rPr>
          <w:b/>
          <w:i/>
          <w:lang w:val="en-US"/>
        </w:rPr>
      </w:pPr>
      <w:r w:rsidRPr="0078775C">
        <w:rPr>
          <w:b/>
          <w:i/>
          <w:lang w:val="en-US"/>
        </w:rPr>
        <w:t>Proposal 1.</w:t>
      </w:r>
      <w:r>
        <w:rPr>
          <w:b/>
          <w:i/>
          <w:lang w:val="en-US"/>
        </w:rPr>
        <w:t>6</w:t>
      </w:r>
      <w:r w:rsidRPr="0078775C">
        <w:rPr>
          <w:b/>
          <w:i/>
          <w:lang w:val="en-US"/>
        </w:rPr>
        <w:t xml:space="preserve">, </w:t>
      </w:r>
      <w:r w:rsidRPr="000E3B94">
        <w:rPr>
          <w:b/>
          <w:i/>
          <w:lang w:val="en-US"/>
        </w:rPr>
        <w:t xml:space="preserve">For </w:t>
      </w:r>
      <w:r>
        <w:rPr>
          <w:b/>
          <w:i/>
          <w:lang w:val="en-US"/>
        </w:rPr>
        <w:t>CRI enhancement for up to 128 ports, in terms of the IMR (Interference Measurement Resource) configuration</w:t>
      </w:r>
    </w:p>
    <w:p w14:paraId="00E2BF08" w14:textId="77777777" w:rsidR="00D35D9C" w:rsidRPr="00863208" w:rsidRDefault="00D35D9C" w:rsidP="00D35D9C">
      <w:pPr>
        <w:pStyle w:val="0Maintext"/>
        <w:numPr>
          <w:ilvl w:val="0"/>
          <w:numId w:val="88"/>
        </w:numPr>
        <w:spacing w:after="120" w:afterAutospacing="0" w:line="240" w:lineRule="auto"/>
        <w:contextualSpacing/>
        <w:rPr>
          <w:b/>
          <w:i/>
          <w:lang w:val="en-US"/>
        </w:rPr>
      </w:pPr>
      <w:r w:rsidRPr="004E4650">
        <w:rPr>
          <w:b/>
          <w:i/>
          <w:lang w:val="en-US"/>
        </w:rPr>
        <w:t xml:space="preserve">Consider </w:t>
      </w:r>
      <w:r>
        <w:rPr>
          <w:b/>
          <w:i/>
          <w:lang w:val="en-US"/>
        </w:rPr>
        <w:t>allowing</w:t>
      </w:r>
      <w:r w:rsidRPr="004E4650">
        <w:rPr>
          <w:b/>
          <w:i/>
          <w:lang w:val="en-US"/>
        </w:rPr>
        <w:t xml:space="preserve"> </w:t>
      </w:r>
      <w:r>
        <w:rPr>
          <w:b/>
          <w:i/>
          <w:lang w:val="en-US"/>
        </w:rPr>
        <w:t>1</w:t>
      </w:r>
      <w:r w:rsidRPr="004E4650">
        <w:rPr>
          <w:b/>
          <w:i/>
          <w:lang w:val="en-US"/>
        </w:rPr>
        <w:t xml:space="preserve"> CSI-IM </w:t>
      </w:r>
      <w:r>
        <w:rPr>
          <w:b/>
          <w:i/>
          <w:lang w:val="en-US"/>
        </w:rPr>
        <w:t xml:space="preserve">to be configured for and mapping to </w:t>
      </w:r>
      <w:r w:rsidRPr="004E4650">
        <w:rPr>
          <w:b/>
          <w:i/>
          <w:lang w:val="en-US"/>
        </w:rPr>
        <w:t>multiple CSI-RS</w:t>
      </w:r>
      <w:r>
        <w:rPr>
          <w:b/>
          <w:i/>
          <w:lang w:val="en-US"/>
        </w:rPr>
        <w:t xml:space="preserve"> resources </w:t>
      </w:r>
    </w:p>
    <w:p w14:paraId="6E5DB0F5" w14:textId="77777777" w:rsidR="00426CB3" w:rsidRPr="00AE2CEB" w:rsidRDefault="00426CB3" w:rsidP="00A42869">
      <w:pPr>
        <w:pStyle w:val="0Maintext"/>
        <w:spacing w:after="120" w:afterAutospacing="0" w:line="240" w:lineRule="auto"/>
        <w:ind w:firstLine="0"/>
        <w:contextualSpacing/>
        <w:rPr>
          <w:b/>
          <w:i/>
          <w:lang w:val="en-US"/>
        </w:rPr>
      </w:pPr>
    </w:p>
    <w:p w14:paraId="5E1AB72D" w14:textId="4A8C287E" w:rsidR="003C7702" w:rsidRDefault="003C7702" w:rsidP="003C7702">
      <w:pPr>
        <w:pStyle w:val="0Maintext"/>
        <w:spacing w:after="120" w:afterAutospacing="0" w:line="240" w:lineRule="auto"/>
        <w:ind w:firstLine="0"/>
        <w:rPr>
          <w:u w:val="single"/>
        </w:rPr>
      </w:pPr>
      <w:r w:rsidRPr="003C7702">
        <w:rPr>
          <w:u w:val="single"/>
        </w:rPr>
        <w:t>CSI enhancement for time and frequency/phase offset measurement and report</w:t>
      </w:r>
    </w:p>
    <w:p w14:paraId="7B1D1714" w14:textId="77777777" w:rsidR="0026639B" w:rsidRDefault="0026639B" w:rsidP="0026639B">
      <w:pPr>
        <w:pStyle w:val="0Maintext"/>
        <w:spacing w:after="120" w:afterAutospacing="0" w:line="240" w:lineRule="auto"/>
        <w:ind w:firstLine="0"/>
        <w:contextualSpacing/>
        <w:rPr>
          <w:b/>
          <w:i/>
          <w:lang w:val="en-US"/>
        </w:rPr>
      </w:pPr>
      <w:r w:rsidRPr="00DE2093">
        <w:rPr>
          <w:b/>
          <w:i/>
          <w:lang w:val="en-US"/>
        </w:rPr>
        <w:lastRenderedPageBreak/>
        <w:t xml:space="preserve">Proposal 2.1, </w:t>
      </w:r>
      <w:r>
        <w:rPr>
          <w:b/>
          <w:i/>
          <w:lang w:val="en-US"/>
        </w:rPr>
        <w:t xml:space="preserve">For </w:t>
      </w:r>
      <w:r w:rsidRPr="00BD3037">
        <w:rPr>
          <w:b/>
          <w:i/>
          <w:lang w:val="en-US"/>
        </w:rPr>
        <w:t xml:space="preserve">CSI enhancement for </w:t>
      </w:r>
      <w:r>
        <w:rPr>
          <w:b/>
          <w:i/>
          <w:lang w:val="en-US"/>
        </w:rPr>
        <w:t>delay</w:t>
      </w:r>
      <w:r w:rsidRPr="00BD3037">
        <w:rPr>
          <w:b/>
          <w:i/>
          <w:lang w:val="en-US"/>
        </w:rPr>
        <w:t xml:space="preserve"> and frequenc</w:t>
      </w:r>
      <w:r>
        <w:rPr>
          <w:b/>
          <w:i/>
          <w:lang w:val="en-US"/>
        </w:rPr>
        <w:t>y</w:t>
      </w:r>
      <w:r w:rsidRPr="00BD3037">
        <w:rPr>
          <w:b/>
          <w:i/>
          <w:lang w:val="en-US"/>
        </w:rPr>
        <w:t xml:space="preserve"> offset measurement and report</w:t>
      </w:r>
      <w:r>
        <w:rPr>
          <w:b/>
          <w:i/>
          <w:lang w:val="en-US"/>
        </w:rPr>
        <w:t xml:space="preserve">, single unit should be considered frequency offset and delay offset </w:t>
      </w:r>
    </w:p>
    <w:p w14:paraId="260B5081" w14:textId="77777777" w:rsidR="0026639B" w:rsidRPr="000E1C00" w:rsidRDefault="0026639B" w:rsidP="0026639B">
      <w:pPr>
        <w:pStyle w:val="0Maintext"/>
        <w:numPr>
          <w:ilvl w:val="0"/>
          <w:numId w:val="77"/>
        </w:numPr>
        <w:spacing w:after="120" w:afterAutospacing="0" w:line="240" w:lineRule="auto"/>
        <w:contextualSpacing/>
        <w:rPr>
          <w:b/>
          <w:i/>
          <w:lang w:val="en-US"/>
        </w:rPr>
      </w:pPr>
      <w:r>
        <w:rPr>
          <w:b/>
          <w:bCs/>
          <w:i/>
          <w:iCs/>
        </w:rPr>
        <w:t xml:space="preserve">For frequency offset report, the unit can be SCS </w:t>
      </w:r>
    </w:p>
    <w:p w14:paraId="1B1C309E" w14:textId="77777777" w:rsidR="0026639B" w:rsidRPr="000E1C00" w:rsidRDefault="0026639B" w:rsidP="0026639B">
      <w:pPr>
        <w:pStyle w:val="0Maintext"/>
        <w:numPr>
          <w:ilvl w:val="0"/>
          <w:numId w:val="77"/>
        </w:numPr>
        <w:spacing w:after="120" w:afterAutospacing="0" w:line="240" w:lineRule="auto"/>
        <w:contextualSpacing/>
        <w:rPr>
          <w:b/>
          <w:i/>
          <w:lang w:val="en-US"/>
        </w:rPr>
      </w:pPr>
      <w:r>
        <w:rPr>
          <w:b/>
          <w:bCs/>
          <w:i/>
          <w:iCs/>
          <w:lang w:val="en-US"/>
        </w:rPr>
        <w:t>For delay offset report, the unit can be CP</w:t>
      </w:r>
    </w:p>
    <w:p w14:paraId="2381E961" w14:textId="77777777" w:rsidR="0026639B" w:rsidRPr="005363E2" w:rsidRDefault="0026639B" w:rsidP="0026639B">
      <w:pPr>
        <w:pStyle w:val="0Maintext"/>
        <w:numPr>
          <w:ilvl w:val="0"/>
          <w:numId w:val="77"/>
        </w:numPr>
        <w:spacing w:after="120" w:afterAutospacing="0" w:line="240" w:lineRule="auto"/>
        <w:contextualSpacing/>
        <w:rPr>
          <w:lang w:val="en-US"/>
        </w:rPr>
      </w:pPr>
      <w:r>
        <w:rPr>
          <w:b/>
          <w:bCs/>
          <w:i/>
          <w:iCs/>
        </w:rPr>
        <w:t xml:space="preserve">Note: The SCS and CP is based on the channel measurement resource </w:t>
      </w:r>
    </w:p>
    <w:p w14:paraId="51FFC247" w14:textId="77777777" w:rsidR="0026639B" w:rsidRDefault="0026639B" w:rsidP="0026639B">
      <w:pPr>
        <w:pStyle w:val="0Maintext"/>
        <w:spacing w:after="120" w:afterAutospacing="0" w:line="240" w:lineRule="auto"/>
        <w:ind w:firstLine="0"/>
        <w:contextualSpacing/>
      </w:pPr>
    </w:p>
    <w:p w14:paraId="67E88182" w14:textId="74C2003E" w:rsidR="0026639B" w:rsidRPr="0026639B" w:rsidRDefault="0026639B" w:rsidP="0026639B">
      <w:pPr>
        <w:pStyle w:val="0Maintext"/>
        <w:spacing w:after="120" w:afterAutospacing="0" w:line="240" w:lineRule="auto"/>
        <w:ind w:firstLine="0"/>
        <w:contextualSpacing/>
        <w:rPr>
          <w:b/>
          <w:i/>
          <w:lang w:val="en-US"/>
        </w:rPr>
      </w:pPr>
      <w:r w:rsidRPr="00DE2093">
        <w:rPr>
          <w:b/>
          <w:i/>
          <w:lang w:val="en-US"/>
        </w:rPr>
        <w:t>Proposal 2.</w:t>
      </w:r>
      <w:r>
        <w:rPr>
          <w:b/>
          <w:i/>
          <w:lang w:val="en-US"/>
        </w:rPr>
        <w:t>2</w:t>
      </w:r>
      <w:r w:rsidRPr="00DE2093">
        <w:rPr>
          <w:b/>
          <w:i/>
          <w:lang w:val="en-US"/>
        </w:rPr>
        <w:t xml:space="preserve">, </w:t>
      </w:r>
      <w:r>
        <w:rPr>
          <w:b/>
          <w:i/>
          <w:lang w:val="en-US"/>
        </w:rPr>
        <w:t xml:space="preserve">For </w:t>
      </w:r>
      <w:r w:rsidRPr="00BD3037">
        <w:rPr>
          <w:b/>
          <w:i/>
          <w:lang w:val="en-US"/>
        </w:rPr>
        <w:t>CSI enhancement for phase offset measurement and report</w:t>
      </w:r>
      <w:r>
        <w:rPr>
          <w:b/>
          <w:i/>
          <w:lang w:val="en-US"/>
        </w:rPr>
        <w:t>, subband report is not supported</w:t>
      </w:r>
    </w:p>
    <w:p w14:paraId="5DBD47B8" w14:textId="77777777" w:rsidR="0026639B" w:rsidRDefault="0026639B" w:rsidP="0026639B">
      <w:pPr>
        <w:pStyle w:val="0Maintext"/>
        <w:spacing w:after="120" w:afterAutospacing="0" w:line="240" w:lineRule="auto"/>
        <w:ind w:firstLine="0"/>
        <w:contextualSpacing/>
        <w:rPr>
          <w:lang w:val="en-US"/>
        </w:rPr>
      </w:pPr>
    </w:p>
    <w:p w14:paraId="41754279" w14:textId="77777777" w:rsidR="0026639B" w:rsidRDefault="0026639B" w:rsidP="0026639B">
      <w:pPr>
        <w:pStyle w:val="0Maintext"/>
        <w:spacing w:after="120" w:afterAutospacing="0" w:line="240" w:lineRule="auto"/>
        <w:ind w:firstLine="0"/>
        <w:contextualSpacing/>
        <w:rPr>
          <w:lang w:val="en-US"/>
        </w:rPr>
      </w:pPr>
      <w:r w:rsidRPr="00DE2093">
        <w:rPr>
          <w:b/>
          <w:i/>
          <w:lang w:val="en-US"/>
        </w:rPr>
        <w:t>Proposal 2.</w:t>
      </w:r>
      <w:r>
        <w:rPr>
          <w:b/>
          <w:i/>
          <w:lang w:val="en-US"/>
        </w:rPr>
        <w:t>3</w:t>
      </w:r>
      <w:r w:rsidRPr="00DE2093">
        <w:rPr>
          <w:b/>
          <w:i/>
          <w:lang w:val="en-US"/>
        </w:rPr>
        <w:t xml:space="preserve">, </w:t>
      </w:r>
      <w:r>
        <w:rPr>
          <w:b/>
          <w:i/>
          <w:lang w:val="en-US"/>
        </w:rPr>
        <w:t xml:space="preserve">For </w:t>
      </w:r>
      <w:r w:rsidRPr="00BD3037">
        <w:rPr>
          <w:b/>
          <w:i/>
          <w:lang w:val="en-US"/>
        </w:rPr>
        <w:t>CSI enhancement for time and frequency/phase offset measurement and report</w:t>
      </w:r>
      <w:r>
        <w:rPr>
          <w:b/>
          <w:i/>
          <w:lang w:val="en-US"/>
        </w:rPr>
        <w:t xml:space="preserve">, enable UE preference feedback to facilitate the set of UE selection at the NW for OTA calibration. </w:t>
      </w:r>
    </w:p>
    <w:p w14:paraId="600C97AD" w14:textId="27E67608" w:rsidR="00CD4A71" w:rsidRDefault="00CD4A71" w:rsidP="00CD4A71">
      <w:pPr>
        <w:pStyle w:val="Heading1"/>
      </w:pPr>
      <w:r>
        <w:t xml:space="preserve">Reference </w:t>
      </w:r>
    </w:p>
    <w:p w14:paraId="07F74E4F" w14:textId="4270A2C1" w:rsidR="00A8610E" w:rsidRDefault="002A10B2" w:rsidP="002A10B2">
      <w:pPr>
        <w:pStyle w:val="0Maintext"/>
        <w:spacing w:line="240" w:lineRule="auto"/>
        <w:ind w:firstLine="0"/>
        <w:contextualSpacing/>
        <w:rPr>
          <w:lang w:val="en-US"/>
        </w:rPr>
      </w:pPr>
      <w:r>
        <w:rPr>
          <w:lang w:val="en-US"/>
        </w:rPr>
        <w:t xml:space="preserve">[1] </w:t>
      </w:r>
      <w:r w:rsidR="00A8610E" w:rsidRPr="00A8610E">
        <w:rPr>
          <w:lang w:val="en-US"/>
        </w:rPr>
        <w:t>RP-240087</w:t>
      </w:r>
      <w:r w:rsidR="00A8610E">
        <w:rPr>
          <w:lang w:val="en-US"/>
        </w:rPr>
        <w:t>,</w:t>
      </w:r>
      <w:r w:rsidR="00A8610E" w:rsidRPr="00A8610E">
        <w:rPr>
          <w:lang w:val="en-US"/>
        </w:rPr>
        <w:t xml:space="preserve"> WID revision: NR MIMO Phase 5</w:t>
      </w:r>
      <w:r w:rsidR="00A8610E">
        <w:rPr>
          <w:lang w:val="en-US"/>
        </w:rPr>
        <w:t>,</w:t>
      </w:r>
      <w:r w:rsidR="00A8610E" w:rsidRPr="00A8610E">
        <w:rPr>
          <w:lang w:val="en-US"/>
        </w:rPr>
        <w:t xml:space="preserve"> 3GPP TSG RAN Meeting #104</w:t>
      </w:r>
      <w:r w:rsidR="00A8610E">
        <w:rPr>
          <w:lang w:val="en-US"/>
        </w:rPr>
        <w:t>,</w:t>
      </w:r>
      <w:r w:rsidR="00A8610E" w:rsidRPr="00A8610E">
        <w:rPr>
          <w:lang w:val="en-US"/>
        </w:rPr>
        <w:t xml:space="preserve"> Maastricht, Netherlands, March 18-21, 2024</w:t>
      </w:r>
    </w:p>
    <w:p w14:paraId="16587390" w14:textId="77777777" w:rsidR="00107C53" w:rsidRDefault="009177C0" w:rsidP="002A10B2">
      <w:pPr>
        <w:pStyle w:val="0Maintext"/>
        <w:spacing w:line="240" w:lineRule="auto"/>
        <w:ind w:firstLine="0"/>
        <w:contextualSpacing/>
        <w:rPr>
          <w:lang w:val="en-US" w:eastAsia="zh-CN"/>
        </w:rPr>
      </w:pPr>
      <w:r>
        <w:rPr>
          <w:lang w:val="en-US"/>
        </w:rPr>
        <w:t xml:space="preserve">[2] Chairman Note, </w:t>
      </w:r>
      <w:r w:rsidR="00107C53" w:rsidRPr="00107C53">
        <w:rPr>
          <w:lang w:val="en-US"/>
        </w:rPr>
        <w:t xml:space="preserve">3GPP TSG RAN WG1 #116bis, Changsha, Hunan Province, China, April 15th – 19th, 2024 </w:t>
      </w:r>
    </w:p>
    <w:p w14:paraId="2EEA2311" w14:textId="77777777" w:rsidR="00A8610E" w:rsidRDefault="00A8610E" w:rsidP="002A10B2">
      <w:pPr>
        <w:pStyle w:val="0Maintext"/>
        <w:spacing w:line="240" w:lineRule="auto"/>
        <w:ind w:firstLine="0"/>
        <w:contextualSpacing/>
        <w:rPr>
          <w:lang w:val="en-US"/>
        </w:rPr>
      </w:pPr>
    </w:p>
    <w:sectPr w:rsidR="00A8610E" w:rsidSect="00700245">
      <w:pgSz w:w="12240" w:h="20160" w:orient="landscape" w:code="5"/>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7022DE" w14:textId="77777777" w:rsidR="00700245" w:rsidRDefault="00700245" w:rsidP="00E37B76">
      <w:r>
        <w:separator/>
      </w:r>
    </w:p>
  </w:endnote>
  <w:endnote w:type="continuationSeparator" w:id="0">
    <w:p w14:paraId="365A0909" w14:textId="77777777" w:rsidR="00700245" w:rsidRDefault="00700245" w:rsidP="00E37B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w:altName w:val="Sylfaen"/>
    <w:panose1 w:val="0200050000000000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Microsoft Sans Serif">
    <w:panose1 w:val="020B0604020202020204"/>
    <w:charset w:val="00"/>
    <w:family w:val="swiss"/>
    <w:pitch w:val="variable"/>
    <w:sig w:usb0="E1002AFF" w:usb1="C0000002" w:usb2="00000008"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ZapfDingbats">
    <w:altName w:val="Wingdings"/>
    <w:panose1 w:val="020B0604020202020204"/>
    <w:charset w:val="02"/>
    <w:family w:val="decorative"/>
    <w:pitch w:val="default"/>
    <w:sig w:usb0="00000000" w:usb1="00000000" w:usb2="00000000" w:usb3="00000000" w:csb0="80000000" w:csb1="00000000"/>
  </w:font>
  <w:font w:name="KaiTi_GB2312">
    <w:altName w:val="Microsoft YaHei"/>
    <w:panose1 w:val="020B0604020202020204"/>
    <w:charset w:val="86"/>
    <w:family w:val="modern"/>
    <w:pitch w:val="default"/>
    <w:sig w:usb0="00000000" w:usb1="00000000" w:usb2="00000016" w:usb3="00000000" w:csb0="00040001" w:csb1="00000000"/>
  </w:font>
  <w:font w:name="Helvetica">
    <w:panose1 w:val="00000000000000000000"/>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Yu Mincho">
    <w:panose1 w:val="02020400000000000000"/>
    <w:charset w:val="80"/>
    <w:family w:val="roman"/>
    <w:pitch w:val="variable"/>
    <w:sig w:usb0="800002E7" w:usb1="2AC7FCFF" w:usb2="00000012" w:usb3="00000000" w:csb0="0002009F" w:csb1="00000000"/>
  </w:font>
  <w:font w:name="Mincho">
    <w:altName w:val="明朝"/>
    <w:panose1 w:val="020B0604020202020204"/>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
    <w:altName w:val="Arial Unicode MS"/>
    <w:panose1 w:val="020B0604020202020204"/>
    <w:charset w:val="88"/>
    <w:family w:val="auto"/>
    <w:notTrueType/>
    <w:pitch w:val="variable"/>
    <w:sig w:usb0="00000001" w:usb1="08080000" w:usb2="00000010" w:usb3="00000000" w:csb0="00100000" w:csb1="00000000"/>
  </w:font>
  <w:font w:name="New York">
    <w:altName w:val="Times New Roman"/>
    <w:panose1 w:val="020B0604020202020204"/>
    <w:charset w:val="00"/>
    <w:family w:val="roman"/>
    <w:pitch w:val="default"/>
    <w:sig w:usb0="00000000" w:usb1="00000000" w:usb2="00000000" w:usb3="00000000" w:csb0="00000001" w:csb1="00000000"/>
  </w:font>
  <w:font w:name="游ゴ シ ッ ク">
    <w:panose1 w:val="020B0604020202020204"/>
    <w:charset w:val="00"/>
    <w:family w:val="auto"/>
    <w:pitch w:val="default"/>
  </w:font>
  <w:font w:name="CG Times (WN)">
    <w:altName w:val="Arial"/>
    <w:panose1 w:val="020B0604020202020204"/>
    <w:charset w:val="00"/>
    <w:family w:val="roman"/>
    <w:notTrueType/>
    <w:pitch w:val="variable"/>
    <w:sig w:usb0="00000003" w:usb1="00000000" w:usb2="00000000" w:usb3="00000000" w:csb0="00000001" w:csb1="00000000"/>
  </w:font>
  <w:font w:name="Cochin">
    <w:panose1 w:val="02000603020000020003"/>
    <w:charset w:val="00"/>
    <w:family w:val="auto"/>
    <w:pitch w:val="variable"/>
    <w:sig w:usb0="800002FF" w:usb1="4000004A" w:usb2="00000000" w:usb3="00000000" w:csb0="00000007"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FB2E65" w14:textId="77777777" w:rsidR="00700245" w:rsidRDefault="00700245" w:rsidP="00E37B76">
      <w:r>
        <w:separator/>
      </w:r>
    </w:p>
  </w:footnote>
  <w:footnote w:type="continuationSeparator" w:id="0">
    <w:p w14:paraId="3EC7153F" w14:textId="77777777" w:rsidR="00700245" w:rsidRDefault="00700245" w:rsidP="00E37B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9877FE5"/>
    <w:multiLevelType w:val="multilevel"/>
    <w:tmpl w:val="E9877FE5"/>
    <w:lvl w:ilvl="0">
      <w:start w:val="1"/>
      <w:numFmt w:val="bullet"/>
      <w:lvlText w:val=""/>
      <w:lvlJc w:val="left"/>
      <w:pPr>
        <w:ind w:left="420" w:hanging="420"/>
      </w:pPr>
      <w:rPr>
        <w:rFonts w:ascii="Wingdings" w:hAnsi="Wingdings" w:hint="default"/>
        <w:sz w:val="16"/>
        <w:szCs w:val="16"/>
      </w:rPr>
    </w:lvl>
    <w:lvl w:ilvl="1">
      <w:start w:val="1"/>
      <w:numFmt w:val="bullet"/>
      <w:lvlText w:val=""/>
      <w:lvlJc w:val="left"/>
      <w:pPr>
        <w:tabs>
          <w:tab w:val="left" w:pos="840"/>
        </w:tabs>
        <w:ind w:left="840" w:hanging="420"/>
      </w:pPr>
      <w:rPr>
        <w:rFonts w:ascii="Wingdings" w:hAnsi="Wingdings" w:hint="default"/>
        <w:sz w:val="16"/>
        <w:szCs w:val="16"/>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2" w15:restartNumberingAfterBreak="0">
    <w:nsid w:val="FFFFFFFE"/>
    <w:multiLevelType w:val="singleLevel"/>
    <w:tmpl w:val="FFFFFFFF"/>
    <w:lvl w:ilvl="0">
      <w:numFmt w:val="decimal"/>
      <w:pStyle w:val="textintend1"/>
      <w:lvlText w:val="*"/>
      <w:lvlJc w:val="left"/>
    </w:lvl>
  </w:abstractNum>
  <w:abstractNum w:abstractNumId="3"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4" w15:restartNumberingAfterBreak="0">
    <w:nsid w:val="00C52A73"/>
    <w:multiLevelType w:val="hybridMultilevel"/>
    <w:tmpl w:val="91F00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467A8F"/>
    <w:multiLevelType w:val="hybridMultilevel"/>
    <w:tmpl w:val="CFC07854"/>
    <w:lvl w:ilvl="0" w:tplc="B17EE06E">
      <w:start w:val="2"/>
      <w:numFmt w:val="decimal"/>
      <w:lvlText w:val="%1."/>
      <w:lvlJc w:val="left"/>
      <w:pPr>
        <w:ind w:left="720" w:hanging="360"/>
      </w:pPr>
      <w:rPr>
        <w:rFonts w:hint="default"/>
      </w:rPr>
    </w:lvl>
    <w:lvl w:ilvl="1" w:tplc="04090019">
      <w:start w:val="1"/>
      <w:numFmt w:val="lowerLetter"/>
      <w:lvlText w:val="%2."/>
      <w:lvlJc w:val="left"/>
      <w:pPr>
        <w:ind w:left="1200" w:hanging="360"/>
      </w:p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DD1AE6"/>
    <w:multiLevelType w:val="hybridMultilevel"/>
    <w:tmpl w:val="32009016"/>
    <w:lvl w:ilvl="0" w:tplc="6ECC1CB8">
      <w:start w:val="4"/>
      <w:numFmt w:val="bullet"/>
      <w:lvlText w:val="-"/>
      <w:lvlJc w:val="left"/>
      <w:pPr>
        <w:ind w:left="2166" w:hanging="440"/>
      </w:pPr>
      <w:rPr>
        <w:rFonts w:ascii="Yu Gothic" w:eastAsia="Yu Gothic" w:hAnsi="Yu Gothic" w:cs="MS PGothic" w:hint="eastAsia"/>
      </w:rPr>
    </w:lvl>
    <w:lvl w:ilvl="1" w:tplc="0409000B">
      <w:start w:val="1"/>
      <w:numFmt w:val="bullet"/>
      <w:lvlText w:val=""/>
      <w:lvlJc w:val="left"/>
      <w:pPr>
        <w:ind w:left="2606" w:hanging="440"/>
      </w:pPr>
      <w:rPr>
        <w:rFonts w:ascii="Wingdings" w:hAnsi="Wingdings" w:hint="default"/>
      </w:rPr>
    </w:lvl>
    <w:lvl w:ilvl="2" w:tplc="0409000D" w:tentative="1">
      <w:start w:val="1"/>
      <w:numFmt w:val="bullet"/>
      <w:lvlText w:val=""/>
      <w:lvlJc w:val="left"/>
      <w:pPr>
        <w:ind w:left="3046" w:hanging="440"/>
      </w:pPr>
      <w:rPr>
        <w:rFonts w:ascii="Wingdings" w:hAnsi="Wingdings" w:hint="default"/>
      </w:rPr>
    </w:lvl>
    <w:lvl w:ilvl="3" w:tplc="04090001" w:tentative="1">
      <w:start w:val="1"/>
      <w:numFmt w:val="bullet"/>
      <w:lvlText w:val=""/>
      <w:lvlJc w:val="left"/>
      <w:pPr>
        <w:ind w:left="3486" w:hanging="440"/>
      </w:pPr>
      <w:rPr>
        <w:rFonts w:ascii="Wingdings" w:hAnsi="Wingdings" w:hint="default"/>
      </w:rPr>
    </w:lvl>
    <w:lvl w:ilvl="4" w:tplc="0409000B" w:tentative="1">
      <w:start w:val="1"/>
      <w:numFmt w:val="bullet"/>
      <w:lvlText w:val=""/>
      <w:lvlJc w:val="left"/>
      <w:pPr>
        <w:ind w:left="3926" w:hanging="440"/>
      </w:pPr>
      <w:rPr>
        <w:rFonts w:ascii="Wingdings" w:hAnsi="Wingdings" w:hint="default"/>
      </w:rPr>
    </w:lvl>
    <w:lvl w:ilvl="5" w:tplc="0409000D" w:tentative="1">
      <w:start w:val="1"/>
      <w:numFmt w:val="bullet"/>
      <w:lvlText w:val=""/>
      <w:lvlJc w:val="left"/>
      <w:pPr>
        <w:ind w:left="4366" w:hanging="440"/>
      </w:pPr>
      <w:rPr>
        <w:rFonts w:ascii="Wingdings" w:hAnsi="Wingdings" w:hint="default"/>
      </w:rPr>
    </w:lvl>
    <w:lvl w:ilvl="6" w:tplc="04090001" w:tentative="1">
      <w:start w:val="1"/>
      <w:numFmt w:val="bullet"/>
      <w:lvlText w:val=""/>
      <w:lvlJc w:val="left"/>
      <w:pPr>
        <w:ind w:left="4806" w:hanging="440"/>
      </w:pPr>
      <w:rPr>
        <w:rFonts w:ascii="Wingdings" w:hAnsi="Wingdings" w:hint="default"/>
      </w:rPr>
    </w:lvl>
    <w:lvl w:ilvl="7" w:tplc="0409000B" w:tentative="1">
      <w:start w:val="1"/>
      <w:numFmt w:val="bullet"/>
      <w:lvlText w:val=""/>
      <w:lvlJc w:val="left"/>
      <w:pPr>
        <w:ind w:left="5246" w:hanging="440"/>
      </w:pPr>
      <w:rPr>
        <w:rFonts w:ascii="Wingdings" w:hAnsi="Wingdings" w:hint="default"/>
      </w:rPr>
    </w:lvl>
    <w:lvl w:ilvl="8" w:tplc="0409000D" w:tentative="1">
      <w:start w:val="1"/>
      <w:numFmt w:val="bullet"/>
      <w:lvlText w:val=""/>
      <w:lvlJc w:val="left"/>
      <w:pPr>
        <w:ind w:left="5686" w:hanging="440"/>
      </w:pPr>
      <w:rPr>
        <w:rFonts w:ascii="Wingdings" w:hAnsi="Wingdings" w:hint="default"/>
      </w:rPr>
    </w:lvl>
  </w:abstractNum>
  <w:abstractNum w:abstractNumId="8" w15:restartNumberingAfterBreak="0">
    <w:nsid w:val="01DF0899"/>
    <w:multiLevelType w:val="hybridMultilevel"/>
    <w:tmpl w:val="24AC5DE0"/>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2B46033"/>
    <w:multiLevelType w:val="multilevel"/>
    <w:tmpl w:val="02B46033"/>
    <w:lvl w:ilvl="0">
      <w:start w:val="1"/>
      <w:numFmt w:val="decimal"/>
      <w:pStyle w:val="table"/>
      <w:lvlText w:val="Table %1"/>
      <w:lvlJc w:val="left"/>
      <w:pPr>
        <w:ind w:left="0" w:firstLine="0"/>
      </w:pPr>
      <w:rPr>
        <w:rFonts w:ascii="Times New Roman" w:hAnsi="Times New Roman" w:cs="Times New Roman"/>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03003332"/>
    <w:multiLevelType w:val="hybridMultilevel"/>
    <w:tmpl w:val="999EB32C"/>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36A380C"/>
    <w:multiLevelType w:val="multilevel"/>
    <w:tmpl w:val="036A38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3767E44"/>
    <w:multiLevelType w:val="multilevel"/>
    <w:tmpl w:val="03767E4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3EB0BAB"/>
    <w:multiLevelType w:val="hybridMultilevel"/>
    <w:tmpl w:val="804080AC"/>
    <w:lvl w:ilvl="0" w:tplc="1E808208">
      <w:start w:val="5"/>
      <w:numFmt w:val="bullet"/>
      <w:lvlText w:val=""/>
      <w:lvlJc w:val="left"/>
      <w:pPr>
        <w:ind w:left="440" w:hanging="440"/>
      </w:pPr>
      <w:rPr>
        <w:rFonts w:ascii="Symbol" w:eastAsia="Batang"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03EC3453"/>
    <w:multiLevelType w:val="hybridMultilevel"/>
    <w:tmpl w:val="018CB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4835648"/>
    <w:multiLevelType w:val="hybridMultilevel"/>
    <w:tmpl w:val="874838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BD01A7"/>
    <w:multiLevelType w:val="hybridMultilevel"/>
    <w:tmpl w:val="367CB5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52A4D5C"/>
    <w:multiLevelType w:val="multilevel"/>
    <w:tmpl w:val="052A4D5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05C87C71"/>
    <w:multiLevelType w:val="hybridMultilevel"/>
    <w:tmpl w:val="7F2668D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05D61159"/>
    <w:multiLevelType w:val="hybridMultilevel"/>
    <w:tmpl w:val="C99291E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05EB4644"/>
    <w:multiLevelType w:val="multilevel"/>
    <w:tmpl w:val="05EB4644"/>
    <w:lvl w:ilvl="0">
      <w:start w:val="11"/>
      <w:numFmt w:val="bullet"/>
      <w:lvlText w:val="-"/>
      <w:lvlJc w:val="left"/>
      <w:pPr>
        <w:ind w:left="360" w:hanging="360"/>
      </w:pPr>
      <w:rPr>
        <w:rFonts w:ascii="Times New Roman" w:eastAsia="Malgun Gothic"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06A357A9"/>
    <w:multiLevelType w:val="multilevel"/>
    <w:tmpl w:val="D15AE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70D2214"/>
    <w:multiLevelType w:val="hybridMultilevel"/>
    <w:tmpl w:val="38FED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7462F0B"/>
    <w:multiLevelType w:val="hybridMultilevel"/>
    <w:tmpl w:val="C9F0B1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75D31E0"/>
    <w:multiLevelType w:val="hybridMultilevel"/>
    <w:tmpl w:val="3C281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07E21030"/>
    <w:multiLevelType w:val="hybridMultilevel"/>
    <w:tmpl w:val="46828082"/>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666A460A">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3"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8514010"/>
    <w:multiLevelType w:val="multilevel"/>
    <w:tmpl w:val="BAF2703A"/>
    <w:lvl w:ilvl="0">
      <w:start w:val="9"/>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09A3524B"/>
    <w:multiLevelType w:val="hybridMultilevel"/>
    <w:tmpl w:val="443ABD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0A021C76"/>
    <w:multiLevelType w:val="multilevel"/>
    <w:tmpl w:val="0A021C7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0A773250"/>
    <w:multiLevelType w:val="hybridMultilevel"/>
    <w:tmpl w:val="EC809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A7C56AD"/>
    <w:multiLevelType w:val="multilevel"/>
    <w:tmpl w:val="0A7C56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0AC25661"/>
    <w:multiLevelType w:val="multilevel"/>
    <w:tmpl w:val="495CD18A"/>
    <w:styleLink w:val="CurrentList2"/>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1" w15:restartNumberingAfterBreak="0">
    <w:nsid w:val="0AF92E35"/>
    <w:multiLevelType w:val="multilevel"/>
    <w:tmpl w:val="0AF92E35"/>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0B323355"/>
    <w:multiLevelType w:val="hybridMultilevel"/>
    <w:tmpl w:val="18A604F4"/>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3" w15:restartNumberingAfterBreak="0">
    <w:nsid w:val="0BF160F7"/>
    <w:multiLevelType w:val="hybridMultilevel"/>
    <w:tmpl w:val="62CEF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0F13793A"/>
    <w:multiLevelType w:val="multilevel"/>
    <w:tmpl w:val="2253793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7" w15:restartNumberingAfterBreak="0">
    <w:nsid w:val="0F153A00"/>
    <w:multiLevelType w:val="hybridMultilevel"/>
    <w:tmpl w:val="85102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0F2400BA"/>
    <w:multiLevelType w:val="hybridMultilevel"/>
    <w:tmpl w:val="FE5826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0105722"/>
    <w:multiLevelType w:val="hybridMultilevel"/>
    <w:tmpl w:val="FF12D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10122D98"/>
    <w:multiLevelType w:val="multilevel"/>
    <w:tmpl w:val="D232864A"/>
    <w:lvl w:ilvl="0">
      <w:start w:val="3"/>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1" w15:restartNumberingAfterBreak="0">
    <w:nsid w:val="10745425"/>
    <w:multiLevelType w:val="hybridMultilevel"/>
    <w:tmpl w:val="0A78F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0C6374F"/>
    <w:multiLevelType w:val="hybridMultilevel"/>
    <w:tmpl w:val="3B36DF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10DB4D7C"/>
    <w:multiLevelType w:val="hybridMultilevel"/>
    <w:tmpl w:val="8B64EC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118976F0"/>
    <w:multiLevelType w:val="hybridMultilevel"/>
    <w:tmpl w:val="47E2F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1F226A8"/>
    <w:multiLevelType w:val="hybridMultilevel"/>
    <w:tmpl w:val="2BBC45E6"/>
    <w:lvl w:ilvl="0" w:tplc="04090001">
      <w:start w:val="1"/>
      <w:numFmt w:val="bullet"/>
      <w:lvlText w:val=""/>
      <w:lvlJc w:val="left"/>
      <w:pPr>
        <w:ind w:left="777" w:hanging="360"/>
      </w:pPr>
      <w:rPr>
        <w:rFonts w:ascii="Symbol" w:hAnsi="Symbol" w:hint="default"/>
      </w:rPr>
    </w:lvl>
    <w:lvl w:ilvl="1" w:tplc="04090003">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57" w15:restartNumberingAfterBreak="0">
    <w:nsid w:val="12EF183B"/>
    <w:multiLevelType w:val="hybridMultilevel"/>
    <w:tmpl w:val="7390C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1310783F"/>
    <w:multiLevelType w:val="multilevel"/>
    <w:tmpl w:val="1310783F"/>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13722D5F"/>
    <w:multiLevelType w:val="hybridMultilevel"/>
    <w:tmpl w:val="822EC88A"/>
    <w:lvl w:ilvl="0" w:tplc="04090003">
      <w:start w:val="1"/>
      <w:numFmt w:val="bullet"/>
      <w:lvlText w:val="o"/>
      <w:lvlJc w:val="left"/>
      <w:pPr>
        <w:ind w:left="440" w:hanging="440"/>
      </w:pPr>
      <w:rPr>
        <w:rFonts w:ascii="Courier New" w:hAnsi="Courier New" w:cs="Courier New" w:hint="default"/>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13B65019"/>
    <w:multiLevelType w:val="multilevel"/>
    <w:tmpl w:val="13B650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63" w15:restartNumberingAfterBreak="0">
    <w:nsid w:val="154A7EA6"/>
    <w:multiLevelType w:val="hybridMultilevel"/>
    <w:tmpl w:val="140EA4CE"/>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157447BE"/>
    <w:multiLevelType w:val="hybridMultilevel"/>
    <w:tmpl w:val="08469E1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15907CE9"/>
    <w:multiLevelType w:val="hybridMultilevel"/>
    <w:tmpl w:val="81703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5C55D15"/>
    <w:multiLevelType w:val="multilevel"/>
    <w:tmpl w:val="15C55D15"/>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16211883"/>
    <w:multiLevelType w:val="hybridMultilevel"/>
    <w:tmpl w:val="0DC6AB1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169C0DBD"/>
    <w:multiLevelType w:val="hybridMultilevel"/>
    <w:tmpl w:val="B1629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6B7118F"/>
    <w:multiLevelType w:val="multilevel"/>
    <w:tmpl w:val="6D8CF12C"/>
    <w:styleLink w:val="CurrentList3"/>
    <w:lvl w:ilvl="0">
      <w:start w:val="2"/>
      <w:numFmt w:val="decimal"/>
      <w:lvlText w:val="%1."/>
      <w:lvlJc w:val="left"/>
      <w:pPr>
        <w:ind w:left="720" w:hanging="36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0" w15:restartNumberingAfterBreak="0">
    <w:nsid w:val="16EE5739"/>
    <w:multiLevelType w:val="hybridMultilevel"/>
    <w:tmpl w:val="0D98C9E2"/>
    <w:lvl w:ilvl="0" w:tplc="5F2C719C">
      <w:start w:val="1"/>
      <w:numFmt w:val="bullet"/>
      <w:lvlText w:val="•"/>
      <w:lvlJc w:val="left"/>
      <w:pPr>
        <w:tabs>
          <w:tab w:val="num" w:pos="720"/>
        </w:tabs>
        <w:ind w:left="720" w:hanging="360"/>
      </w:pPr>
      <w:rPr>
        <w:rFonts w:ascii="Arial" w:hAnsi="Arial" w:hint="default"/>
      </w:rPr>
    </w:lvl>
    <w:lvl w:ilvl="1" w:tplc="0A8AC804">
      <w:start w:val="2703"/>
      <w:numFmt w:val="bullet"/>
      <w:lvlText w:val="–"/>
      <w:lvlJc w:val="left"/>
      <w:pPr>
        <w:tabs>
          <w:tab w:val="num" w:pos="1440"/>
        </w:tabs>
        <w:ind w:left="1440" w:hanging="360"/>
      </w:pPr>
      <w:rPr>
        <w:rFonts w:ascii="Arial" w:hAnsi="Arial" w:hint="default"/>
      </w:rPr>
    </w:lvl>
    <w:lvl w:ilvl="2" w:tplc="E23C9758">
      <w:start w:val="2703"/>
      <w:numFmt w:val="bullet"/>
      <w:lvlText w:val="•"/>
      <w:lvlJc w:val="left"/>
      <w:pPr>
        <w:tabs>
          <w:tab w:val="num" w:pos="2160"/>
        </w:tabs>
        <w:ind w:left="2160" w:hanging="360"/>
      </w:pPr>
      <w:rPr>
        <w:rFonts w:ascii="Arial" w:hAnsi="Arial" w:hint="default"/>
      </w:rPr>
    </w:lvl>
    <w:lvl w:ilvl="3" w:tplc="A08C8B1C">
      <w:start w:val="1"/>
      <w:numFmt w:val="bullet"/>
      <w:lvlText w:val="•"/>
      <w:lvlJc w:val="left"/>
      <w:pPr>
        <w:tabs>
          <w:tab w:val="num" w:pos="2880"/>
        </w:tabs>
        <w:ind w:left="2880" w:hanging="360"/>
      </w:pPr>
      <w:rPr>
        <w:rFonts w:ascii="Arial" w:hAnsi="Arial" w:hint="default"/>
      </w:rPr>
    </w:lvl>
    <w:lvl w:ilvl="4" w:tplc="53E60B36">
      <w:start w:val="1"/>
      <w:numFmt w:val="bullet"/>
      <w:lvlText w:val="•"/>
      <w:lvlJc w:val="left"/>
      <w:pPr>
        <w:tabs>
          <w:tab w:val="num" w:pos="3600"/>
        </w:tabs>
        <w:ind w:left="3600" w:hanging="360"/>
      </w:pPr>
      <w:rPr>
        <w:rFonts w:ascii="Arial" w:hAnsi="Arial" w:hint="default"/>
      </w:rPr>
    </w:lvl>
    <w:lvl w:ilvl="5" w:tplc="6B262146">
      <w:start w:val="1"/>
      <w:numFmt w:val="bullet"/>
      <w:lvlText w:val="•"/>
      <w:lvlJc w:val="left"/>
      <w:pPr>
        <w:tabs>
          <w:tab w:val="num" w:pos="4320"/>
        </w:tabs>
        <w:ind w:left="4320" w:hanging="360"/>
      </w:pPr>
      <w:rPr>
        <w:rFonts w:ascii="Arial" w:hAnsi="Arial" w:hint="default"/>
      </w:rPr>
    </w:lvl>
    <w:lvl w:ilvl="6" w:tplc="F0102992" w:tentative="1">
      <w:start w:val="1"/>
      <w:numFmt w:val="bullet"/>
      <w:lvlText w:val="•"/>
      <w:lvlJc w:val="left"/>
      <w:pPr>
        <w:tabs>
          <w:tab w:val="num" w:pos="5040"/>
        </w:tabs>
        <w:ind w:left="5040" w:hanging="360"/>
      </w:pPr>
      <w:rPr>
        <w:rFonts w:ascii="Arial" w:hAnsi="Arial" w:hint="default"/>
      </w:rPr>
    </w:lvl>
    <w:lvl w:ilvl="7" w:tplc="1F963D22" w:tentative="1">
      <w:start w:val="1"/>
      <w:numFmt w:val="bullet"/>
      <w:lvlText w:val="•"/>
      <w:lvlJc w:val="left"/>
      <w:pPr>
        <w:tabs>
          <w:tab w:val="num" w:pos="5760"/>
        </w:tabs>
        <w:ind w:left="5760" w:hanging="360"/>
      </w:pPr>
      <w:rPr>
        <w:rFonts w:ascii="Arial" w:hAnsi="Arial" w:hint="default"/>
      </w:rPr>
    </w:lvl>
    <w:lvl w:ilvl="8" w:tplc="A6D825EA"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172A5EC2"/>
    <w:multiLevelType w:val="multilevel"/>
    <w:tmpl w:val="C0FE73E2"/>
    <w:lvl w:ilvl="0">
      <w:start w:val="1"/>
      <w:numFmt w:val="bullet"/>
      <w:lvlText w:val=""/>
      <w:lvlJc w:val="left"/>
      <w:pPr>
        <w:tabs>
          <w:tab w:val="num" w:pos="0"/>
        </w:tabs>
        <w:ind w:left="840" w:hanging="420"/>
      </w:pPr>
      <w:rPr>
        <w:rFonts w:ascii="Symbol" w:hAnsi="Symbol" w:hint="default"/>
      </w:rPr>
    </w:lvl>
    <w:lvl w:ilvl="1">
      <w:numFmt w:val="bullet"/>
      <w:lvlText w:val="-"/>
      <w:lvlJc w:val="left"/>
      <w:pPr>
        <w:tabs>
          <w:tab w:val="num" w:pos="0"/>
        </w:tabs>
        <w:ind w:left="1260" w:hanging="420"/>
      </w:pPr>
      <w:rPr>
        <w:rFonts w:ascii="Times New Roman" w:hAnsi="Times New Roman" w:cs="Times New Roman" w:hint="default"/>
      </w:rPr>
    </w:lvl>
    <w:lvl w:ilvl="2">
      <w:start w:val="1"/>
      <w:numFmt w:val="bullet"/>
      <w:lvlText w:val=""/>
      <w:lvlJc w:val="left"/>
      <w:pPr>
        <w:ind w:left="1620" w:hanging="360"/>
      </w:pPr>
      <w:rPr>
        <w:rFonts w:ascii="Symbol" w:hAnsi="Symbol"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73" w15:restartNumberingAfterBreak="0">
    <w:nsid w:val="187739B7"/>
    <w:multiLevelType w:val="hybridMultilevel"/>
    <w:tmpl w:val="D3E0D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18A101E1"/>
    <w:multiLevelType w:val="hybridMultilevel"/>
    <w:tmpl w:val="7DF836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9870BCF"/>
    <w:multiLevelType w:val="multilevel"/>
    <w:tmpl w:val="19870B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19FC12EF"/>
    <w:multiLevelType w:val="multilevel"/>
    <w:tmpl w:val="19FC12E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19FD2D33"/>
    <w:multiLevelType w:val="hybridMultilevel"/>
    <w:tmpl w:val="62FE047C"/>
    <w:lvl w:ilvl="0" w:tplc="96F6F3D2">
      <w:start w:val="5"/>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1A2F375E"/>
    <w:multiLevelType w:val="hybridMultilevel"/>
    <w:tmpl w:val="F4249246"/>
    <w:lvl w:ilvl="0" w:tplc="467C722A">
      <w:start w:val="1"/>
      <w:numFmt w:val="bullet"/>
      <w:lvlText w:val="-"/>
      <w:lvlJc w:val="left"/>
      <w:pPr>
        <w:ind w:left="1220" w:hanging="420"/>
      </w:pPr>
      <w:rPr>
        <w:rFonts w:ascii="Times New Roman" w:hAnsi="Times New Roman" w:cs="Times New Roman"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79" w15:restartNumberingAfterBreak="0">
    <w:nsid w:val="1A9A3296"/>
    <w:multiLevelType w:val="hybridMultilevel"/>
    <w:tmpl w:val="E43A3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1AAA20B9"/>
    <w:multiLevelType w:val="hybridMultilevel"/>
    <w:tmpl w:val="31829D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AB955AD"/>
    <w:multiLevelType w:val="multilevel"/>
    <w:tmpl w:val="1AB955AD"/>
    <w:lvl w:ilvl="0">
      <w:start w:val="1"/>
      <w:numFmt w:val="bullet"/>
      <w:lvlText w:val="–"/>
      <w:lvlJc w:val="left"/>
      <w:pPr>
        <w:ind w:left="720" w:hanging="360"/>
      </w:pPr>
      <w:rPr>
        <w:rFonts w:ascii="Arial" w:hAnsi="Aria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1ABC5B57"/>
    <w:multiLevelType w:val="hybridMultilevel"/>
    <w:tmpl w:val="430A4A96"/>
    <w:lvl w:ilvl="0" w:tplc="73D641D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5" w15:restartNumberingAfterBreak="0">
    <w:nsid w:val="1C5A504C"/>
    <w:multiLevelType w:val="hybridMultilevel"/>
    <w:tmpl w:val="7396C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CBF78CE"/>
    <w:multiLevelType w:val="hybridMultilevel"/>
    <w:tmpl w:val="D5E07C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numFmt w:val="bullet"/>
      <w:lvlText w:val="-"/>
      <w:lvlJc w:val="left"/>
      <w:pPr>
        <w:ind w:left="130" w:hanging="420"/>
      </w:pPr>
      <w:rPr>
        <w:rFonts w:ascii="Times New Roman" w:eastAsia="MS Mincho" w:hAnsi="Times New Roman" w:cs="Times New Roman" w:hint="default"/>
      </w:r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rPr>
        <w:rFonts w:ascii="Times New Roman" w:hAnsi="Times New Roman" w:cs="Times New Roman" w:hint="default"/>
      </w:r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88" w15:restartNumberingAfterBreak="0">
    <w:nsid w:val="1CEA6C78"/>
    <w:multiLevelType w:val="hybridMultilevel"/>
    <w:tmpl w:val="221873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1D83745A"/>
    <w:multiLevelType w:val="hybridMultilevel"/>
    <w:tmpl w:val="CEB23B1E"/>
    <w:lvl w:ilvl="0" w:tplc="F5C67100">
      <w:start w:val="1"/>
      <w:numFmt w:val="bullet"/>
      <w:lvlText w:val=""/>
      <w:lvlJc w:val="left"/>
      <w:pPr>
        <w:ind w:left="420" w:hanging="420"/>
      </w:pPr>
      <w:rPr>
        <w:rFonts w:ascii="Symbol" w:eastAsia="SimSun"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1EC47FD5"/>
    <w:multiLevelType w:val="hybridMultilevel"/>
    <w:tmpl w:val="80F4805A"/>
    <w:lvl w:ilvl="0" w:tplc="D4DEC65A">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1F6A59DC"/>
    <w:multiLevelType w:val="hybridMultilevel"/>
    <w:tmpl w:val="476A2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5" w15:restartNumberingAfterBreak="0">
    <w:nsid w:val="2007663F"/>
    <w:multiLevelType w:val="multilevel"/>
    <w:tmpl w:val="2007663F"/>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203F40A0"/>
    <w:multiLevelType w:val="hybridMultilevel"/>
    <w:tmpl w:val="077C6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0580705"/>
    <w:multiLevelType w:val="hybridMultilevel"/>
    <w:tmpl w:val="18F25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05A4A01"/>
    <w:multiLevelType w:val="hybridMultilevel"/>
    <w:tmpl w:val="B4F0013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20773901"/>
    <w:multiLevelType w:val="multilevel"/>
    <w:tmpl w:val="207739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20C319D2"/>
    <w:multiLevelType w:val="hybridMultilevel"/>
    <w:tmpl w:val="2F3EA522"/>
    <w:lvl w:ilvl="0" w:tplc="04090001">
      <w:start w:val="1"/>
      <w:numFmt w:val="bullet"/>
      <w:lvlText w:val=""/>
      <w:lvlJc w:val="left"/>
      <w:pPr>
        <w:ind w:left="699" w:hanging="360"/>
      </w:pPr>
      <w:rPr>
        <w:rFonts w:ascii="Symbol" w:hAnsi="Symbol" w:hint="default"/>
      </w:rPr>
    </w:lvl>
    <w:lvl w:ilvl="1" w:tplc="04090003" w:tentative="1">
      <w:start w:val="1"/>
      <w:numFmt w:val="bullet"/>
      <w:lvlText w:val="o"/>
      <w:lvlJc w:val="left"/>
      <w:pPr>
        <w:ind w:left="1419" w:hanging="360"/>
      </w:pPr>
      <w:rPr>
        <w:rFonts w:ascii="Courier New" w:hAnsi="Courier New" w:cs="Courier New" w:hint="default"/>
      </w:rPr>
    </w:lvl>
    <w:lvl w:ilvl="2" w:tplc="04090005" w:tentative="1">
      <w:start w:val="1"/>
      <w:numFmt w:val="bullet"/>
      <w:lvlText w:val=""/>
      <w:lvlJc w:val="left"/>
      <w:pPr>
        <w:ind w:left="2139" w:hanging="360"/>
      </w:pPr>
      <w:rPr>
        <w:rFonts w:ascii="Wingdings" w:hAnsi="Wingdings" w:hint="default"/>
      </w:rPr>
    </w:lvl>
    <w:lvl w:ilvl="3" w:tplc="04090001" w:tentative="1">
      <w:start w:val="1"/>
      <w:numFmt w:val="bullet"/>
      <w:lvlText w:val=""/>
      <w:lvlJc w:val="left"/>
      <w:pPr>
        <w:ind w:left="2859" w:hanging="360"/>
      </w:pPr>
      <w:rPr>
        <w:rFonts w:ascii="Symbol" w:hAnsi="Symbol" w:hint="default"/>
      </w:rPr>
    </w:lvl>
    <w:lvl w:ilvl="4" w:tplc="04090003" w:tentative="1">
      <w:start w:val="1"/>
      <w:numFmt w:val="bullet"/>
      <w:lvlText w:val="o"/>
      <w:lvlJc w:val="left"/>
      <w:pPr>
        <w:ind w:left="3579" w:hanging="360"/>
      </w:pPr>
      <w:rPr>
        <w:rFonts w:ascii="Courier New" w:hAnsi="Courier New" w:cs="Courier New" w:hint="default"/>
      </w:rPr>
    </w:lvl>
    <w:lvl w:ilvl="5" w:tplc="04090005" w:tentative="1">
      <w:start w:val="1"/>
      <w:numFmt w:val="bullet"/>
      <w:lvlText w:val=""/>
      <w:lvlJc w:val="left"/>
      <w:pPr>
        <w:ind w:left="4299" w:hanging="360"/>
      </w:pPr>
      <w:rPr>
        <w:rFonts w:ascii="Wingdings" w:hAnsi="Wingdings" w:hint="default"/>
      </w:rPr>
    </w:lvl>
    <w:lvl w:ilvl="6" w:tplc="04090001" w:tentative="1">
      <w:start w:val="1"/>
      <w:numFmt w:val="bullet"/>
      <w:lvlText w:val=""/>
      <w:lvlJc w:val="left"/>
      <w:pPr>
        <w:ind w:left="5019" w:hanging="360"/>
      </w:pPr>
      <w:rPr>
        <w:rFonts w:ascii="Symbol" w:hAnsi="Symbol" w:hint="default"/>
      </w:rPr>
    </w:lvl>
    <w:lvl w:ilvl="7" w:tplc="04090003" w:tentative="1">
      <w:start w:val="1"/>
      <w:numFmt w:val="bullet"/>
      <w:lvlText w:val="o"/>
      <w:lvlJc w:val="left"/>
      <w:pPr>
        <w:ind w:left="5739" w:hanging="360"/>
      </w:pPr>
      <w:rPr>
        <w:rFonts w:ascii="Courier New" w:hAnsi="Courier New" w:cs="Courier New" w:hint="default"/>
      </w:rPr>
    </w:lvl>
    <w:lvl w:ilvl="8" w:tplc="04090005" w:tentative="1">
      <w:start w:val="1"/>
      <w:numFmt w:val="bullet"/>
      <w:lvlText w:val=""/>
      <w:lvlJc w:val="left"/>
      <w:pPr>
        <w:ind w:left="6459" w:hanging="360"/>
      </w:pPr>
      <w:rPr>
        <w:rFonts w:ascii="Wingdings" w:hAnsi="Wingdings" w:hint="default"/>
      </w:rPr>
    </w:lvl>
  </w:abstractNum>
  <w:abstractNum w:abstractNumId="101"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1921102"/>
    <w:multiLevelType w:val="hybridMultilevel"/>
    <w:tmpl w:val="77509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1A56C50"/>
    <w:multiLevelType w:val="multilevel"/>
    <w:tmpl w:val="21A5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21B4252B"/>
    <w:multiLevelType w:val="multilevel"/>
    <w:tmpl w:val="48EC0F8E"/>
    <w:lvl w:ilvl="0">
      <w:start w:val="9"/>
      <w:numFmt w:val="decimal"/>
      <w:lvlText w:val="%1"/>
      <w:lvlJc w:val="left"/>
      <w:pPr>
        <w:ind w:left="360" w:hanging="360"/>
      </w:pPr>
      <w:rPr>
        <w:rFonts w:eastAsia="DengXian" w:cs="Arial" w:hint="default"/>
      </w:rPr>
    </w:lvl>
    <w:lvl w:ilvl="1">
      <w:start w:val="8"/>
      <w:numFmt w:val="decimal"/>
      <w:lvlText w:val="%1.%2"/>
      <w:lvlJc w:val="left"/>
      <w:pPr>
        <w:ind w:left="360" w:hanging="360"/>
      </w:pPr>
      <w:rPr>
        <w:rFonts w:eastAsia="DengXian" w:cs="Arial" w:hint="default"/>
      </w:rPr>
    </w:lvl>
    <w:lvl w:ilvl="2">
      <w:start w:val="1"/>
      <w:numFmt w:val="decimal"/>
      <w:lvlText w:val="%1.%2.%3"/>
      <w:lvlJc w:val="left"/>
      <w:pPr>
        <w:ind w:left="720" w:hanging="720"/>
      </w:pPr>
      <w:rPr>
        <w:rFonts w:eastAsia="DengXian" w:cs="Arial" w:hint="default"/>
      </w:rPr>
    </w:lvl>
    <w:lvl w:ilvl="3">
      <w:start w:val="1"/>
      <w:numFmt w:val="decimal"/>
      <w:lvlText w:val="%1.%2.%3.%4"/>
      <w:lvlJc w:val="left"/>
      <w:pPr>
        <w:ind w:left="1080" w:hanging="1080"/>
      </w:pPr>
      <w:rPr>
        <w:rFonts w:eastAsia="DengXian" w:cs="Arial" w:hint="default"/>
      </w:rPr>
    </w:lvl>
    <w:lvl w:ilvl="4">
      <w:start w:val="1"/>
      <w:numFmt w:val="decimal"/>
      <w:lvlText w:val="%1.%2.%3.%4.%5"/>
      <w:lvlJc w:val="left"/>
      <w:pPr>
        <w:ind w:left="1080" w:hanging="1080"/>
      </w:pPr>
      <w:rPr>
        <w:rFonts w:eastAsia="DengXian" w:cs="Arial" w:hint="default"/>
      </w:rPr>
    </w:lvl>
    <w:lvl w:ilvl="5">
      <w:start w:val="1"/>
      <w:numFmt w:val="decimal"/>
      <w:lvlText w:val="%1.%2.%3.%4.%5.%6"/>
      <w:lvlJc w:val="left"/>
      <w:pPr>
        <w:ind w:left="1440" w:hanging="1440"/>
      </w:pPr>
      <w:rPr>
        <w:rFonts w:eastAsia="DengXian" w:cs="Arial" w:hint="default"/>
      </w:rPr>
    </w:lvl>
    <w:lvl w:ilvl="6">
      <w:start w:val="1"/>
      <w:numFmt w:val="decimal"/>
      <w:lvlText w:val="%1.%2.%3.%4.%5.%6.%7"/>
      <w:lvlJc w:val="left"/>
      <w:pPr>
        <w:ind w:left="1440" w:hanging="1440"/>
      </w:pPr>
      <w:rPr>
        <w:rFonts w:eastAsia="DengXian" w:cs="Arial" w:hint="default"/>
      </w:rPr>
    </w:lvl>
    <w:lvl w:ilvl="7">
      <w:start w:val="1"/>
      <w:numFmt w:val="decimal"/>
      <w:lvlText w:val="%1.%2.%3.%4.%5.%6.%7.%8"/>
      <w:lvlJc w:val="left"/>
      <w:pPr>
        <w:ind w:left="1800" w:hanging="1800"/>
      </w:pPr>
      <w:rPr>
        <w:rFonts w:eastAsia="DengXian" w:cs="Arial" w:hint="default"/>
      </w:rPr>
    </w:lvl>
    <w:lvl w:ilvl="8">
      <w:start w:val="1"/>
      <w:numFmt w:val="decimal"/>
      <w:lvlText w:val="%1.%2.%3.%4.%5.%6.%7.%8.%9"/>
      <w:lvlJc w:val="left"/>
      <w:pPr>
        <w:ind w:left="1800" w:hanging="1800"/>
      </w:pPr>
      <w:rPr>
        <w:rFonts w:eastAsia="DengXian" w:cs="Arial" w:hint="default"/>
      </w:rPr>
    </w:lvl>
  </w:abstractNum>
  <w:abstractNum w:abstractNumId="105"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21FD2E9A"/>
    <w:multiLevelType w:val="hybridMultilevel"/>
    <w:tmpl w:val="38F0DA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2432758"/>
    <w:multiLevelType w:val="hybridMultilevel"/>
    <w:tmpl w:val="E8CA513A"/>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08"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15:restartNumberingAfterBreak="0">
    <w:nsid w:val="23CC6F35"/>
    <w:multiLevelType w:val="hybridMultilevel"/>
    <w:tmpl w:val="4C5A7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42979A3"/>
    <w:multiLevelType w:val="multilevel"/>
    <w:tmpl w:val="242979A3"/>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24A173B3"/>
    <w:multiLevelType w:val="hybridMultilevel"/>
    <w:tmpl w:val="F774A18A"/>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3" w15:restartNumberingAfterBreak="0">
    <w:nsid w:val="24F205B5"/>
    <w:multiLevelType w:val="multilevel"/>
    <w:tmpl w:val="24F205B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4" w15:restartNumberingAfterBreak="0">
    <w:nsid w:val="250456D9"/>
    <w:multiLevelType w:val="hybridMultilevel"/>
    <w:tmpl w:val="04D6FAD6"/>
    <w:lvl w:ilvl="0" w:tplc="9D240A84">
      <w:start w:val="1"/>
      <w:numFmt w:val="bullet"/>
      <w:lvlText w:val="•"/>
      <w:lvlJc w:val="left"/>
      <w:pPr>
        <w:tabs>
          <w:tab w:val="num" w:pos="720"/>
        </w:tabs>
        <w:ind w:left="720" w:hanging="360"/>
      </w:pPr>
      <w:rPr>
        <w:rFonts w:ascii="Arial" w:hAnsi="Arial" w:hint="default"/>
      </w:rPr>
    </w:lvl>
    <w:lvl w:ilvl="1" w:tplc="DF36A75C">
      <w:numFmt w:val="bullet"/>
      <w:lvlText w:val="•"/>
      <w:lvlJc w:val="left"/>
      <w:pPr>
        <w:tabs>
          <w:tab w:val="num" w:pos="1440"/>
        </w:tabs>
        <w:ind w:left="1440" w:hanging="360"/>
      </w:pPr>
      <w:rPr>
        <w:rFonts w:ascii="Arial" w:hAnsi="Arial" w:hint="default"/>
      </w:rPr>
    </w:lvl>
    <w:lvl w:ilvl="2" w:tplc="FE56F422">
      <w:numFmt w:val="bullet"/>
      <w:lvlText w:val="•"/>
      <w:lvlJc w:val="left"/>
      <w:pPr>
        <w:tabs>
          <w:tab w:val="num" w:pos="2160"/>
        </w:tabs>
        <w:ind w:left="2160" w:hanging="360"/>
      </w:pPr>
      <w:rPr>
        <w:rFonts w:ascii="Arial" w:hAnsi="Arial" w:hint="default"/>
      </w:rPr>
    </w:lvl>
    <w:lvl w:ilvl="3" w:tplc="7B9EBE62">
      <w:numFmt w:val="bullet"/>
      <w:lvlText w:val="•"/>
      <w:lvlJc w:val="left"/>
      <w:pPr>
        <w:tabs>
          <w:tab w:val="num" w:pos="2880"/>
        </w:tabs>
        <w:ind w:left="2880" w:hanging="360"/>
      </w:pPr>
      <w:rPr>
        <w:rFonts w:ascii="Arial" w:hAnsi="Arial" w:hint="default"/>
      </w:rPr>
    </w:lvl>
    <w:lvl w:ilvl="4" w:tplc="2B1635E8" w:tentative="1">
      <w:start w:val="1"/>
      <w:numFmt w:val="bullet"/>
      <w:lvlText w:val="•"/>
      <w:lvlJc w:val="left"/>
      <w:pPr>
        <w:tabs>
          <w:tab w:val="num" w:pos="3600"/>
        </w:tabs>
        <w:ind w:left="3600" w:hanging="360"/>
      </w:pPr>
      <w:rPr>
        <w:rFonts w:ascii="Arial" w:hAnsi="Arial" w:hint="default"/>
      </w:rPr>
    </w:lvl>
    <w:lvl w:ilvl="5" w:tplc="766C8EC2" w:tentative="1">
      <w:start w:val="1"/>
      <w:numFmt w:val="bullet"/>
      <w:lvlText w:val="•"/>
      <w:lvlJc w:val="left"/>
      <w:pPr>
        <w:tabs>
          <w:tab w:val="num" w:pos="4320"/>
        </w:tabs>
        <w:ind w:left="4320" w:hanging="360"/>
      </w:pPr>
      <w:rPr>
        <w:rFonts w:ascii="Arial" w:hAnsi="Arial" w:hint="default"/>
      </w:rPr>
    </w:lvl>
    <w:lvl w:ilvl="6" w:tplc="270A1846" w:tentative="1">
      <w:start w:val="1"/>
      <w:numFmt w:val="bullet"/>
      <w:lvlText w:val="•"/>
      <w:lvlJc w:val="left"/>
      <w:pPr>
        <w:tabs>
          <w:tab w:val="num" w:pos="5040"/>
        </w:tabs>
        <w:ind w:left="5040" w:hanging="360"/>
      </w:pPr>
      <w:rPr>
        <w:rFonts w:ascii="Arial" w:hAnsi="Arial" w:hint="default"/>
      </w:rPr>
    </w:lvl>
    <w:lvl w:ilvl="7" w:tplc="AF2E0CF6" w:tentative="1">
      <w:start w:val="1"/>
      <w:numFmt w:val="bullet"/>
      <w:lvlText w:val="•"/>
      <w:lvlJc w:val="left"/>
      <w:pPr>
        <w:tabs>
          <w:tab w:val="num" w:pos="5760"/>
        </w:tabs>
        <w:ind w:left="5760" w:hanging="360"/>
      </w:pPr>
      <w:rPr>
        <w:rFonts w:ascii="Arial" w:hAnsi="Arial" w:hint="default"/>
      </w:rPr>
    </w:lvl>
    <w:lvl w:ilvl="8" w:tplc="B8A64076" w:tentative="1">
      <w:start w:val="1"/>
      <w:numFmt w:val="bullet"/>
      <w:lvlText w:val="•"/>
      <w:lvlJc w:val="left"/>
      <w:pPr>
        <w:tabs>
          <w:tab w:val="num" w:pos="6480"/>
        </w:tabs>
        <w:ind w:left="6480" w:hanging="360"/>
      </w:pPr>
      <w:rPr>
        <w:rFonts w:ascii="Arial" w:hAnsi="Arial" w:hint="default"/>
      </w:rPr>
    </w:lvl>
  </w:abstractNum>
  <w:abstractNum w:abstractNumId="115" w15:restartNumberingAfterBreak="0">
    <w:nsid w:val="25270B0A"/>
    <w:multiLevelType w:val="multilevel"/>
    <w:tmpl w:val="4938705C"/>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6" w15:restartNumberingAfterBreak="0">
    <w:nsid w:val="25671045"/>
    <w:multiLevelType w:val="hybridMultilevel"/>
    <w:tmpl w:val="986E5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25CF23BF"/>
    <w:multiLevelType w:val="hybridMultilevel"/>
    <w:tmpl w:val="2632BC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614199F"/>
    <w:multiLevelType w:val="hybridMultilevel"/>
    <w:tmpl w:val="42C6FDE8"/>
    <w:lvl w:ilvl="0" w:tplc="FFFFFFFF">
      <w:start w:val="1"/>
      <w:numFmt w:val="bullet"/>
      <w:lvlText w:val="o"/>
      <w:lvlJc w:val="left"/>
      <w:pPr>
        <w:ind w:left="440" w:hanging="440"/>
      </w:pPr>
      <w:rPr>
        <w:rFonts w:ascii="Courier New" w:hAnsi="Courier New" w:cs="Courier New" w:hint="default"/>
      </w:rPr>
    </w:lvl>
    <w:lvl w:ilvl="1" w:tplc="FFFFFFFF">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320" w:hanging="440"/>
      </w:pPr>
      <w:rPr>
        <w:rFonts w:ascii="Courier New" w:hAnsi="Courier New" w:cs="Courier New"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19" w15:restartNumberingAfterBreak="0">
    <w:nsid w:val="261A74E1"/>
    <w:multiLevelType w:val="multilevel"/>
    <w:tmpl w:val="261A74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264152F9"/>
    <w:multiLevelType w:val="hybridMultilevel"/>
    <w:tmpl w:val="D11CB5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67B07A1"/>
    <w:multiLevelType w:val="multilevel"/>
    <w:tmpl w:val="267B07A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2" w15:restartNumberingAfterBreak="0">
    <w:nsid w:val="2700581D"/>
    <w:multiLevelType w:val="hybridMultilevel"/>
    <w:tmpl w:val="BFBC2072"/>
    <w:lvl w:ilvl="0" w:tplc="F5C67100">
      <w:start w:val="1"/>
      <w:numFmt w:val="bullet"/>
      <w:lvlText w:val=""/>
      <w:lvlJc w:val="left"/>
      <w:pPr>
        <w:ind w:left="1219" w:hanging="420"/>
      </w:pPr>
      <w:rPr>
        <w:rFonts w:ascii="Symbol" w:eastAsia="SimSun" w:hAnsi="Symbol" w:cs="Times New Roman"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23" w15:restartNumberingAfterBreak="0">
    <w:nsid w:val="27773E21"/>
    <w:multiLevelType w:val="hybridMultilevel"/>
    <w:tmpl w:val="876CAF26"/>
    <w:lvl w:ilvl="0" w:tplc="2CD2C8E2">
      <w:start w:val="1"/>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7A23F1A"/>
    <w:multiLevelType w:val="multilevel"/>
    <w:tmpl w:val="27A23F1A"/>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25" w15:restartNumberingAfterBreak="0">
    <w:nsid w:val="27DC5A6E"/>
    <w:multiLevelType w:val="hybridMultilevel"/>
    <w:tmpl w:val="D9AE61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28172F20"/>
    <w:multiLevelType w:val="multilevel"/>
    <w:tmpl w:val="28172F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28707A8F"/>
    <w:multiLevelType w:val="multilevel"/>
    <w:tmpl w:val="28707A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2903085B"/>
    <w:multiLevelType w:val="hybridMultilevel"/>
    <w:tmpl w:val="8B060A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29624B94"/>
    <w:multiLevelType w:val="hybridMultilevel"/>
    <w:tmpl w:val="253A95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9927205"/>
    <w:multiLevelType w:val="hybridMultilevel"/>
    <w:tmpl w:val="1C1E1A9C"/>
    <w:lvl w:ilvl="0" w:tplc="4202C932">
      <w:start w:val="1"/>
      <w:numFmt w:val="bullet"/>
      <w:lvlText w:val=""/>
      <w:lvlJc w:val="left"/>
      <w:pPr>
        <w:ind w:left="1219" w:hanging="420"/>
      </w:pPr>
      <w:rPr>
        <w:rFonts w:ascii="Symbol" w:eastAsia="MS Mincho" w:hAnsi="Symbol" w:cs="Times New Roman"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31" w15:restartNumberingAfterBreak="0">
    <w:nsid w:val="2A326942"/>
    <w:multiLevelType w:val="hybridMultilevel"/>
    <w:tmpl w:val="D264CCCC"/>
    <w:lvl w:ilvl="0" w:tplc="68FE397E">
      <w:start w:val="1"/>
      <w:numFmt w:val="bullet"/>
      <w:lvlText w:val="•"/>
      <w:lvlJc w:val="left"/>
      <w:pPr>
        <w:tabs>
          <w:tab w:val="num" w:pos="720"/>
        </w:tabs>
        <w:ind w:left="720" w:hanging="360"/>
      </w:pPr>
      <w:rPr>
        <w:rFonts w:ascii="Arial" w:hAnsi="Arial" w:hint="default"/>
      </w:rPr>
    </w:lvl>
    <w:lvl w:ilvl="1" w:tplc="F358F830" w:tentative="1">
      <w:start w:val="1"/>
      <w:numFmt w:val="bullet"/>
      <w:lvlText w:val="•"/>
      <w:lvlJc w:val="left"/>
      <w:pPr>
        <w:tabs>
          <w:tab w:val="num" w:pos="1440"/>
        </w:tabs>
        <w:ind w:left="1440" w:hanging="360"/>
      </w:pPr>
      <w:rPr>
        <w:rFonts w:ascii="Arial" w:hAnsi="Arial" w:hint="default"/>
      </w:rPr>
    </w:lvl>
    <w:lvl w:ilvl="2" w:tplc="0590E0B2" w:tentative="1">
      <w:start w:val="1"/>
      <w:numFmt w:val="bullet"/>
      <w:lvlText w:val="•"/>
      <w:lvlJc w:val="left"/>
      <w:pPr>
        <w:tabs>
          <w:tab w:val="num" w:pos="2160"/>
        </w:tabs>
        <w:ind w:left="2160" w:hanging="360"/>
      </w:pPr>
      <w:rPr>
        <w:rFonts w:ascii="Arial" w:hAnsi="Arial" w:hint="default"/>
      </w:rPr>
    </w:lvl>
    <w:lvl w:ilvl="3" w:tplc="D110D856" w:tentative="1">
      <w:start w:val="1"/>
      <w:numFmt w:val="bullet"/>
      <w:lvlText w:val="•"/>
      <w:lvlJc w:val="left"/>
      <w:pPr>
        <w:tabs>
          <w:tab w:val="num" w:pos="2880"/>
        </w:tabs>
        <w:ind w:left="2880" w:hanging="360"/>
      </w:pPr>
      <w:rPr>
        <w:rFonts w:ascii="Arial" w:hAnsi="Arial" w:hint="default"/>
      </w:rPr>
    </w:lvl>
    <w:lvl w:ilvl="4" w:tplc="DF068A72" w:tentative="1">
      <w:start w:val="1"/>
      <w:numFmt w:val="bullet"/>
      <w:lvlText w:val="•"/>
      <w:lvlJc w:val="left"/>
      <w:pPr>
        <w:tabs>
          <w:tab w:val="num" w:pos="3600"/>
        </w:tabs>
        <w:ind w:left="3600" w:hanging="360"/>
      </w:pPr>
      <w:rPr>
        <w:rFonts w:ascii="Arial" w:hAnsi="Arial" w:hint="default"/>
      </w:rPr>
    </w:lvl>
    <w:lvl w:ilvl="5" w:tplc="CDE2FDC6" w:tentative="1">
      <w:start w:val="1"/>
      <w:numFmt w:val="bullet"/>
      <w:lvlText w:val="•"/>
      <w:lvlJc w:val="left"/>
      <w:pPr>
        <w:tabs>
          <w:tab w:val="num" w:pos="4320"/>
        </w:tabs>
        <w:ind w:left="4320" w:hanging="360"/>
      </w:pPr>
      <w:rPr>
        <w:rFonts w:ascii="Arial" w:hAnsi="Arial" w:hint="default"/>
      </w:rPr>
    </w:lvl>
    <w:lvl w:ilvl="6" w:tplc="5EF43CD0" w:tentative="1">
      <w:start w:val="1"/>
      <w:numFmt w:val="bullet"/>
      <w:lvlText w:val="•"/>
      <w:lvlJc w:val="left"/>
      <w:pPr>
        <w:tabs>
          <w:tab w:val="num" w:pos="5040"/>
        </w:tabs>
        <w:ind w:left="5040" w:hanging="360"/>
      </w:pPr>
      <w:rPr>
        <w:rFonts w:ascii="Arial" w:hAnsi="Arial" w:hint="default"/>
      </w:rPr>
    </w:lvl>
    <w:lvl w:ilvl="7" w:tplc="5920AFA6" w:tentative="1">
      <w:start w:val="1"/>
      <w:numFmt w:val="bullet"/>
      <w:lvlText w:val="•"/>
      <w:lvlJc w:val="left"/>
      <w:pPr>
        <w:tabs>
          <w:tab w:val="num" w:pos="5760"/>
        </w:tabs>
        <w:ind w:left="5760" w:hanging="360"/>
      </w:pPr>
      <w:rPr>
        <w:rFonts w:ascii="Arial" w:hAnsi="Arial" w:hint="default"/>
      </w:rPr>
    </w:lvl>
    <w:lvl w:ilvl="8" w:tplc="E4E6CE0C" w:tentative="1">
      <w:start w:val="1"/>
      <w:numFmt w:val="bullet"/>
      <w:lvlText w:val="•"/>
      <w:lvlJc w:val="left"/>
      <w:pPr>
        <w:tabs>
          <w:tab w:val="num" w:pos="6480"/>
        </w:tabs>
        <w:ind w:left="6480" w:hanging="360"/>
      </w:pPr>
      <w:rPr>
        <w:rFonts w:ascii="Arial" w:hAnsi="Arial" w:hint="default"/>
      </w:rPr>
    </w:lvl>
  </w:abstractNum>
  <w:abstractNum w:abstractNumId="132" w15:restartNumberingAfterBreak="0">
    <w:nsid w:val="2A856D13"/>
    <w:multiLevelType w:val="hybridMultilevel"/>
    <w:tmpl w:val="7EF047CA"/>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3" w15:restartNumberingAfterBreak="0">
    <w:nsid w:val="2AF07E7F"/>
    <w:multiLevelType w:val="hybridMultilevel"/>
    <w:tmpl w:val="322083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4" w15:restartNumberingAfterBreak="0">
    <w:nsid w:val="2B713DCA"/>
    <w:multiLevelType w:val="hybridMultilevel"/>
    <w:tmpl w:val="53BE2550"/>
    <w:lvl w:ilvl="0" w:tplc="5C6C2CFC">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36" w15:restartNumberingAfterBreak="0">
    <w:nsid w:val="2D485A68"/>
    <w:multiLevelType w:val="hybridMultilevel"/>
    <w:tmpl w:val="3FE24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2DF00458"/>
    <w:multiLevelType w:val="hybridMultilevel"/>
    <w:tmpl w:val="C01A47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9"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2E60495F"/>
    <w:multiLevelType w:val="hybridMultilevel"/>
    <w:tmpl w:val="E5441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2E6A4861"/>
    <w:multiLevelType w:val="multilevel"/>
    <w:tmpl w:val="2E6A4861"/>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2EAA5EDD"/>
    <w:multiLevelType w:val="hybridMultilevel"/>
    <w:tmpl w:val="FB6AD66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2EB20D59"/>
    <w:multiLevelType w:val="multilevel"/>
    <w:tmpl w:val="2EB20D59"/>
    <w:lvl w:ilvl="0">
      <w:numFmt w:val="bullet"/>
      <w:lvlText w:val="-"/>
      <w:lvlJc w:val="left"/>
      <w:pPr>
        <w:ind w:left="1160" w:hanging="360"/>
      </w:pPr>
      <w:rPr>
        <w:rFonts w:ascii="Times New Roman" w:eastAsia="Malgun Gothic" w:hAnsi="Times New Roman" w:cs="Times New Roman" w:hint="default"/>
      </w:rPr>
    </w:lvl>
    <w:lvl w:ilvl="1">
      <w:start w:val="1"/>
      <w:numFmt w:val="bullet"/>
      <w:lvlText w:val="o"/>
      <w:lvlJc w:val="left"/>
      <w:pPr>
        <w:ind w:left="1880" w:hanging="360"/>
      </w:pPr>
      <w:rPr>
        <w:rFonts w:ascii="Courier New" w:hAnsi="Courier New" w:cs="Courier New" w:hint="default"/>
      </w:rPr>
    </w:lvl>
    <w:lvl w:ilvl="2">
      <w:start w:val="1"/>
      <w:numFmt w:val="bullet"/>
      <w:lvlText w:val=""/>
      <w:lvlJc w:val="left"/>
      <w:pPr>
        <w:ind w:left="2600" w:hanging="360"/>
      </w:pPr>
      <w:rPr>
        <w:rFonts w:ascii="Wingdings" w:hAnsi="Wingdings" w:hint="default"/>
      </w:rPr>
    </w:lvl>
    <w:lvl w:ilvl="3">
      <w:start w:val="1"/>
      <w:numFmt w:val="bullet"/>
      <w:lvlText w:val=""/>
      <w:lvlJc w:val="left"/>
      <w:pPr>
        <w:ind w:left="3320" w:hanging="360"/>
      </w:pPr>
      <w:rPr>
        <w:rFonts w:ascii="Symbol" w:hAnsi="Symbol" w:hint="default"/>
      </w:rPr>
    </w:lvl>
    <w:lvl w:ilvl="4">
      <w:start w:val="1"/>
      <w:numFmt w:val="bullet"/>
      <w:lvlText w:val="o"/>
      <w:lvlJc w:val="left"/>
      <w:pPr>
        <w:ind w:left="4040" w:hanging="360"/>
      </w:pPr>
      <w:rPr>
        <w:rFonts w:ascii="Courier New" w:hAnsi="Courier New" w:cs="Courier New" w:hint="default"/>
      </w:rPr>
    </w:lvl>
    <w:lvl w:ilvl="5">
      <w:start w:val="1"/>
      <w:numFmt w:val="bullet"/>
      <w:lvlText w:val=""/>
      <w:lvlJc w:val="left"/>
      <w:pPr>
        <w:ind w:left="4760" w:hanging="360"/>
      </w:pPr>
      <w:rPr>
        <w:rFonts w:ascii="Wingdings" w:hAnsi="Wingdings" w:hint="default"/>
      </w:rPr>
    </w:lvl>
    <w:lvl w:ilvl="6">
      <w:start w:val="1"/>
      <w:numFmt w:val="bullet"/>
      <w:lvlText w:val=""/>
      <w:lvlJc w:val="left"/>
      <w:pPr>
        <w:ind w:left="5480" w:hanging="360"/>
      </w:pPr>
      <w:rPr>
        <w:rFonts w:ascii="Symbol" w:hAnsi="Symbol" w:hint="default"/>
      </w:rPr>
    </w:lvl>
    <w:lvl w:ilvl="7">
      <w:start w:val="1"/>
      <w:numFmt w:val="bullet"/>
      <w:lvlText w:val="o"/>
      <w:lvlJc w:val="left"/>
      <w:pPr>
        <w:ind w:left="6200" w:hanging="360"/>
      </w:pPr>
      <w:rPr>
        <w:rFonts w:ascii="Courier New" w:hAnsi="Courier New" w:cs="Courier New" w:hint="default"/>
      </w:rPr>
    </w:lvl>
    <w:lvl w:ilvl="8">
      <w:start w:val="1"/>
      <w:numFmt w:val="bullet"/>
      <w:lvlText w:val=""/>
      <w:lvlJc w:val="left"/>
      <w:pPr>
        <w:ind w:left="6920" w:hanging="360"/>
      </w:pPr>
      <w:rPr>
        <w:rFonts w:ascii="Wingdings" w:hAnsi="Wingdings" w:hint="default"/>
      </w:rPr>
    </w:lvl>
  </w:abstractNum>
  <w:abstractNum w:abstractNumId="145" w15:restartNumberingAfterBreak="0">
    <w:nsid w:val="2EB50FF1"/>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46"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7" w15:restartNumberingAfterBreak="0">
    <w:nsid w:val="2FBA2587"/>
    <w:multiLevelType w:val="multilevel"/>
    <w:tmpl w:val="2FBA25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301262C3"/>
    <w:multiLevelType w:val="multilevel"/>
    <w:tmpl w:val="2CFACC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30310C1A"/>
    <w:multiLevelType w:val="hybridMultilevel"/>
    <w:tmpl w:val="D2A0F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0C95E7C"/>
    <w:multiLevelType w:val="multilevel"/>
    <w:tmpl w:val="30C95E7C"/>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1" w15:restartNumberingAfterBreak="0">
    <w:nsid w:val="310E35BF"/>
    <w:multiLevelType w:val="multilevel"/>
    <w:tmpl w:val="310E35B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52"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32256F96"/>
    <w:multiLevelType w:val="multilevel"/>
    <w:tmpl w:val="EFCC215A"/>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55" w15:restartNumberingAfterBreak="0">
    <w:nsid w:val="33823516"/>
    <w:multiLevelType w:val="multilevel"/>
    <w:tmpl w:val="7DFEFD22"/>
    <w:lvl w:ilvl="0">
      <w:start w:val="9"/>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6" w15:restartNumberingAfterBreak="0">
    <w:nsid w:val="34166322"/>
    <w:multiLevelType w:val="multilevel"/>
    <w:tmpl w:val="34166322"/>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7"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158"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9" w15:restartNumberingAfterBreak="0">
    <w:nsid w:val="35F07AE2"/>
    <w:multiLevelType w:val="hybridMultilevel"/>
    <w:tmpl w:val="2A127274"/>
    <w:lvl w:ilvl="0" w:tplc="4FAC124A">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35F10D5C"/>
    <w:multiLevelType w:val="multilevel"/>
    <w:tmpl w:val="35F10D5C"/>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161" w15:restartNumberingAfterBreak="0">
    <w:nsid w:val="37E46072"/>
    <w:multiLevelType w:val="multilevel"/>
    <w:tmpl w:val="37E460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37E76635"/>
    <w:multiLevelType w:val="hybridMultilevel"/>
    <w:tmpl w:val="935CC3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4" w15:restartNumberingAfterBreak="0">
    <w:nsid w:val="386F424F"/>
    <w:multiLevelType w:val="multilevel"/>
    <w:tmpl w:val="386F424F"/>
    <w:lvl w:ilvl="0">
      <w:start w:val="1"/>
      <w:numFmt w:val="bullet"/>
      <w:lvlText w:val=""/>
      <w:lvlJc w:val="left"/>
      <w:pPr>
        <w:ind w:left="0" w:hanging="440"/>
      </w:pPr>
      <w:rPr>
        <w:rFonts w:ascii="Wingdings" w:hAnsi="Wingdings" w:hint="default"/>
      </w:rPr>
    </w:lvl>
    <w:lvl w:ilvl="1">
      <w:start w:val="1"/>
      <w:numFmt w:val="bullet"/>
      <w:lvlText w:val=""/>
      <w:lvlJc w:val="left"/>
      <w:pPr>
        <w:ind w:left="440" w:hanging="440"/>
      </w:pPr>
      <w:rPr>
        <w:rFonts w:ascii="Wingdings" w:hAnsi="Wingdings" w:hint="default"/>
      </w:rPr>
    </w:lvl>
    <w:lvl w:ilvl="2">
      <w:start w:val="1"/>
      <w:numFmt w:val="bullet"/>
      <w:lvlText w:val=""/>
      <w:lvlJc w:val="left"/>
      <w:pPr>
        <w:ind w:left="880" w:hanging="440"/>
      </w:pPr>
      <w:rPr>
        <w:rFonts w:ascii="Wingdings" w:hAnsi="Wingdings" w:hint="default"/>
      </w:rPr>
    </w:lvl>
    <w:lvl w:ilvl="3">
      <w:start w:val="1"/>
      <w:numFmt w:val="bullet"/>
      <w:lvlText w:val=""/>
      <w:lvlJc w:val="left"/>
      <w:pPr>
        <w:ind w:left="1320" w:hanging="440"/>
      </w:pPr>
      <w:rPr>
        <w:rFonts w:ascii="Wingdings" w:hAnsi="Wingdings" w:hint="default"/>
      </w:rPr>
    </w:lvl>
    <w:lvl w:ilvl="4">
      <w:start w:val="1"/>
      <w:numFmt w:val="bullet"/>
      <w:lvlText w:val=""/>
      <w:lvlJc w:val="left"/>
      <w:pPr>
        <w:ind w:left="1760" w:hanging="440"/>
      </w:pPr>
      <w:rPr>
        <w:rFonts w:ascii="Wingdings" w:hAnsi="Wingdings" w:hint="default"/>
      </w:rPr>
    </w:lvl>
    <w:lvl w:ilvl="5">
      <w:start w:val="1"/>
      <w:numFmt w:val="bullet"/>
      <w:lvlText w:val=""/>
      <w:lvlJc w:val="left"/>
      <w:pPr>
        <w:ind w:left="2200" w:hanging="440"/>
      </w:pPr>
      <w:rPr>
        <w:rFonts w:ascii="Wingdings" w:hAnsi="Wingdings" w:hint="default"/>
      </w:rPr>
    </w:lvl>
    <w:lvl w:ilvl="6">
      <w:start w:val="1"/>
      <w:numFmt w:val="bullet"/>
      <w:lvlText w:val=""/>
      <w:lvlJc w:val="left"/>
      <w:pPr>
        <w:ind w:left="2640" w:hanging="440"/>
      </w:pPr>
      <w:rPr>
        <w:rFonts w:ascii="Wingdings" w:hAnsi="Wingdings" w:hint="default"/>
      </w:rPr>
    </w:lvl>
    <w:lvl w:ilvl="7">
      <w:start w:val="1"/>
      <w:numFmt w:val="bullet"/>
      <w:lvlText w:val=""/>
      <w:lvlJc w:val="left"/>
      <w:pPr>
        <w:ind w:left="3080" w:hanging="440"/>
      </w:pPr>
      <w:rPr>
        <w:rFonts w:ascii="Wingdings" w:hAnsi="Wingdings" w:hint="default"/>
      </w:rPr>
    </w:lvl>
    <w:lvl w:ilvl="8">
      <w:start w:val="1"/>
      <w:numFmt w:val="bullet"/>
      <w:lvlText w:val=""/>
      <w:lvlJc w:val="left"/>
      <w:pPr>
        <w:ind w:left="3520" w:hanging="440"/>
      </w:pPr>
      <w:rPr>
        <w:rFonts w:ascii="Wingdings" w:hAnsi="Wingdings" w:hint="default"/>
      </w:rPr>
    </w:lvl>
  </w:abstractNum>
  <w:abstractNum w:abstractNumId="165"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60" w:hanging="560"/>
      </w:pPr>
      <w:rPr>
        <w:rFonts w:ascii="Calibri" w:eastAsia="DengXian" w:hAnsi="Calibri" w:cs="Calibri"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7" w15:restartNumberingAfterBreak="0">
    <w:nsid w:val="39AD629F"/>
    <w:multiLevelType w:val="multilevel"/>
    <w:tmpl w:val="39AD62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39AE18A4"/>
    <w:multiLevelType w:val="hybridMultilevel"/>
    <w:tmpl w:val="EA041D7E"/>
    <w:lvl w:ilvl="0" w:tplc="ABDE14F4">
      <w:start w:val="8"/>
      <w:numFmt w:val="decimal"/>
      <w:lvlText w:val="%1.9"/>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9" w15:restartNumberingAfterBreak="0">
    <w:nsid w:val="3A477CAB"/>
    <w:multiLevelType w:val="multilevel"/>
    <w:tmpl w:val="3A477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0" w15:restartNumberingAfterBreak="0">
    <w:nsid w:val="3A4E787B"/>
    <w:multiLevelType w:val="multilevel"/>
    <w:tmpl w:val="3A4E787B"/>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1" w15:restartNumberingAfterBreak="0">
    <w:nsid w:val="3BEB5E68"/>
    <w:multiLevelType w:val="hybridMultilevel"/>
    <w:tmpl w:val="3EC0D166"/>
    <w:lvl w:ilvl="0" w:tplc="FD5072EC">
      <w:start w:val="1"/>
      <w:numFmt w:val="bullet"/>
      <w:lvlText w:val="-"/>
      <w:lvlJc w:val="left"/>
      <w:pPr>
        <w:ind w:left="440" w:hanging="440"/>
      </w:pPr>
      <w:rPr>
        <w:rFonts w:ascii="Arial" w:eastAsia="SimSun" w:hAnsi="Arial" w:cs="Aria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2" w15:restartNumberingAfterBreak="0">
    <w:nsid w:val="3C0B2506"/>
    <w:multiLevelType w:val="multilevel"/>
    <w:tmpl w:val="3C0B25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3"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74" w15:restartNumberingAfterBreak="0">
    <w:nsid w:val="3D1C0BB6"/>
    <w:multiLevelType w:val="hybridMultilevel"/>
    <w:tmpl w:val="C848F3BA"/>
    <w:lvl w:ilvl="0" w:tplc="467C722A">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5" w15:restartNumberingAfterBreak="0">
    <w:nsid w:val="3D214F28"/>
    <w:multiLevelType w:val="multilevel"/>
    <w:tmpl w:val="4FF833B6"/>
    <w:styleLink w:val="CurrentList1"/>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6" w15:restartNumberingAfterBreak="0">
    <w:nsid w:val="3D9F4905"/>
    <w:multiLevelType w:val="multilevel"/>
    <w:tmpl w:val="3D9F4905"/>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7" w15:restartNumberingAfterBreak="0">
    <w:nsid w:val="3E2C4D9D"/>
    <w:multiLevelType w:val="multilevel"/>
    <w:tmpl w:val="3E2C4D9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8" w15:restartNumberingAfterBreak="0">
    <w:nsid w:val="3E5F1243"/>
    <w:multiLevelType w:val="multilevel"/>
    <w:tmpl w:val="3E5F1243"/>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9" w15:restartNumberingAfterBreak="0">
    <w:nsid w:val="3F067EAA"/>
    <w:multiLevelType w:val="hybridMultilevel"/>
    <w:tmpl w:val="42FA06A2"/>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80"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3F875393"/>
    <w:multiLevelType w:val="hybridMultilevel"/>
    <w:tmpl w:val="F1E80A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3FDC2250"/>
    <w:multiLevelType w:val="multilevel"/>
    <w:tmpl w:val="0360C856"/>
    <w:lvl w:ilvl="0">
      <w:start w:val="9"/>
      <w:numFmt w:val="decimal"/>
      <w:lvlText w:val="%1"/>
      <w:lvlJc w:val="left"/>
      <w:pPr>
        <w:ind w:left="465" w:hanging="465"/>
      </w:pPr>
      <w:rPr>
        <w:rFonts w:hint="default"/>
      </w:rPr>
    </w:lvl>
    <w:lvl w:ilvl="1">
      <w:start w:val="1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3" w15:restartNumberingAfterBreak="0">
    <w:nsid w:val="40E97C78"/>
    <w:multiLevelType w:val="multilevel"/>
    <w:tmpl w:val="40E97C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4" w15:restartNumberingAfterBreak="0">
    <w:nsid w:val="41906309"/>
    <w:multiLevelType w:val="multilevel"/>
    <w:tmpl w:val="419063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5" w15:restartNumberingAfterBreak="0">
    <w:nsid w:val="41C02B68"/>
    <w:multiLevelType w:val="hybridMultilevel"/>
    <w:tmpl w:val="C5EA25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41D7051D"/>
    <w:multiLevelType w:val="hybridMultilevel"/>
    <w:tmpl w:val="9CB2E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7" w15:restartNumberingAfterBreak="0">
    <w:nsid w:val="42213401"/>
    <w:multiLevelType w:val="hybridMultilevel"/>
    <w:tmpl w:val="9802F9B2"/>
    <w:lvl w:ilvl="0" w:tplc="4202C932">
      <w:start w:val="1"/>
      <w:numFmt w:val="bullet"/>
      <w:lvlText w:val=""/>
      <w:lvlJc w:val="left"/>
      <w:pPr>
        <w:ind w:left="944" w:hanging="420"/>
      </w:pPr>
      <w:rPr>
        <w:rFonts w:ascii="Symbol" w:eastAsia="MS Mincho" w:hAnsi="Symbol" w:cs="Times New Roman" w:hint="default"/>
      </w:rPr>
    </w:lvl>
    <w:lvl w:ilvl="1" w:tplc="04090003" w:tentative="1">
      <w:start w:val="1"/>
      <w:numFmt w:val="bullet"/>
      <w:lvlText w:val=""/>
      <w:lvlJc w:val="left"/>
      <w:pPr>
        <w:ind w:left="1364" w:hanging="420"/>
      </w:pPr>
      <w:rPr>
        <w:rFonts w:ascii="Wingdings" w:hAnsi="Wingdings" w:hint="default"/>
      </w:rPr>
    </w:lvl>
    <w:lvl w:ilvl="2" w:tplc="04090005" w:tentative="1">
      <w:start w:val="1"/>
      <w:numFmt w:val="bullet"/>
      <w:lvlText w:val=""/>
      <w:lvlJc w:val="left"/>
      <w:pPr>
        <w:ind w:left="1784" w:hanging="420"/>
      </w:pPr>
      <w:rPr>
        <w:rFonts w:ascii="Wingdings" w:hAnsi="Wingdings" w:hint="default"/>
      </w:rPr>
    </w:lvl>
    <w:lvl w:ilvl="3" w:tplc="04090001" w:tentative="1">
      <w:start w:val="1"/>
      <w:numFmt w:val="bullet"/>
      <w:lvlText w:val=""/>
      <w:lvlJc w:val="left"/>
      <w:pPr>
        <w:ind w:left="2204" w:hanging="420"/>
      </w:pPr>
      <w:rPr>
        <w:rFonts w:ascii="Wingdings" w:hAnsi="Wingdings" w:hint="default"/>
      </w:rPr>
    </w:lvl>
    <w:lvl w:ilvl="4" w:tplc="04090003" w:tentative="1">
      <w:start w:val="1"/>
      <w:numFmt w:val="bullet"/>
      <w:lvlText w:val=""/>
      <w:lvlJc w:val="left"/>
      <w:pPr>
        <w:ind w:left="2624" w:hanging="420"/>
      </w:pPr>
      <w:rPr>
        <w:rFonts w:ascii="Wingdings" w:hAnsi="Wingdings" w:hint="default"/>
      </w:rPr>
    </w:lvl>
    <w:lvl w:ilvl="5" w:tplc="04090005" w:tentative="1">
      <w:start w:val="1"/>
      <w:numFmt w:val="bullet"/>
      <w:lvlText w:val=""/>
      <w:lvlJc w:val="left"/>
      <w:pPr>
        <w:ind w:left="3044" w:hanging="420"/>
      </w:pPr>
      <w:rPr>
        <w:rFonts w:ascii="Wingdings" w:hAnsi="Wingdings" w:hint="default"/>
      </w:rPr>
    </w:lvl>
    <w:lvl w:ilvl="6" w:tplc="04090001" w:tentative="1">
      <w:start w:val="1"/>
      <w:numFmt w:val="bullet"/>
      <w:lvlText w:val=""/>
      <w:lvlJc w:val="left"/>
      <w:pPr>
        <w:ind w:left="3464" w:hanging="420"/>
      </w:pPr>
      <w:rPr>
        <w:rFonts w:ascii="Wingdings" w:hAnsi="Wingdings" w:hint="default"/>
      </w:rPr>
    </w:lvl>
    <w:lvl w:ilvl="7" w:tplc="04090003" w:tentative="1">
      <w:start w:val="1"/>
      <w:numFmt w:val="bullet"/>
      <w:lvlText w:val=""/>
      <w:lvlJc w:val="left"/>
      <w:pPr>
        <w:ind w:left="3884" w:hanging="420"/>
      </w:pPr>
      <w:rPr>
        <w:rFonts w:ascii="Wingdings" w:hAnsi="Wingdings" w:hint="default"/>
      </w:rPr>
    </w:lvl>
    <w:lvl w:ilvl="8" w:tplc="04090005" w:tentative="1">
      <w:start w:val="1"/>
      <w:numFmt w:val="bullet"/>
      <w:lvlText w:val=""/>
      <w:lvlJc w:val="left"/>
      <w:pPr>
        <w:ind w:left="4304" w:hanging="420"/>
      </w:pPr>
      <w:rPr>
        <w:rFonts w:ascii="Wingdings" w:hAnsi="Wingdings" w:hint="default"/>
      </w:rPr>
    </w:lvl>
  </w:abstractNum>
  <w:abstractNum w:abstractNumId="188" w15:restartNumberingAfterBreak="0">
    <w:nsid w:val="42AA34E6"/>
    <w:multiLevelType w:val="hybridMultilevel"/>
    <w:tmpl w:val="4748E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0"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1"/>
      <w:suff w:val="space"/>
      <w:lvlText w:val="表%9"/>
      <w:lvlJc w:val="center"/>
      <w:pPr>
        <w:ind w:left="0" w:firstLine="0"/>
      </w:pPr>
      <w:rPr>
        <w:rFonts w:ascii="Arial" w:eastAsia="SimHei" w:hAnsi="Arial" w:hint="default"/>
        <w:b w:val="0"/>
        <w:i w:val="0"/>
        <w:sz w:val="18"/>
        <w:szCs w:val="18"/>
      </w:rPr>
    </w:lvl>
  </w:abstractNum>
  <w:abstractNum w:abstractNumId="191" w15:restartNumberingAfterBreak="0">
    <w:nsid w:val="43450018"/>
    <w:multiLevelType w:val="hybridMultilevel"/>
    <w:tmpl w:val="96FE0870"/>
    <w:lvl w:ilvl="0" w:tplc="04090003">
      <w:start w:val="1"/>
      <w:numFmt w:val="bullet"/>
      <w:lvlText w:val="o"/>
      <w:lvlJc w:val="left"/>
      <w:pPr>
        <w:ind w:left="800" w:hanging="400"/>
      </w:pPr>
      <w:rPr>
        <w:rFonts w:ascii="Courier New" w:hAnsi="Courier New" w:cs="Courier New"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2" w15:restartNumberingAfterBreak="0">
    <w:nsid w:val="435F6847"/>
    <w:multiLevelType w:val="hybridMultilevel"/>
    <w:tmpl w:val="FE303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442163F9"/>
    <w:multiLevelType w:val="multilevel"/>
    <w:tmpl w:val="442163F9"/>
    <w:lvl w:ilvl="0">
      <w:start w:val="1"/>
      <w:numFmt w:val="bullet"/>
      <w:pStyle w:val="bullet1"/>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4" w15:restartNumberingAfterBreak="0">
    <w:nsid w:val="44441BB1"/>
    <w:multiLevelType w:val="multilevel"/>
    <w:tmpl w:val="36305B8E"/>
    <w:lvl w:ilvl="0">
      <w:start w:val="7"/>
      <w:numFmt w:val="decimal"/>
      <w:lvlText w:val="%1"/>
      <w:lvlJc w:val="left"/>
      <w:pPr>
        <w:ind w:left="732" w:hanging="732"/>
      </w:pPr>
      <w:rPr>
        <w:rFonts w:hint="default"/>
      </w:rPr>
    </w:lvl>
    <w:lvl w:ilvl="1">
      <w:start w:val="2"/>
      <w:numFmt w:val="decimal"/>
      <w:lvlText w:val="%1.%2"/>
      <w:lvlJc w:val="left"/>
      <w:pPr>
        <w:ind w:left="732" w:hanging="732"/>
      </w:pPr>
      <w:rPr>
        <w:rFonts w:hint="default"/>
      </w:rPr>
    </w:lvl>
    <w:lvl w:ilvl="2">
      <w:start w:val="1"/>
      <w:numFmt w:val="decimal"/>
      <w:lvlText w:val="%1.%2.%3"/>
      <w:lvlJc w:val="left"/>
      <w:pPr>
        <w:ind w:left="732" w:hanging="732"/>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5" w15:restartNumberingAfterBreak="0">
    <w:nsid w:val="453130F0"/>
    <w:multiLevelType w:val="hybridMultilevel"/>
    <w:tmpl w:val="57C0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45656483"/>
    <w:multiLevelType w:val="multilevel"/>
    <w:tmpl w:val="45656483"/>
    <w:lvl w:ilvl="0">
      <w:start w:val="8"/>
      <w:numFmt w:val="decimal"/>
      <w:pStyle w:val="observation"/>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7" w15:restartNumberingAfterBreak="0">
    <w:nsid w:val="457F501D"/>
    <w:multiLevelType w:val="hybridMultilevel"/>
    <w:tmpl w:val="4816D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45A926FD"/>
    <w:multiLevelType w:val="hybridMultilevel"/>
    <w:tmpl w:val="FCDAC6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45CE303A"/>
    <w:multiLevelType w:val="hybridMultilevel"/>
    <w:tmpl w:val="2466E666"/>
    <w:lvl w:ilvl="0" w:tplc="EC88E692">
      <w:start w:val="4"/>
      <w:numFmt w:val="decimal"/>
      <w:lvlText w:val="%1."/>
      <w:lvlJc w:val="left"/>
      <w:pPr>
        <w:ind w:left="840" w:hanging="420"/>
      </w:pPr>
      <w:rPr>
        <w:rFonts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200"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201" w15:restartNumberingAfterBreak="0">
    <w:nsid w:val="466F6551"/>
    <w:multiLevelType w:val="hybridMultilevel"/>
    <w:tmpl w:val="6358B8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3"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205" w15:restartNumberingAfterBreak="0">
    <w:nsid w:val="47641D36"/>
    <w:multiLevelType w:val="hybridMultilevel"/>
    <w:tmpl w:val="A4FAAA10"/>
    <w:lvl w:ilvl="0" w:tplc="D944937C">
      <w:start w:val="1"/>
      <w:numFmt w:val="bullet"/>
      <w:lvlText w:val="•"/>
      <w:lvlJc w:val="left"/>
      <w:pPr>
        <w:tabs>
          <w:tab w:val="num" w:pos="720"/>
        </w:tabs>
        <w:ind w:left="720" w:hanging="360"/>
      </w:pPr>
      <w:rPr>
        <w:rFonts w:ascii="Arial" w:hAnsi="Arial" w:hint="default"/>
      </w:rPr>
    </w:lvl>
    <w:lvl w:ilvl="1" w:tplc="93FCB27C">
      <w:numFmt w:val="bullet"/>
      <w:lvlText w:val="•"/>
      <w:lvlJc w:val="left"/>
      <w:pPr>
        <w:tabs>
          <w:tab w:val="num" w:pos="1440"/>
        </w:tabs>
        <w:ind w:left="1440" w:hanging="360"/>
      </w:pPr>
      <w:rPr>
        <w:rFonts w:ascii="Arial" w:hAnsi="Arial" w:hint="default"/>
      </w:rPr>
    </w:lvl>
    <w:lvl w:ilvl="2" w:tplc="CC06AA04">
      <w:start w:val="1"/>
      <w:numFmt w:val="bullet"/>
      <w:lvlText w:val="•"/>
      <w:lvlJc w:val="left"/>
      <w:pPr>
        <w:tabs>
          <w:tab w:val="num" w:pos="2160"/>
        </w:tabs>
        <w:ind w:left="2160" w:hanging="360"/>
      </w:pPr>
      <w:rPr>
        <w:rFonts w:ascii="Arial" w:hAnsi="Arial" w:hint="default"/>
      </w:rPr>
    </w:lvl>
    <w:lvl w:ilvl="3" w:tplc="CA0A9868">
      <w:start w:val="1"/>
      <w:numFmt w:val="bullet"/>
      <w:lvlText w:val="•"/>
      <w:lvlJc w:val="left"/>
      <w:pPr>
        <w:tabs>
          <w:tab w:val="num" w:pos="2880"/>
        </w:tabs>
        <w:ind w:left="2880" w:hanging="360"/>
      </w:pPr>
      <w:rPr>
        <w:rFonts w:ascii="Arial" w:hAnsi="Arial" w:hint="default"/>
      </w:rPr>
    </w:lvl>
    <w:lvl w:ilvl="4" w:tplc="657A4E12" w:tentative="1">
      <w:start w:val="1"/>
      <w:numFmt w:val="bullet"/>
      <w:lvlText w:val="•"/>
      <w:lvlJc w:val="left"/>
      <w:pPr>
        <w:tabs>
          <w:tab w:val="num" w:pos="3600"/>
        </w:tabs>
        <w:ind w:left="3600" w:hanging="360"/>
      </w:pPr>
      <w:rPr>
        <w:rFonts w:ascii="Arial" w:hAnsi="Arial" w:hint="default"/>
      </w:rPr>
    </w:lvl>
    <w:lvl w:ilvl="5" w:tplc="8E6ADDAE" w:tentative="1">
      <w:start w:val="1"/>
      <w:numFmt w:val="bullet"/>
      <w:lvlText w:val="•"/>
      <w:lvlJc w:val="left"/>
      <w:pPr>
        <w:tabs>
          <w:tab w:val="num" w:pos="4320"/>
        </w:tabs>
        <w:ind w:left="4320" w:hanging="360"/>
      </w:pPr>
      <w:rPr>
        <w:rFonts w:ascii="Arial" w:hAnsi="Arial" w:hint="default"/>
      </w:rPr>
    </w:lvl>
    <w:lvl w:ilvl="6" w:tplc="FEEA0D74" w:tentative="1">
      <w:start w:val="1"/>
      <w:numFmt w:val="bullet"/>
      <w:lvlText w:val="•"/>
      <w:lvlJc w:val="left"/>
      <w:pPr>
        <w:tabs>
          <w:tab w:val="num" w:pos="5040"/>
        </w:tabs>
        <w:ind w:left="5040" w:hanging="360"/>
      </w:pPr>
      <w:rPr>
        <w:rFonts w:ascii="Arial" w:hAnsi="Arial" w:hint="default"/>
      </w:rPr>
    </w:lvl>
    <w:lvl w:ilvl="7" w:tplc="7116B51E" w:tentative="1">
      <w:start w:val="1"/>
      <w:numFmt w:val="bullet"/>
      <w:lvlText w:val="•"/>
      <w:lvlJc w:val="left"/>
      <w:pPr>
        <w:tabs>
          <w:tab w:val="num" w:pos="5760"/>
        </w:tabs>
        <w:ind w:left="5760" w:hanging="360"/>
      </w:pPr>
      <w:rPr>
        <w:rFonts w:ascii="Arial" w:hAnsi="Arial" w:hint="default"/>
      </w:rPr>
    </w:lvl>
    <w:lvl w:ilvl="8" w:tplc="DD9AF204" w:tentative="1">
      <w:start w:val="1"/>
      <w:numFmt w:val="bullet"/>
      <w:lvlText w:val="•"/>
      <w:lvlJc w:val="left"/>
      <w:pPr>
        <w:tabs>
          <w:tab w:val="num" w:pos="6480"/>
        </w:tabs>
        <w:ind w:left="6480" w:hanging="360"/>
      </w:pPr>
      <w:rPr>
        <w:rFonts w:ascii="Arial" w:hAnsi="Arial" w:hint="default"/>
      </w:rPr>
    </w:lvl>
  </w:abstractNum>
  <w:abstractNum w:abstractNumId="206" w15:restartNumberingAfterBreak="0">
    <w:nsid w:val="47BA5C1E"/>
    <w:multiLevelType w:val="multilevel"/>
    <w:tmpl w:val="47BA5C1E"/>
    <w:lvl w:ilvl="0">
      <w:numFmt w:val="bullet"/>
      <w:lvlText w:val="-"/>
      <w:lvlJc w:val="left"/>
      <w:pPr>
        <w:ind w:left="760" w:hanging="360"/>
      </w:pPr>
      <w:rPr>
        <w:rFonts w:ascii="Times" w:eastAsia="Malgun Gothic"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7" w15:restartNumberingAfterBreak="0">
    <w:nsid w:val="47FC4D35"/>
    <w:multiLevelType w:val="multilevel"/>
    <w:tmpl w:val="47FC4D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8"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9"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0" w15:restartNumberingAfterBreak="0">
    <w:nsid w:val="4A72456E"/>
    <w:multiLevelType w:val="hybridMultilevel"/>
    <w:tmpl w:val="719CDB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4A8C3409"/>
    <w:multiLevelType w:val="multilevel"/>
    <w:tmpl w:val="18B33784"/>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12"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213" w15:restartNumberingAfterBreak="0">
    <w:nsid w:val="4B1F303A"/>
    <w:multiLevelType w:val="hybridMultilevel"/>
    <w:tmpl w:val="D084D7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4" w15:restartNumberingAfterBreak="0">
    <w:nsid w:val="4B3E4D6D"/>
    <w:multiLevelType w:val="hybridMultilevel"/>
    <w:tmpl w:val="27EAABAA"/>
    <w:lvl w:ilvl="0" w:tplc="29FCFDBE">
      <w:start w:val="1"/>
      <w:numFmt w:val="bullet"/>
      <w:lvlText w:val="•"/>
      <w:lvlJc w:val="left"/>
      <w:pPr>
        <w:tabs>
          <w:tab w:val="num" w:pos="720"/>
        </w:tabs>
        <w:ind w:left="720" w:hanging="360"/>
      </w:pPr>
      <w:rPr>
        <w:rFonts w:ascii="Arial" w:hAnsi="Arial" w:hint="default"/>
      </w:rPr>
    </w:lvl>
    <w:lvl w:ilvl="1" w:tplc="2098F048">
      <w:numFmt w:val="bullet"/>
      <w:lvlText w:val="•"/>
      <w:lvlJc w:val="left"/>
      <w:pPr>
        <w:tabs>
          <w:tab w:val="num" w:pos="1440"/>
        </w:tabs>
        <w:ind w:left="1440" w:hanging="360"/>
      </w:pPr>
      <w:rPr>
        <w:rFonts w:ascii="Arial" w:hAnsi="Arial" w:hint="default"/>
      </w:rPr>
    </w:lvl>
    <w:lvl w:ilvl="2" w:tplc="B1988C38" w:tentative="1">
      <w:start w:val="1"/>
      <w:numFmt w:val="bullet"/>
      <w:lvlText w:val="•"/>
      <w:lvlJc w:val="left"/>
      <w:pPr>
        <w:tabs>
          <w:tab w:val="num" w:pos="2160"/>
        </w:tabs>
        <w:ind w:left="2160" w:hanging="360"/>
      </w:pPr>
      <w:rPr>
        <w:rFonts w:ascii="Arial" w:hAnsi="Arial" w:hint="default"/>
      </w:rPr>
    </w:lvl>
    <w:lvl w:ilvl="3" w:tplc="E21CEF3A" w:tentative="1">
      <w:start w:val="1"/>
      <w:numFmt w:val="bullet"/>
      <w:lvlText w:val="•"/>
      <w:lvlJc w:val="left"/>
      <w:pPr>
        <w:tabs>
          <w:tab w:val="num" w:pos="2880"/>
        </w:tabs>
        <w:ind w:left="2880" w:hanging="360"/>
      </w:pPr>
      <w:rPr>
        <w:rFonts w:ascii="Arial" w:hAnsi="Arial" w:hint="default"/>
      </w:rPr>
    </w:lvl>
    <w:lvl w:ilvl="4" w:tplc="47BE9C78" w:tentative="1">
      <w:start w:val="1"/>
      <w:numFmt w:val="bullet"/>
      <w:lvlText w:val="•"/>
      <w:lvlJc w:val="left"/>
      <w:pPr>
        <w:tabs>
          <w:tab w:val="num" w:pos="3600"/>
        </w:tabs>
        <w:ind w:left="3600" w:hanging="360"/>
      </w:pPr>
      <w:rPr>
        <w:rFonts w:ascii="Arial" w:hAnsi="Arial" w:hint="default"/>
      </w:rPr>
    </w:lvl>
    <w:lvl w:ilvl="5" w:tplc="43AECDD2" w:tentative="1">
      <w:start w:val="1"/>
      <w:numFmt w:val="bullet"/>
      <w:lvlText w:val="•"/>
      <w:lvlJc w:val="left"/>
      <w:pPr>
        <w:tabs>
          <w:tab w:val="num" w:pos="4320"/>
        </w:tabs>
        <w:ind w:left="4320" w:hanging="360"/>
      </w:pPr>
      <w:rPr>
        <w:rFonts w:ascii="Arial" w:hAnsi="Arial" w:hint="default"/>
      </w:rPr>
    </w:lvl>
    <w:lvl w:ilvl="6" w:tplc="66647BB8" w:tentative="1">
      <w:start w:val="1"/>
      <w:numFmt w:val="bullet"/>
      <w:lvlText w:val="•"/>
      <w:lvlJc w:val="left"/>
      <w:pPr>
        <w:tabs>
          <w:tab w:val="num" w:pos="5040"/>
        </w:tabs>
        <w:ind w:left="5040" w:hanging="360"/>
      </w:pPr>
      <w:rPr>
        <w:rFonts w:ascii="Arial" w:hAnsi="Arial" w:hint="default"/>
      </w:rPr>
    </w:lvl>
    <w:lvl w:ilvl="7" w:tplc="C2F4BB40" w:tentative="1">
      <w:start w:val="1"/>
      <w:numFmt w:val="bullet"/>
      <w:lvlText w:val="•"/>
      <w:lvlJc w:val="left"/>
      <w:pPr>
        <w:tabs>
          <w:tab w:val="num" w:pos="5760"/>
        </w:tabs>
        <w:ind w:left="5760" w:hanging="360"/>
      </w:pPr>
      <w:rPr>
        <w:rFonts w:ascii="Arial" w:hAnsi="Arial" w:hint="default"/>
      </w:rPr>
    </w:lvl>
    <w:lvl w:ilvl="8" w:tplc="2BA83DB2"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4B7C1E8E"/>
    <w:multiLevelType w:val="hybridMultilevel"/>
    <w:tmpl w:val="CF28C5E2"/>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6"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8" w15:restartNumberingAfterBreak="0">
    <w:nsid w:val="4C15103C"/>
    <w:multiLevelType w:val="hybridMultilevel"/>
    <w:tmpl w:val="5B0AEB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4C1D338B"/>
    <w:multiLevelType w:val="hybridMultilevel"/>
    <w:tmpl w:val="3A6A8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4C8E262E"/>
    <w:multiLevelType w:val="multilevel"/>
    <w:tmpl w:val="187739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1"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2" w15:restartNumberingAfterBreak="0">
    <w:nsid w:val="4D3657C6"/>
    <w:multiLevelType w:val="hybridMultilevel"/>
    <w:tmpl w:val="2D5A2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D6428FC"/>
    <w:multiLevelType w:val="multilevel"/>
    <w:tmpl w:val="4D6428FC"/>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224" w15:restartNumberingAfterBreak="0">
    <w:nsid w:val="4E26483B"/>
    <w:multiLevelType w:val="multilevel"/>
    <w:tmpl w:val="4E26483B"/>
    <w:lvl w:ilvl="0">
      <w:start w:val="1"/>
      <w:numFmt w:val="decimal"/>
      <w:pStyle w:val="NumberedList"/>
      <w:lvlText w:val="[%1]."/>
      <w:lvlJc w:val="left"/>
      <w:pPr>
        <w:tabs>
          <w:tab w:val="left" w:pos="432"/>
        </w:tabs>
        <w:ind w:left="432" w:hanging="432"/>
      </w:pPr>
    </w:lvl>
    <w:lvl w:ilvl="1">
      <w:numFmt w:val="decimal"/>
      <w:lvlText w:val=""/>
      <w:lvlJc w:val="left"/>
      <w:pPr>
        <w:tabs>
          <w:tab w:val="left" w:pos="360"/>
        </w:tabs>
        <w:ind w:left="360" w:hanging="360"/>
      </w:pPr>
      <w:rPr>
        <w:rFonts w:ascii="Symbol" w:hAnsi="Symbol" w:hint="default"/>
        <w:lang w:val="en-US"/>
      </w:rPr>
    </w:lvl>
    <w:lvl w:ilvl="2">
      <w:numFmt w:val="decimal"/>
      <w:lvlText w:val=""/>
      <w:lvlJc w:val="left"/>
      <w:pPr>
        <w:tabs>
          <w:tab w:val="left" w:pos="2160"/>
        </w:tabs>
        <w:ind w:left="2160" w:hanging="360"/>
      </w:pPr>
      <w:rPr>
        <w:rFonts w:ascii="Wingdings" w:hAnsi="Wingdings" w:hint="default"/>
      </w:rPr>
    </w:lvl>
    <w:lvl w:ilvl="3">
      <w:numFmt w:val="decimal"/>
      <w:lvlText w:val=""/>
      <w:lvlJc w:val="left"/>
      <w:pPr>
        <w:tabs>
          <w:tab w:val="left" w:pos="2880"/>
        </w:tabs>
        <w:ind w:left="2880" w:hanging="360"/>
      </w:pPr>
      <w:rPr>
        <w:rFonts w:ascii="Symbol" w:hAnsi="Symbol" w:hint="default"/>
      </w:rPr>
    </w:lvl>
    <w:lvl w:ilvl="4">
      <w:numFmt w:val="decimal"/>
      <w:lvlText w:val="o"/>
      <w:lvlJc w:val="left"/>
      <w:pPr>
        <w:tabs>
          <w:tab w:val="left" w:pos="3600"/>
        </w:tabs>
        <w:ind w:left="3600" w:hanging="360"/>
      </w:pPr>
      <w:rPr>
        <w:rFonts w:ascii="Courier New" w:hAnsi="Courier New" w:cs="Courier New" w:hint="default"/>
      </w:rPr>
    </w:lvl>
    <w:lvl w:ilvl="5">
      <w:numFmt w:val="decimal"/>
      <w:lvlText w:val=""/>
      <w:lvlJc w:val="left"/>
      <w:pPr>
        <w:tabs>
          <w:tab w:val="left" w:pos="4320"/>
        </w:tabs>
        <w:ind w:left="4320" w:hanging="360"/>
      </w:pPr>
      <w:rPr>
        <w:rFonts w:ascii="Wingdings" w:hAnsi="Wingdings" w:hint="default"/>
      </w:rPr>
    </w:lvl>
    <w:lvl w:ilvl="6">
      <w:numFmt w:val="decimal"/>
      <w:lvlText w:val=""/>
      <w:lvlJc w:val="left"/>
      <w:pPr>
        <w:tabs>
          <w:tab w:val="left" w:pos="5040"/>
        </w:tabs>
        <w:ind w:left="5040" w:hanging="360"/>
      </w:pPr>
      <w:rPr>
        <w:rFonts w:ascii="Symbol" w:hAnsi="Symbol" w:hint="default"/>
      </w:rPr>
    </w:lvl>
    <w:lvl w:ilvl="7">
      <w:numFmt w:val="decimal"/>
      <w:lvlText w:val="o"/>
      <w:lvlJc w:val="left"/>
      <w:pPr>
        <w:tabs>
          <w:tab w:val="left" w:pos="5760"/>
        </w:tabs>
        <w:ind w:left="5760" w:hanging="360"/>
      </w:pPr>
      <w:rPr>
        <w:rFonts w:ascii="Courier New" w:hAnsi="Courier New" w:cs="Courier New" w:hint="default"/>
      </w:rPr>
    </w:lvl>
    <w:lvl w:ilvl="8">
      <w:numFmt w:val="decimal"/>
      <w:lvlText w:val=""/>
      <w:lvlJc w:val="left"/>
      <w:pPr>
        <w:tabs>
          <w:tab w:val="left" w:pos="6480"/>
        </w:tabs>
        <w:ind w:left="6480" w:hanging="360"/>
      </w:pPr>
      <w:rPr>
        <w:rFonts w:ascii="Wingdings" w:hAnsi="Wingdings" w:hint="default"/>
      </w:rPr>
    </w:lvl>
  </w:abstractNum>
  <w:abstractNum w:abstractNumId="225"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6"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4ECF0ED9"/>
    <w:multiLevelType w:val="multilevel"/>
    <w:tmpl w:val="2A86E1D2"/>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lang w:val="en-U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8" w15:restartNumberingAfterBreak="0">
    <w:nsid w:val="50546005"/>
    <w:multiLevelType w:val="hybridMultilevel"/>
    <w:tmpl w:val="CB12F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1"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2" w15:restartNumberingAfterBreak="0">
    <w:nsid w:val="5102066C"/>
    <w:multiLevelType w:val="multilevel"/>
    <w:tmpl w:val="5102066C"/>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33" w15:restartNumberingAfterBreak="0">
    <w:nsid w:val="52195CA1"/>
    <w:multiLevelType w:val="hybridMultilevel"/>
    <w:tmpl w:val="B5FC2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235" w15:restartNumberingAfterBreak="0">
    <w:nsid w:val="52FB2094"/>
    <w:multiLevelType w:val="hybridMultilevel"/>
    <w:tmpl w:val="04B6FA02"/>
    <w:lvl w:ilvl="0" w:tplc="47168E0C">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6" w15:restartNumberingAfterBreak="0">
    <w:nsid w:val="537B4E45"/>
    <w:multiLevelType w:val="hybridMultilevel"/>
    <w:tmpl w:val="D82A5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53B34F06"/>
    <w:multiLevelType w:val="hybridMultilevel"/>
    <w:tmpl w:val="ED58DA30"/>
    <w:lvl w:ilvl="0" w:tplc="88AA813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54463DF6"/>
    <w:multiLevelType w:val="hybridMultilevel"/>
    <w:tmpl w:val="A2C4C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54691A12"/>
    <w:multiLevelType w:val="multilevel"/>
    <w:tmpl w:val="54691A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0" w15:restartNumberingAfterBreak="0">
    <w:nsid w:val="549472A7"/>
    <w:multiLevelType w:val="hybridMultilevel"/>
    <w:tmpl w:val="99E0AE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1" w15:restartNumberingAfterBreak="0">
    <w:nsid w:val="56041F9C"/>
    <w:multiLevelType w:val="multilevel"/>
    <w:tmpl w:val="56041F9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2" w15:restartNumberingAfterBreak="0">
    <w:nsid w:val="562467C0"/>
    <w:multiLevelType w:val="hybridMultilevel"/>
    <w:tmpl w:val="09EC20A4"/>
    <w:lvl w:ilvl="0" w:tplc="96F6F3D2">
      <w:start w:val="5"/>
      <w:numFmt w:val="bullet"/>
      <w:lvlText w:val=""/>
      <w:lvlJc w:val="left"/>
      <w:pPr>
        <w:ind w:left="800" w:hanging="440"/>
      </w:pPr>
      <w:rPr>
        <w:rFonts w:ascii="Symbol" w:eastAsia="SimSun" w:hAnsi="Symbol"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243" w15:restartNumberingAfterBreak="0">
    <w:nsid w:val="568D24FC"/>
    <w:multiLevelType w:val="multilevel"/>
    <w:tmpl w:val="568D24FC"/>
    <w:lvl w:ilvl="0">
      <w:start w:val="6"/>
      <w:numFmt w:val="bullet"/>
      <w:lvlText w:val="-"/>
      <w:lvlJc w:val="left"/>
      <w:pPr>
        <w:ind w:left="720" w:hanging="360"/>
      </w:pPr>
      <w:rPr>
        <w:rFonts w:ascii="Times New Roman" w:eastAsia="SimSun" w:hAnsi="Times New Roman" w:cs="Times New Roman" w:hint="default"/>
      </w:rPr>
    </w:lvl>
    <w:lvl w:ilvl="1">
      <w:start w:val="6"/>
      <w:numFmt w:val="bullet"/>
      <w:lvlText w:val="-"/>
      <w:lvlJc w:val="left"/>
      <w:pPr>
        <w:ind w:left="1440" w:hanging="360"/>
      </w:pPr>
      <w:rPr>
        <w:rFonts w:ascii="Times New Roman" w:eastAsia="SimSu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4" w15:restartNumberingAfterBreak="0">
    <w:nsid w:val="571E504D"/>
    <w:multiLevelType w:val="multilevel"/>
    <w:tmpl w:val="571E5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5" w15:restartNumberingAfterBreak="0">
    <w:nsid w:val="5785522F"/>
    <w:multiLevelType w:val="hybridMultilevel"/>
    <w:tmpl w:val="A8323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47" w15:restartNumberingAfterBreak="0">
    <w:nsid w:val="59696AD4"/>
    <w:multiLevelType w:val="hybridMultilevel"/>
    <w:tmpl w:val="2AEE4E04"/>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48" w15:restartNumberingAfterBreak="0">
    <w:nsid w:val="5AA82E09"/>
    <w:multiLevelType w:val="hybridMultilevel"/>
    <w:tmpl w:val="B5EA7656"/>
    <w:lvl w:ilvl="0" w:tplc="04090001">
      <w:start w:val="1"/>
      <w:numFmt w:val="bullet"/>
      <w:lvlText w:val=""/>
      <w:lvlJc w:val="left"/>
      <w:pPr>
        <w:ind w:left="760" w:hanging="400"/>
      </w:pPr>
      <w:rPr>
        <w:rFonts w:ascii="Symbol" w:hAnsi="Symbol" w:hint="default"/>
      </w:rPr>
    </w:lvl>
    <w:lvl w:ilvl="1" w:tplc="04090019" w:tentative="1">
      <w:start w:val="1"/>
      <w:numFmt w:val="upperLetter"/>
      <w:lvlText w:val="%2."/>
      <w:lvlJc w:val="left"/>
      <w:pPr>
        <w:ind w:left="1160" w:hanging="400"/>
      </w:pPr>
    </w:lvl>
    <w:lvl w:ilvl="2" w:tplc="0409001B" w:tentative="1">
      <w:start w:val="1"/>
      <w:numFmt w:val="lowerRoman"/>
      <w:lvlText w:val="%3."/>
      <w:lvlJc w:val="right"/>
      <w:pPr>
        <w:ind w:left="1560" w:hanging="400"/>
      </w:pPr>
    </w:lvl>
    <w:lvl w:ilvl="3" w:tplc="0409000F" w:tentative="1">
      <w:start w:val="1"/>
      <w:numFmt w:val="decimal"/>
      <w:lvlText w:val="%4."/>
      <w:lvlJc w:val="left"/>
      <w:pPr>
        <w:ind w:left="1960" w:hanging="400"/>
      </w:pPr>
    </w:lvl>
    <w:lvl w:ilvl="4" w:tplc="04090019" w:tentative="1">
      <w:start w:val="1"/>
      <w:numFmt w:val="upperLetter"/>
      <w:lvlText w:val="%5."/>
      <w:lvlJc w:val="left"/>
      <w:pPr>
        <w:ind w:left="2360" w:hanging="400"/>
      </w:pPr>
    </w:lvl>
    <w:lvl w:ilvl="5" w:tplc="0409001B" w:tentative="1">
      <w:start w:val="1"/>
      <w:numFmt w:val="lowerRoman"/>
      <w:lvlText w:val="%6."/>
      <w:lvlJc w:val="right"/>
      <w:pPr>
        <w:ind w:left="2760" w:hanging="400"/>
      </w:pPr>
    </w:lvl>
    <w:lvl w:ilvl="6" w:tplc="0409000F" w:tentative="1">
      <w:start w:val="1"/>
      <w:numFmt w:val="decimal"/>
      <w:lvlText w:val="%7."/>
      <w:lvlJc w:val="left"/>
      <w:pPr>
        <w:ind w:left="3160" w:hanging="400"/>
      </w:pPr>
    </w:lvl>
    <w:lvl w:ilvl="7" w:tplc="04090019" w:tentative="1">
      <w:start w:val="1"/>
      <w:numFmt w:val="upperLetter"/>
      <w:lvlText w:val="%8."/>
      <w:lvlJc w:val="left"/>
      <w:pPr>
        <w:ind w:left="3560" w:hanging="400"/>
      </w:pPr>
    </w:lvl>
    <w:lvl w:ilvl="8" w:tplc="0409001B" w:tentative="1">
      <w:start w:val="1"/>
      <w:numFmt w:val="lowerRoman"/>
      <w:lvlText w:val="%9."/>
      <w:lvlJc w:val="right"/>
      <w:pPr>
        <w:ind w:left="3960" w:hanging="400"/>
      </w:pPr>
    </w:lvl>
  </w:abstractNum>
  <w:abstractNum w:abstractNumId="249" w15:restartNumberingAfterBreak="0">
    <w:nsid w:val="5AC57465"/>
    <w:multiLevelType w:val="hybridMultilevel"/>
    <w:tmpl w:val="BCA8ECF2"/>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0" w15:restartNumberingAfterBreak="0">
    <w:nsid w:val="5B01727E"/>
    <w:multiLevelType w:val="multilevel"/>
    <w:tmpl w:val="5B0172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1" w15:restartNumberingAfterBreak="0">
    <w:nsid w:val="5B14534E"/>
    <w:multiLevelType w:val="multilevel"/>
    <w:tmpl w:val="5B14534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2" w15:restartNumberingAfterBreak="0">
    <w:nsid w:val="5B203028"/>
    <w:multiLevelType w:val="multilevel"/>
    <w:tmpl w:val="5B203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3"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4" w15:restartNumberingAfterBreak="0">
    <w:nsid w:val="5BE40CE5"/>
    <w:multiLevelType w:val="hybridMultilevel"/>
    <w:tmpl w:val="A7BEBC0E"/>
    <w:lvl w:ilvl="0" w:tplc="FFFFFFFF">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55" w15:restartNumberingAfterBreak="0">
    <w:nsid w:val="5C880FDB"/>
    <w:multiLevelType w:val="multilevel"/>
    <w:tmpl w:val="1DA80072"/>
    <w:lvl w:ilvl="0">
      <w:start w:val="8"/>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i w:val="0"/>
        <w:iCs/>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6" w15:restartNumberingAfterBreak="0">
    <w:nsid w:val="5D36205C"/>
    <w:multiLevelType w:val="hybridMultilevel"/>
    <w:tmpl w:val="50A2E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5D7E6A7D"/>
    <w:multiLevelType w:val="hybridMultilevel"/>
    <w:tmpl w:val="209E8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5DED188E"/>
    <w:multiLevelType w:val="hybridMultilevel"/>
    <w:tmpl w:val="51CA39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9" w15:restartNumberingAfterBreak="0">
    <w:nsid w:val="5E035307"/>
    <w:multiLevelType w:val="multilevel"/>
    <w:tmpl w:val="5E035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0"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5EB75AC7"/>
    <w:multiLevelType w:val="hybridMultilevel"/>
    <w:tmpl w:val="8EA6DB38"/>
    <w:lvl w:ilvl="0" w:tplc="FB989FFC">
      <w:start w:val="1"/>
      <w:numFmt w:val="bullet"/>
      <w:lvlText w:val="•"/>
      <w:lvlJc w:val="left"/>
      <w:pPr>
        <w:ind w:left="846" w:hanging="420"/>
      </w:pPr>
      <w:rPr>
        <w:rFonts w:ascii="Calibri" w:hAnsi="Calibri"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262" w15:restartNumberingAfterBreak="0">
    <w:nsid w:val="5EF36850"/>
    <w:multiLevelType w:val="hybridMultilevel"/>
    <w:tmpl w:val="25582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EF514F2"/>
    <w:multiLevelType w:val="hybridMultilevel"/>
    <w:tmpl w:val="8C3AEEE6"/>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4" w15:restartNumberingAfterBreak="0">
    <w:nsid w:val="5F3B1B5E"/>
    <w:multiLevelType w:val="hybridMultilevel"/>
    <w:tmpl w:val="214E0D40"/>
    <w:lvl w:ilvl="0" w:tplc="2CD2C8E2">
      <w:start w:val="1"/>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5F756333"/>
    <w:multiLevelType w:val="multilevel"/>
    <w:tmpl w:val="5F756333"/>
    <w:lvl w:ilvl="0">
      <w:start w:val="1"/>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6" w15:restartNumberingAfterBreak="0">
    <w:nsid w:val="601B3B48"/>
    <w:multiLevelType w:val="hybridMultilevel"/>
    <w:tmpl w:val="A2FC2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6023700B"/>
    <w:multiLevelType w:val="hybridMultilevel"/>
    <w:tmpl w:val="35C8A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606F3DEA"/>
    <w:multiLevelType w:val="hybridMultilevel"/>
    <w:tmpl w:val="D5F0F4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0" w15:restartNumberingAfterBreak="0">
    <w:nsid w:val="61BD6C86"/>
    <w:multiLevelType w:val="hybridMultilevel"/>
    <w:tmpl w:val="1B1EC8CA"/>
    <w:lvl w:ilvl="0" w:tplc="1E808208">
      <w:start w:val="5"/>
      <w:numFmt w:val="bullet"/>
      <w:lvlText w:val=""/>
      <w:lvlJc w:val="left"/>
      <w:pPr>
        <w:ind w:left="440" w:hanging="440"/>
      </w:pPr>
      <w:rPr>
        <w:rFonts w:ascii="Symbol" w:eastAsia="Batang"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1" w15:restartNumberingAfterBreak="0">
    <w:nsid w:val="61D8659D"/>
    <w:multiLevelType w:val="multilevel"/>
    <w:tmpl w:val="61D8659D"/>
    <w:lvl w:ilvl="0">
      <w:start w:val="1"/>
      <w:numFmt w:val="bullet"/>
      <w:lvlText w:val=""/>
      <w:lvlJc w:val="left"/>
      <w:pPr>
        <w:ind w:left="0" w:hanging="440"/>
      </w:pPr>
      <w:rPr>
        <w:rFonts w:ascii="Wingdings" w:hAnsi="Wingdings" w:hint="default"/>
      </w:rPr>
    </w:lvl>
    <w:lvl w:ilvl="1">
      <w:start w:val="1"/>
      <w:numFmt w:val="bullet"/>
      <w:lvlText w:val=""/>
      <w:lvlJc w:val="left"/>
      <w:pPr>
        <w:ind w:left="440" w:hanging="440"/>
      </w:pPr>
      <w:rPr>
        <w:rFonts w:ascii="Wingdings" w:hAnsi="Wingdings" w:hint="default"/>
      </w:rPr>
    </w:lvl>
    <w:lvl w:ilvl="2">
      <w:start w:val="1"/>
      <w:numFmt w:val="bullet"/>
      <w:lvlText w:val=""/>
      <w:lvlJc w:val="left"/>
      <w:pPr>
        <w:ind w:left="880" w:hanging="440"/>
      </w:pPr>
      <w:rPr>
        <w:rFonts w:ascii="Wingdings" w:hAnsi="Wingdings" w:hint="default"/>
      </w:rPr>
    </w:lvl>
    <w:lvl w:ilvl="3">
      <w:start w:val="1"/>
      <w:numFmt w:val="bullet"/>
      <w:lvlText w:val=""/>
      <w:lvlJc w:val="left"/>
      <w:pPr>
        <w:ind w:left="1320" w:hanging="440"/>
      </w:pPr>
      <w:rPr>
        <w:rFonts w:ascii="Wingdings" w:hAnsi="Wingdings" w:hint="default"/>
      </w:rPr>
    </w:lvl>
    <w:lvl w:ilvl="4">
      <w:start w:val="1"/>
      <w:numFmt w:val="bullet"/>
      <w:lvlText w:val=""/>
      <w:lvlJc w:val="left"/>
      <w:pPr>
        <w:ind w:left="1760" w:hanging="440"/>
      </w:pPr>
      <w:rPr>
        <w:rFonts w:ascii="Wingdings" w:hAnsi="Wingdings" w:hint="default"/>
      </w:rPr>
    </w:lvl>
    <w:lvl w:ilvl="5">
      <w:start w:val="1"/>
      <w:numFmt w:val="bullet"/>
      <w:lvlText w:val=""/>
      <w:lvlJc w:val="left"/>
      <w:pPr>
        <w:ind w:left="2200" w:hanging="440"/>
      </w:pPr>
      <w:rPr>
        <w:rFonts w:ascii="Wingdings" w:hAnsi="Wingdings" w:hint="default"/>
      </w:rPr>
    </w:lvl>
    <w:lvl w:ilvl="6">
      <w:start w:val="1"/>
      <w:numFmt w:val="bullet"/>
      <w:lvlText w:val=""/>
      <w:lvlJc w:val="left"/>
      <w:pPr>
        <w:ind w:left="2640" w:hanging="440"/>
      </w:pPr>
      <w:rPr>
        <w:rFonts w:ascii="Wingdings" w:hAnsi="Wingdings" w:hint="default"/>
      </w:rPr>
    </w:lvl>
    <w:lvl w:ilvl="7">
      <w:start w:val="1"/>
      <w:numFmt w:val="bullet"/>
      <w:lvlText w:val=""/>
      <w:lvlJc w:val="left"/>
      <w:pPr>
        <w:ind w:left="3080" w:hanging="440"/>
      </w:pPr>
      <w:rPr>
        <w:rFonts w:ascii="Wingdings" w:hAnsi="Wingdings" w:hint="default"/>
      </w:rPr>
    </w:lvl>
    <w:lvl w:ilvl="8">
      <w:start w:val="1"/>
      <w:numFmt w:val="bullet"/>
      <w:lvlText w:val=""/>
      <w:lvlJc w:val="left"/>
      <w:pPr>
        <w:ind w:left="3520" w:hanging="440"/>
      </w:pPr>
      <w:rPr>
        <w:rFonts w:ascii="Wingdings" w:hAnsi="Wingdings" w:hint="default"/>
      </w:rPr>
    </w:lvl>
  </w:abstractNum>
  <w:abstractNum w:abstractNumId="272" w15:restartNumberingAfterBreak="0">
    <w:nsid w:val="62494FC0"/>
    <w:multiLevelType w:val="hybridMultilevel"/>
    <w:tmpl w:val="4352F556"/>
    <w:lvl w:ilvl="0" w:tplc="8554555E">
      <w:start w:val="150"/>
      <w:numFmt w:val="bullet"/>
      <w:lvlText w:val="-"/>
      <w:lvlJc w:val="left"/>
      <w:pPr>
        <w:ind w:left="526" w:hanging="420"/>
      </w:pPr>
      <w:rPr>
        <w:rFonts w:ascii="Times" w:eastAsia="Batang" w:hAnsi="Times" w:cs="Times" w:hint="default"/>
      </w:rPr>
    </w:lvl>
    <w:lvl w:ilvl="1" w:tplc="04090003">
      <w:start w:val="1"/>
      <w:numFmt w:val="bullet"/>
      <w:lvlText w:val=""/>
      <w:lvlJc w:val="left"/>
      <w:pPr>
        <w:ind w:left="946" w:hanging="420"/>
      </w:pPr>
      <w:rPr>
        <w:rFonts w:ascii="Wingdings" w:hAnsi="Wingdings" w:hint="default"/>
      </w:rPr>
    </w:lvl>
    <w:lvl w:ilvl="2" w:tplc="04090005">
      <w:start w:val="1"/>
      <w:numFmt w:val="bullet"/>
      <w:lvlText w:val=""/>
      <w:lvlJc w:val="left"/>
      <w:pPr>
        <w:ind w:left="1366" w:hanging="420"/>
      </w:pPr>
      <w:rPr>
        <w:rFonts w:ascii="Wingdings" w:hAnsi="Wingdings" w:hint="default"/>
      </w:rPr>
    </w:lvl>
    <w:lvl w:ilvl="3" w:tplc="04090001">
      <w:start w:val="1"/>
      <w:numFmt w:val="bullet"/>
      <w:lvlText w:val=""/>
      <w:lvlJc w:val="left"/>
      <w:pPr>
        <w:ind w:left="1786" w:hanging="420"/>
      </w:pPr>
      <w:rPr>
        <w:rFonts w:ascii="Wingdings" w:hAnsi="Wingdings" w:hint="default"/>
      </w:rPr>
    </w:lvl>
    <w:lvl w:ilvl="4" w:tplc="04090003">
      <w:start w:val="1"/>
      <w:numFmt w:val="bullet"/>
      <w:lvlText w:val=""/>
      <w:lvlJc w:val="left"/>
      <w:pPr>
        <w:ind w:left="2206" w:hanging="420"/>
      </w:pPr>
      <w:rPr>
        <w:rFonts w:ascii="Wingdings" w:hAnsi="Wingdings" w:hint="default"/>
      </w:rPr>
    </w:lvl>
    <w:lvl w:ilvl="5" w:tplc="04090005">
      <w:start w:val="1"/>
      <w:numFmt w:val="bullet"/>
      <w:lvlText w:val=""/>
      <w:lvlJc w:val="left"/>
      <w:pPr>
        <w:ind w:left="2626" w:hanging="420"/>
      </w:pPr>
      <w:rPr>
        <w:rFonts w:ascii="Wingdings" w:hAnsi="Wingdings" w:hint="default"/>
      </w:rPr>
    </w:lvl>
    <w:lvl w:ilvl="6" w:tplc="04090001">
      <w:start w:val="1"/>
      <w:numFmt w:val="bullet"/>
      <w:lvlText w:val=""/>
      <w:lvlJc w:val="left"/>
      <w:pPr>
        <w:ind w:left="3046" w:hanging="420"/>
      </w:pPr>
      <w:rPr>
        <w:rFonts w:ascii="Wingdings" w:hAnsi="Wingdings" w:hint="default"/>
      </w:rPr>
    </w:lvl>
    <w:lvl w:ilvl="7" w:tplc="04090003">
      <w:start w:val="1"/>
      <w:numFmt w:val="bullet"/>
      <w:lvlText w:val=""/>
      <w:lvlJc w:val="left"/>
      <w:pPr>
        <w:ind w:left="3466" w:hanging="420"/>
      </w:pPr>
      <w:rPr>
        <w:rFonts w:ascii="Wingdings" w:hAnsi="Wingdings" w:hint="default"/>
      </w:rPr>
    </w:lvl>
    <w:lvl w:ilvl="8" w:tplc="04090005">
      <w:start w:val="1"/>
      <w:numFmt w:val="bullet"/>
      <w:lvlText w:val=""/>
      <w:lvlJc w:val="left"/>
      <w:pPr>
        <w:ind w:left="3886" w:hanging="420"/>
      </w:pPr>
      <w:rPr>
        <w:rFonts w:ascii="Wingdings" w:hAnsi="Wingdings" w:hint="default"/>
      </w:rPr>
    </w:lvl>
  </w:abstractNum>
  <w:abstractNum w:abstractNumId="273" w15:restartNumberingAfterBreak="0">
    <w:nsid w:val="6253689D"/>
    <w:multiLevelType w:val="hybridMultilevel"/>
    <w:tmpl w:val="5E380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62A47811"/>
    <w:multiLevelType w:val="multilevel"/>
    <w:tmpl w:val="62A478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5" w15:restartNumberingAfterBreak="0">
    <w:nsid w:val="62AF1A91"/>
    <w:multiLevelType w:val="multilevel"/>
    <w:tmpl w:val="62AF1A91"/>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276" w15:restartNumberingAfterBreak="0">
    <w:nsid w:val="633C39F2"/>
    <w:multiLevelType w:val="hybridMultilevel"/>
    <w:tmpl w:val="7EFCE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648E79E7"/>
    <w:multiLevelType w:val="hybridMultilevel"/>
    <w:tmpl w:val="CCF8E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6560517E"/>
    <w:multiLevelType w:val="hybridMultilevel"/>
    <w:tmpl w:val="49860998"/>
    <w:lvl w:ilvl="0" w:tplc="1E808208">
      <w:start w:val="5"/>
      <w:numFmt w:val="bullet"/>
      <w:lvlText w:val=""/>
      <w:lvlJc w:val="left"/>
      <w:pPr>
        <w:ind w:left="440" w:hanging="440"/>
      </w:pPr>
      <w:rPr>
        <w:rFonts w:ascii="Symbol" w:eastAsia="Batang"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9" w15:restartNumberingAfterBreak="0">
    <w:nsid w:val="65AB0AEC"/>
    <w:multiLevelType w:val="multilevel"/>
    <w:tmpl w:val="65AB0A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0" w15:restartNumberingAfterBreak="0">
    <w:nsid w:val="65CC13F1"/>
    <w:multiLevelType w:val="multilevel"/>
    <w:tmpl w:val="65CC13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1" w15:restartNumberingAfterBreak="0">
    <w:nsid w:val="6714352A"/>
    <w:multiLevelType w:val="multilevel"/>
    <w:tmpl w:val="2253793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82" w15:restartNumberingAfterBreak="0">
    <w:nsid w:val="6721361B"/>
    <w:multiLevelType w:val="multilevel"/>
    <w:tmpl w:val="672136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3" w15:restartNumberingAfterBreak="0">
    <w:nsid w:val="68CC1677"/>
    <w:multiLevelType w:val="hybridMultilevel"/>
    <w:tmpl w:val="2F6218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4" w15:restartNumberingAfterBreak="0">
    <w:nsid w:val="68FD10ED"/>
    <w:multiLevelType w:val="multilevel"/>
    <w:tmpl w:val="68FD1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5" w15:restartNumberingAfterBreak="0">
    <w:nsid w:val="697C09F0"/>
    <w:multiLevelType w:val="hybridMultilevel"/>
    <w:tmpl w:val="FF889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6A0F076F"/>
    <w:multiLevelType w:val="hybridMultilevel"/>
    <w:tmpl w:val="2618D418"/>
    <w:lvl w:ilvl="0" w:tplc="A560FE30">
      <w:start w:val="4"/>
      <w:numFmt w:val="bullet"/>
      <w:lvlText w:val="-"/>
      <w:lvlJc w:val="left"/>
      <w:pPr>
        <w:ind w:left="360" w:hanging="360"/>
      </w:pPr>
      <w:rPr>
        <w:rFonts w:ascii="Times New Roman" w:eastAsia="Malgun Gothic"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87" w15:restartNumberingAfterBreak="0">
    <w:nsid w:val="6A1451AF"/>
    <w:multiLevelType w:val="hybridMultilevel"/>
    <w:tmpl w:val="2B8037BC"/>
    <w:lvl w:ilvl="0" w:tplc="04090003">
      <w:start w:val="1"/>
      <w:numFmt w:val="bullet"/>
      <w:lvlText w:val="o"/>
      <w:lvlJc w:val="left"/>
      <w:pPr>
        <w:ind w:left="800" w:hanging="400"/>
      </w:pPr>
      <w:rPr>
        <w:rFonts w:ascii="Courier New" w:hAnsi="Courier New" w:cs="Courier New" w:hint="default"/>
      </w:rPr>
    </w:lvl>
    <w:lvl w:ilvl="1" w:tplc="96F6F3D2">
      <w:start w:val="5"/>
      <w:numFmt w:val="bullet"/>
      <w:lvlText w:val=""/>
      <w:lvlJc w:val="left"/>
      <w:pPr>
        <w:ind w:left="1200" w:hanging="400"/>
      </w:pPr>
      <w:rPr>
        <w:rFonts w:ascii="Symbol" w:eastAsia="SimSun" w:hAnsi="Symbol"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8" w15:restartNumberingAfterBreak="0">
    <w:nsid w:val="6B51439B"/>
    <w:multiLevelType w:val="multilevel"/>
    <w:tmpl w:val="6B5143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9" w15:restartNumberingAfterBreak="0">
    <w:nsid w:val="6B9B65AE"/>
    <w:multiLevelType w:val="hybridMultilevel"/>
    <w:tmpl w:val="1674C3BA"/>
    <w:lvl w:ilvl="0" w:tplc="1C1806F8">
      <w:start w:val="1"/>
      <w:numFmt w:val="bullet"/>
      <w:lvlText w:val=""/>
      <w:lvlJc w:val="left"/>
      <w:pPr>
        <w:ind w:left="1220" w:hanging="420"/>
      </w:pPr>
      <w:rPr>
        <w:rFonts w:ascii="Wingdings" w:hAnsi="Wingdings"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290" w15:restartNumberingAfterBreak="0">
    <w:nsid w:val="6D0A712B"/>
    <w:multiLevelType w:val="hybridMultilevel"/>
    <w:tmpl w:val="E536D0A4"/>
    <w:lvl w:ilvl="0" w:tplc="4FAC124A">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6D74394F"/>
    <w:multiLevelType w:val="multilevel"/>
    <w:tmpl w:val="6D74394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2" w15:restartNumberingAfterBreak="0">
    <w:nsid w:val="6D9A088B"/>
    <w:multiLevelType w:val="hybridMultilevel"/>
    <w:tmpl w:val="EACAC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3" w15:restartNumberingAfterBreak="0">
    <w:nsid w:val="6DB05211"/>
    <w:multiLevelType w:val="hybridMultilevel"/>
    <w:tmpl w:val="8472B2AE"/>
    <w:lvl w:ilvl="0" w:tplc="04090003">
      <w:start w:val="1"/>
      <w:numFmt w:val="bullet"/>
      <w:lvlText w:val="o"/>
      <w:lvlJc w:val="left"/>
      <w:pPr>
        <w:ind w:left="880" w:hanging="440"/>
      </w:pPr>
      <w:rPr>
        <w:rFonts w:ascii="Courier New" w:hAnsi="Courier New" w:cs="Courier New" w:hint="default"/>
      </w:rPr>
    </w:lvl>
    <w:lvl w:ilvl="1" w:tplc="04090003">
      <w:start w:val="1"/>
      <w:numFmt w:val="bullet"/>
      <w:lvlText w:val="o"/>
      <w:lvlJc w:val="left"/>
      <w:pPr>
        <w:ind w:left="1760" w:hanging="440"/>
      </w:pPr>
      <w:rPr>
        <w:rFonts w:ascii="Courier New" w:hAnsi="Courier New" w:cs="Courier New"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294" w15:restartNumberingAfterBreak="0">
    <w:nsid w:val="6E0349B7"/>
    <w:multiLevelType w:val="multilevel"/>
    <w:tmpl w:val="6E0349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5" w15:restartNumberingAfterBreak="0">
    <w:nsid w:val="6EC37496"/>
    <w:multiLevelType w:val="multilevel"/>
    <w:tmpl w:val="EDE4D7A6"/>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6" w15:restartNumberingAfterBreak="0">
    <w:nsid w:val="6FBF3E11"/>
    <w:multiLevelType w:val="hybridMultilevel"/>
    <w:tmpl w:val="836E84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6FDB769E"/>
    <w:multiLevelType w:val="hybridMultilevel"/>
    <w:tmpl w:val="0EEA835C"/>
    <w:lvl w:ilvl="0" w:tplc="1E808208">
      <w:start w:val="5"/>
      <w:numFmt w:val="bullet"/>
      <w:lvlText w:val=""/>
      <w:lvlJc w:val="left"/>
      <w:pPr>
        <w:ind w:left="720" w:hanging="36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6FE154C3"/>
    <w:multiLevelType w:val="multilevel"/>
    <w:tmpl w:val="6FE154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9" w15:restartNumberingAfterBreak="0">
    <w:nsid w:val="702466DC"/>
    <w:multiLevelType w:val="multilevel"/>
    <w:tmpl w:val="702466DC"/>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0" w15:restartNumberingAfterBreak="0">
    <w:nsid w:val="70A06DEB"/>
    <w:multiLevelType w:val="multilevel"/>
    <w:tmpl w:val="38547124"/>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sz w:val="21"/>
        <w:szCs w:val="22"/>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1" w15:restartNumberingAfterBreak="0">
    <w:nsid w:val="71680329"/>
    <w:multiLevelType w:val="multilevel"/>
    <w:tmpl w:val="BBE48FD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3" w15:restartNumberingAfterBreak="0">
    <w:nsid w:val="71A17B97"/>
    <w:multiLevelType w:val="hybridMultilevel"/>
    <w:tmpl w:val="2BF830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4" w15:restartNumberingAfterBreak="0">
    <w:nsid w:val="72EC12BD"/>
    <w:multiLevelType w:val="multilevel"/>
    <w:tmpl w:val="C82CBB4C"/>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5" w15:restartNumberingAfterBreak="0">
    <w:nsid w:val="73C23266"/>
    <w:multiLevelType w:val="hybridMultilevel"/>
    <w:tmpl w:val="3DB4AA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7" w15:restartNumberingAfterBreak="0">
    <w:nsid w:val="73E91160"/>
    <w:multiLevelType w:val="multilevel"/>
    <w:tmpl w:val="73E911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9"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75993841"/>
    <w:multiLevelType w:val="hybridMultilevel"/>
    <w:tmpl w:val="919805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75E17E53"/>
    <w:multiLevelType w:val="multilevel"/>
    <w:tmpl w:val="75E17E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2"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3"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4"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5" w15:restartNumberingAfterBreak="0">
    <w:nsid w:val="76B25EB9"/>
    <w:multiLevelType w:val="hybridMultilevel"/>
    <w:tmpl w:val="39CC9A4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316"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76FD1D5D"/>
    <w:multiLevelType w:val="hybridMultilevel"/>
    <w:tmpl w:val="3FF05A0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8" w15:restartNumberingAfterBreak="0">
    <w:nsid w:val="7792713E"/>
    <w:multiLevelType w:val="multilevel"/>
    <w:tmpl w:val="7792713E"/>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9" w15:restartNumberingAfterBreak="0">
    <w:nsid w:val="77A36FFC"/>
    <w:multiLevelType w:val="multilevel"/>
    <w:tmpl w:val="E136710C"/>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0" w15:restartNumberingAfterBreak="0">
    <w:nsid w:val="77F244D9"/>
    <w:multiLevelType w:val="hybridMultilevel"/>
    <w:tmpl w:val="92CC227C"/>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1" w15:restartNumberingAfterBreak="0">
    <w:nsid w:val="785103C7"/>
    <w:multiLevelType w:val="multilevel"/>
    <w:tmpl w:val="785103C7"/>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color w:val="000000"/>
        <w:sz w:val="18"/>
        <w:szCs w:val="18"/>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22" w15:restartNumberingAfterBreak="0">
    <w:nsid w:val="7859420A"/>
    <w:multiLevelType w:val="multilevel"/>
    <w:tmpl w:val="8CCE371E"/>
    <w:lvl w:ilvl="0">
      <w:start w:val="1"/>
      <w:numFmt w:val="bullet"/>
      <w:lvlText w:val=""/>
      <w:lvlJc w:val="left"/>
      <w:pPr>
        <w:ind w:left="420" w:hanging="420"/>
      </w:pPr>
      <w:rPr>
        <w:rFonts w:ascii="Wingdings" w:hAnsi="Wingdings" w:cs="Wingdings" w:hint="default"/>
        <w:sz w:val="20"/>
      </w:rPr>
    </w:lvl>
    <w:lvl w:ilvl="1">
      <w:start w:val="2"/>
      <w:numFmt w:val="bullet"/>
      <w:lvlText w:val="-"/>
      <w:lvlJc w:val="left"/>
      <w:pPr>
        <w:ind w:left="840" w:hanging="420"/>
      </w:pPr>
      <w:rPr>
        <w:rFonts w:ascii="Times New Roman" w:hAnsi="Times New Roman" w:cs="Times New Roman" w:hint="default"/>
        <w:sz w:val="20"/>
      </w:rPr>
    </w:lvl>
    <w:lvl w:ilvl="2">
      <w:start w:val="1"/>
      <w:numFmt w:val="bullet"/>
      <w:lvlText w:val="◦"/>
      <w:lvlJc w:val="left"/>
      <w:pPr>
        <w:ind w:left="1260" w:hanging="420"/>
      </w:pPr>
      <w:rPr>
        <w:rFonts w:ascii="Microsoft Sans Serif" w:hAnsi="Microsoft Sans Serif" w:cs="Microsoft Sans Serif" w:hint="default"/>
        <w:sz w:val="20"/>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323" w15:restartNumberingAfterBreak="0">
    <w:nsid w:val="787F6425"/>
    <w:multiLevelType w:val="multilevel"/>
    <w:tmpl w:val="787F6425"/>
    <w:lvl w:ilvl="0">
      <w:start w:val="1"/>
      <w:numFmt w:val="bullet"/>
      <w:lvlText w:val=""/>
      <w:lvlJc w:val="left"/>
      <w:pPr>
        <w:ind w:left="6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4"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25"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326" w15:restartNumberingAfterBreak="0">
    <w:nsid w:val="796035C4"/>
    <w:multiLevelType w:val="multilevel"/>
    <w:tmpl w:val="11D22768"/>
    <w:lvl w:ilvl="0">
      <w:start w:val="8"/>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7" w15:restartNumberingAfterBreak="0">
    <w:nsid w:val="79AC02CB"/>
    <w:multiLevelType w:val="multilevel"/>
    <w:tmpl w:val="B2560558"/>
    <w:lvl w:ilvl="0">
      <w:numFmt w:val="bullet"/>
      <w:lvlText w:val="-"/>
      <w:lvlJc w:val="left"/>
      <w:pPr>
        <w:ind w:left="360" w:hanging="360"/>
      </w:pPr>
      <w:rPr>
        <w:rFonts w:ascii="Times New Roman" w:eastAsia="MS Gothic" w:hAnsi="Times New Roman" w:cs="Times New Roman" w:hint="default"/>
      </w:rPr>
    </w:lvl>
    <w:lvl w:ilvl="1">
      <w:start w:val="4"/>
      <w:numFmt w:val="bullet"/>
      <w:lvlText w:val="-"/>
      <w:lvlJc w:val="left"/>
      <w:pPr>
        <w:ind w:left="880" w:hanging="440"/>
      </w:pPr>
      <w:rPr>
        <w:rFonts w:ascii="Yu Gothic" w:eastAsia="Yu Gothic" w:hAnsi="Yu Gothic" w:cs="MS PGothic"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8" w15:restartNumberingAfterBreak="0">
    <w:nsid w:val="7ABB2298"/>
    <w:multiLevelType w:val="hybridMultilevel"/>
    <w:tmpl w:val="CA26CDEE"/>
    <w:lvl w:ilvl="0" w:tplc="4FAC124A">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7AD62897"/>
    <w:multiLevelType w:val="hybridMultilevel"/>
    <w:tmpl w:val="DDB2B468"/>
    <w:lvl w:ilvl="0" w:tplc="4FAC124A">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7B135AEE"/>
    <w:multiLevelType w:val="hybridMultilevel"/>
    <w:tmpl w:val="413AB4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33" w15:restartNumberingAfterBreak="0">
    <w:nsid w:val="7C383112"/>
    <w:multiLevelType w:val="hybridMultilevel"/>
    <w:tmpl w:val="29088E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335" w15:restartNumberingAfterBreak="0">
    <w:nsid w:val="7D475C57"/>
    <w:multiLevelType w:val="multilevel"/>
    <w:tmpl w:val="4938705C"/>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6" w15:restartNumberingAfterBreak="0">
    <w:nsid w:val="7D613DCF"/>
    <w:multiLevelType w:val="multilevel"/>
    <w:tmpl w:val="7D613D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7"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338" w15:restartNumberingAfterBreak="0">
    <w:nsid w:val="7EFA07E9"/>
    <w:multiLevelType w:val="multilevel"/>
    <w:tmpl w:val="64242490"/>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9"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340"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755707533">
    <w:abstractNumId w:val="9"/>
  </w:num>
  <w:num w:numId="2" w16cid:durableId="1670598602">
    <w:abstractNumId w:val="2"/>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3" w16cid:durableId="187376868">
    <w:abstractNumId w:val="218"/>
  </w:num>
  <w:num w:numId="4" w16cid:durableId="1781606892">
    <w:abstractNumId w:val="10"/>
  </w:num>
  <w:num w:numId="5" w16cid:durableId="1933774600">
    <w:abstractNumId w:val="94"/>
  </w:num>
  <w:num w:numId="6" w16cid:durableId="1199781191">
    <w:abstractNumId w:val="5"/>
  </w:num>
  <w:num w:numId="7" w16cid:durableId="1874493214">
    <w:abstractNumId w:val="263"/>
  </w:num>
  <w:num w:numId="8" w16cid:durableId="252670423">
    <w:abstractNumId w:val="199"/>
  </w:num>
  <w:num w:numId="9" w16cid:durableId="731658679">
    <w:abstractNumId w:val="175"/>
  </w:num>
  <w:num w:numId="10" w16cid:durableId="1804812388">
    <w:abstractNumId w:val="57"/>
  </w:num>
  <w:num w:numId="11" w16cid:durableId="977417580">
    <w:abstractNumId w:val="86"/>
  </w:num>
  <w:num w:numId="12" w16cid:durableId="1757240622">
    <w:abstractNumId w:val="20"/>
  </w:num>
  <w:num w:numId="13" w16cid:durableId="341981047">
    <w:abstractNumId w:val="129"/>
  </w:num>
  <w:num w:numId="14" w16cid:durableId="1622807554">
    <w:abstractNumId w:val="72"/>
  </w:num>
  <w:num w:numId="15" w16cid:durableId="1253511133">
    <w:abstractNumId w:val="117"/>
  </w:num>
  <w:num w:numId="16" w16cid:durableId="1596982411">
    <w:abstractNumId w:val="13"/>
  </w:num>
  <w:num w:numId="17" w16cid:durableId="1804885459">
    <w:abstractNumId w:val="230"/>
  </w:num>
  <w:num w:numId="18" w16cid:durableId="873274913">
    <w:abstractNumId w:val="334"/>
  </w:num>
  <w:num w:numId="19" w16cid:durableId="180516261">
    <w:abstractNumId w:val="332"/>
  </w:num>
  <w:num w:numId="20" w16cid:durableId="520706904">
    <w:abstractNumId w:val="302"/>
  </w:num>
  <w:num w:numId="21" w16cid:durableId="396317174">
    <w:abstractNumId w:val="71"/>
  </w:num>
  <w:num w:numId="22" w16cid:durableId="471100366">
    <w:abstractNumId w:val="340"/>
  </w:num>
  <w:num w:numId="23" w16cid:durableId="2101755597">
    <w:abstractNumId w:val="141"/>
  </w:num>
  <w:num w:numId="24" w16cid:durableId="2038113568">
    <w:abstractNumId w:val="306"/>
  </w:num>
  <w:num w:numId="25" w16cid:durableId="1072507740">
    <w:abstractNumId w:val="2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041711270">
    <w:abstractNumId w:val="135"/>
  </w:num>
  <w:num w:numId="27" w16cid:durableId="1604846768">
    <w:abstractNumId w:val="308"/>
  </w:num>
  <w:num w:numId="28" w16cid:durableId="339891107">
    <w:abstractNumId w:val="109"/>
  </w:num>
  <w:num w:numId="29" w16cid:durableId="745805317">
    <w:abstractNumId w:val="128"/>
  </w:num>
  <w:num w:numId="30" w16cid:durableId="1813019723">
    <w:abstractNumId w:val="28"/>
  </w:num>
  <w:num w:numId="31" w16cid:durableId="560406650">
    <w:abstractNumId w:val="213"/>
  </w:num>
  <w:num w:numId="32" w16cid:durableId="534854774">
    <w:abstractNumId w:val="47"/>
  </w:num>
  <w:num w:numId="33" w16cid:durableId="807943308">
    <w:abstractNumId w:val="192"/>
  </w:num>
  <w:num w:numId="34" w16cid:durableId="2083019308">
    <w:abstractNumId w:val="201"/>
  </w:num>
  <w:num w:numId="35" w16cid:durableId="132721735">
    <w:abstractNumId w:val="305"/>
  </w:num>
  <w:num w:numId="36" w16cid:durableId="392581020">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84709371">
    <w:abstractNumId w:val="258"/>
  </w:num>
  <w:num w:numId="38" w16cid:durableId="1732193472">
    <w:abstractNumId w:val="240"/>
  </w:num>
  <w:num w:numId="39" w16cid:durableId="117067612">
    <w:abstractNumId w:val="186"/>
  </w:num>
  <w:num w:numId="40" w16cid:durableId="1017734486">
    <w:abstractNumId w:val="52"/>
  </w:num>
  <w:num w:numId="41" w16cid:durableId="1811970970">
    <w:abstractNumId w:val="217"/>
  </w:num>
  <w:num w:numId="42" w16cid:durableId="689571572">
    <w:abstractNumId w:val="87"/>
  </w:num>
  <w:num w:numId="43" w16cid:durableId="701250722">
    <w:abstractNumId w:val="193"/>
  </w:num>
  <w:num w:numId="44" w16cid:durableId="830220854">
    <w:abstractNumId w:val="222"/>
  </w:num>
  <w:num w:numId="45" w16cid:durableId="664749798">
    <w:abstractNumId w:val="43"/>
  </w:num>
  <w:num w:numId="46" w16cid:durableId="2059014751">
    <w:abstractNumId w:val="133"/>
  </w:num>
  <w:num w:numId="47" w16cid:durableId="1960213475">
    <w:abstractNumId w:val="283"/>
  </w:num>
  <w:num w:numId="48" w16cid:durableId="396515146">
    <w:abstractNumId w:val="1"/>
    <w:lvlOverride w:ilvl="0">
      <w:startOverride w:val="1"/>
    </w:lvlOverride>
  </w:num>
  <w:num w:numId="49" w16cid:durableId="14902899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62861647">
    <w:abstractNumId w:val="19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57283934">
    <w:abstractNumId w:val="2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989600522">
    <w:abstractNumId w:val="157"/>
  </w:num>
  <w:num w:numId="53" w16cid:durableId="1641039323">
    <w:abstractNumId w:val="331"/>
  </w:num>
  <w:num w:numId="54" w16cid:durableId="878013567">
    <w:abstractNumId w:val="2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278489063">
    <w:abstractNumId w:val="339"/>
  </w:num>
  <w:num w:numId="56" w16cid:durableId="1701468624">
    <w:abstractNumId w:val="212"/>
  </w:num>
  <w:num w:numId="57" w16cid:durableId="1004631343">
    <w:abstractNumId w:val="325"/>
  </w:num>
  <w:num w:numId="58" w16cid:durableId="141509841">
    <w:abstractNumId w:val="2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748768844">
    <w:abstractNumId w:val="137"/>
  </w:num>
  <w:num w:numId="60" w16cid:durableId="1433474374">
    <w:abstractNumId w:val="26"/>
  </w:num>
  <w:num w:numId="61" w16cid:durableId="1203982036">
    <w:abstractNumId w:val="312"/>
  </w:num>
  <w:num w:numId="62" w16cid:durableId="441612568">
    <w:abstractNumId w:val="234"/>
    <w:lvlOverride w:ilvl="0">
      <w:startOverride w:val="1"/>
    </w:lvlOverride>
  </w:num>
  <w:num w:numId="63" w16cid:durableId="1759475785">
    <w:abstractNumId w:val="224"/>
    <w:lvlOverride w:ilvl="0">
      <w:startOverride w:val="1"/>
    </w:lvlOverride>
    <w:lvlOverride w:ilvl="1"/>
    <w:lvlOverride w:ilvl="2"/>
    <w:lvlOverride w:ilvl="3"/>
    <w:lvlOverride w:ilvl="4"/>
    <w:lvlOverride w:ilvl="5"/>
    <w:lvlOverride w:ilvl="6"/>
    <w:lvlOverride w:ilvl="7"/>
    <w:lvlOverride w:ilvl="8"/>
  </w:num>
  <w:num w:numId="64" w16cid:durableId="1278178453">
    <w:abstractNumId w:val="163"/>
  </w:num>
  <w:num w:numId="65" w16cid:durableId="1070154514">
    <w:abstractNumId w:val="298"/>
  </w:num>
  <w:num w:numId="66" w16cid:durableId="1153253494">
    <w:abstractNumId w:val="142"/>
  </w:num>
  <w:num w:numId="67" w16cid:durableId="849565813">
    <w:abstractNumId w:val="66"/>
  </w:num>
  <w:num w:numId="68" w16cid:durableId="1102185718">
    <w:abstractNumId w:val="282"/>
  </w:num>
  <w:num w:numId="69" w16cid:durableId="1946964952">
    <w:abstractNumId w:val="41"/>
  </w:num>
  <w:num w:numId="70" w16cid:durableId="1425342751">
    <w:abstractNumId w:val="25"/>
  </w:num>
  <w:num w:numId="71" w16cid:durableId="758257073">
    <w:abstractNumId w:val="277"/>
  </w:num>
  <w:num w:numId="72" w16cid:durableId="1351107164">
    <w:abstractNumId w:val="167"/>
  </w:num>
  <w:num w:numId="73" w16cid:durableId="169370204">
    <w:abstractNumId w:val="120"/>
  </w:num>
  <w:num w:numId="74" w16cid:durableId="606153728">
    <w:abstractNumId w:val="73"/>
  </w:num>
  <w:num w:numId="75" w16cid:durableId="644046062">
    <w:abstractNumId w:val="220"/>
  </w:num>
  <w:num w:numId="76" w16cid:durableId="1914926429">
    <w:abstractNumId w:val="337"/>
  </w:num>
  <w:num w:numId="77" w16cid:durableId="1084183690">
    <w:abstractNumId w:val="29"/>
  </w:num>
  <w:num w:numId="78" w16cid:durableId="1202010155">
    <w:abstractNumId w:val="53"/>
  </w:num>
  <w:num w:numId="79" w16cid:durableId="935140983">
    <w:abstractNumId w:val="315"/>
  </w:num>
  <w:num w:numId="80" w16cid:durableId="1672100449">
    <w:abstractNumId w:val="203"/>
  </w:num>
  <w:num w:numId="81" w16cid:durableId="369113909">
    <w:abstractNumId w:val="40"/>
  </w:num>
  <w:num w:numId="82" w16cid:durableId="1227304540">
    <w:abstractNumId w:val="69"/>
  </w:num>
  <w:num w:numId="83" w16cid:durableId="1544898785">
    <w:abstractNumId w:val="9"/>
  </w:num>
  <w:num w:numId="84" w16cid:durableId="572086865">
    <w:abstractNumId w:val="97"/>
  </w:num>
  <w:num w:numId="85" w16cid:durableId="1449737097">
    <w:abstractNumId w:val="140"/>
  </w:num>
  <w:num w:numId="86" w16cid:durableId="1871919269">
    <w:abstractNumId w:val="233"/>
  </w:num>
  <w:num w:numId="87" w16cid:durableId="1288976084">
    <w:abstractNumId w:val="56"/>
  </w:num>
  <w:num w:numId="88" w16cid:durableId="2106683678">
    <w:abstractNumId w:val="236"/>
  </w:num>
  <w:num w:numId="89" w16cid:durableId="1285191001">
    <w:abstractNumId w:val="102"/>
  </w:num>
  <w:num w:numId="90" w16cid:durableId="3093601">
    <w:abstractNumId w:val="290"/>
  </w:num>
  <w:num w:numId="91" w16cid:durableId="1012754972">
    <w:abstractNumId w:val="329"/>
  </w:num>
  <w:num w:numId="92" w16cid:durableId="938415218">
    <w:abstractNumId w:val="159"/>
  </w:num>
  <w:num w:numId="93" w16cid:durableId="525798369">
    <w:abstractNumId w:val="328"/>
  </w:num>
  <w:num w:numId="94" w16cid:durableId="235477350">
    <w:abstractNumId w:val="42"/>
  </w:num>
  <w:num w:numId="95" w16cid:durableId="1823618003">
    <w:abstractNumId w:val="259"/>
  </w:num>
  <w:num w:numId="96" w16cid:durableId="1390420983">
    <w:abstractNumId w:val="161"/>
  </w:num>
  <w:num w:numId="97" w16cid:durableId="1750494370">
    <w:abstractNumId w:val="169"/>
  </w:num>
  <w:num w:numId="98" w16cid:durableId="1409112184">
    <w:abstractNumId w:val="160"/>
  </w:num>
  <w:num w:numId="99" w16cid:durableId="1036926891">
    <w:abstractNumId w:val="250"/>
  </w:num>
  <w:num w:numId="100" w16cid:durableId="1311521704">
    <w:abstractNumId w:val="288"/>
  </w:num>
  <w:num w:numId="101" w16cid:durableId="1522477371">
    <w:abstractNumId w:val="275"/>
  </w:num>
  <w:num w:numId="102" w16cid:durableId="1908419399">
    <w:abstractNumId w:val="6"/>
  </w:num>
  <w:num w:numId="103" w16cid:durableId="2002587083">
    <w:abstractNumId w:val="103"/>
  </w:num>
  <w:num w:numId="104" w16cid:durableId="1358654200">
    <w:abstractNumId w:val="280"/>
  </w:num>
  <w:num w:numId="105" w16cid:durableId="1770587836">
    <w:abstractNumId w:val="126"/>
  </w:num>
  <w:num w:numId="106" w16cid:durableId="1719545793">
    <w:abstractNumId w:val="239"/>
  </w:num>
  <w:num w:numId="107" w16cid:durableId="972950356">
    <w:abstractNumId w:val="228"/>
  </w:num>
  <w:num w:numId="108" w16cid:durableId="1067874630">
    <w:abstractNumId w:val="68"/>
  </w:num>
  <w:num w:numId="109" w16cid:durableId="802818199">
    <w:abstractNumId w:val="198"/>
  </w:num>
  <w:num w:numId="110" w16cid:durableId="440078854">
    <w:abstractNumId w:val="316"/>
  </w:num>
  <w:num w:numId="111" w16cid:durableId="1762218090">
    <w:abstractNumId w:val="266"/>
  </w:num>
  <w:num w:numId="112" w16cid:durableId="849370168">
    <w:abstractNumId w:val="49"/>
  </w:num>
  <w:num w:numId="113" w16cid:durableId="433983832">
    <w:abstractNumId w:val="139"/>
  </w:num>
  <w:num w:numId="114" w16cid:durableId="369913974">
    <w:abstractNumId w:val="44"/>
  </w:num>
  <w:num w:numId="115" w16cid:durableId="1033504527">
    <w:abstractNumId w:val="321"/>
  </w:num>
  <w:num w:numId="116" w16cid:durableId="1895657620">
    <w:abstractNumId w:val="170"/>
  </w:num>
  <w:num w:numId="117" w16cid:durableId="943458459">
    <w:abstractNumId w:val="243"/>
  </w:num>
  <w:num w:numId="118" w16cid:durableId="1357776037">
    <w:abstractNumId w:val="279"/>
  </w:num>
  <w:num w:numId="119" w16cid:durableId="1791389364">
    <w:abstractNumId w:val="124"/>
  </w:num>
  <w:num w:numId="120" w16cid:durableId="743527295">
    <w:abstractNumId w:val="75"/>
  </w:num>
  <w:num w:numId="121" w16cid:durableId="1666856028">
    <w:abstractNumId w:val="156"/>
  </w:num>
  <w:num w:numId="122" w16cid:durableId="1977637858">
    <w:abstractNumId w:val="318"/>
  </w:num>
  <w:num w:numId="123" w16cid:durableId="879442959">
    <w:abstractNumId w:val="81"/>
  </w:num>
  <w:num w:numId="124" w16cid:durableId="1153109816">
    <w:abstractNumId w:val="301"/>
  </w:num>
  <w:num w:numId="125" w16cid:durableId="264046643">
    <w:abstractNumId w:val="268"/>
  </w:num>
  <w:num w:numId="126" w16cid:durableId="766581749">
    <w:abstractNumId w:val="85"/>
  </w:num>
  <w:num w:numId="127" w16cid:durableId="984551604">
    <w:abstractNumId w:val="149"/>
  </w:num>
  <w:num w:numId="128" w16cid:durableId="158276450">
    <w:abstractNumId w:val="330"/>
  </w:num>
  <w:num w:numId="129" w16cid:durableId="792092763">
    <w:abstractNumId w:val="256"/>
  </w:num>
  <w:num w:numId="130" w16cid:durableId="906645388">
    <w:abstractNumId w:val="294"/>
  </w:num>
  <w:num w:numId="131" w16cid:durableId="397093642">
    <w:abstractNumId w:val="184"/>
  </w:num>
  <w:num w:numId="132" w16cid:durableId="1514879586">
    <w:abstractNumId w:val="151"/>
  </w:num>
  <w:num w:numId="133" w16cid:durableId="269626824">
    <w:abstractNumId w:val="76"/>
  </w:num>
  <w:num w:numId="134" w16cid:durableId="228466296">
    <w:abstractNumId w:val="39"/>
  </w:num>
  <w:num w:numId="135" w16cid:durableId="456410614">
    <w:abstractNumId w:val="119"/>
  </w:num>
  <w:num w:numId="136" w16cid:durableId="888880502">
    <w:abstractNumId w:val="147"/>
  </w:num>
  <w:num w:numId="137" w16cid:durableId="628752478">
    <w:abstractNumId w:val="99"/>
  </w:num>
  <w:num w:numId="138" w16cid:durableId="1035232597">
    <w:abstractNumId w:val="336"/>
  </w:num>
  <w:num w:numId="139" w16cid:durableId="733549675">
    <w:abstractNumId w:val="183"/>
  </w:num>
  <w:num w:numId="140" w16cid:durableId="2020617337">
    <w:abstractNumId w:val="60"/>
  </w:num>
  <w:num w:numId="141" w16cid:durableId="1221526053">
    <w:abstractNumId w:val="265"/>
  </w:num>
  <w:num w:numId="142" w16cid:durableId="2009479712">
    <w:abstractNumId w:val="202"/>
  </w:num>
  <w:num w:numId="143" w16cid:durableId="620261455">
    <w:abstractNumId w:val="286"/>
  </w:num>
  <w:num w:numId="144" w16cid:durableId="1216041490">
    <w:abstractNumId w:val="304"/>
  </w:num>
  <w:num w:numId="145" w16cid:durableId="1145312607">
    <w:abstractNumId w:val="177"/>
  </w:num>
  <w:num w:numId="146" w16cid:durableId="394402312">
    <w:abstractNumId w:val="299"/>
  </w:num>
  <w:num w:numId="147" w16cid:durableId="1439376401">
    <w:abstractNumId w:val="176"/>
  </w:num>
  <w:num w:numId="148" w16cid:durableId="1291209572">
    <w:abstractNumId w:val="58"/>
  </w:num>
  <w:num w:numId="149" w16cid:durableId="1929147511">
    <w:abstractNumId w:val="111"/>
  </w:num>
  <w:num w:numId="150" w16cid:durableId="1338002873">
    <w:abstractNumId w:val="207"/>
  </w:num>
  <w:num w:numId="151" w16cid:durableId="84692297">
    <w:abstractNumId w:val="178"/>
  </w:num>
  <w:num w:numId="152" w16cid:durableId="806094073">
    <w:abstractNumId w:val="333"/>
  </w:num>
  <w:num w:numId="153" w16cid:durableId="1078206912">
    <w:abstractNumId w:val="21"/>
  </w:num>
  <w:num w:numId="154" w16cid:durableId="232860970">
    <w:abstractNumId w:val="112"/>
  </w:num>
  <w:num w:numId="155" w16cid:durableId="1503542063">
    <w:abstractNumId w:val="8"/>
  </w:num>
  <w:num w:numId="156" w16cid:durableId="722287155">
    <w:abstractNumId w:val="281"/>
  </w:num>
  <w:num w:numId="157" w16cid:durableId="1768960195">
    <w:abstractNumId w:val="46"/>
  </w:num>
  <w:num w:numId="158" w16cid:durableId="1658801402">
    <w:abstractNumId w:val="189"/>
  </w:num>
  <w:num w:numId="159" w16cid:durableId="1315449226">
    <w:abstractNumId w:val="307"/>
  </w:num>
  <w:num w:numId="160" w16cid:durableId="1489979213">
    <w:abstractNumId w:val="206"/>
  </w:num>
  <w:num w:numId="161" w16cid:durableId="414134249">
    <w:abstractNumId w:val="146"/>
  </w:num>
  <w:num w:numId="162" w16cid:durableId="170537260">
    <w:abstractNumId w:val="78"/>
  </w:num>
  <w:num w:numId="163" w16cid:durableId="346105801">
    <w:abstractNumId w:val="144"/>
  </w:num>
  <w:num w:numId="164" w16cid:durableId="178741296">
    <w:abstractNumId w:val="127"/>
  </w:num>
  <w:num w:numId="165" w16cid:durableId="1329408915">
    <w:abstractNumId w:val="244"/>
  </w:num>
  <w:num w:numId="166" w16cid:durableId="1550265477">
    <w:abstractNumId w:val="22"/>
  </w:num>
  <w:num w:numId="167" w16cid:durableId="356733419">
    <w:abstractNumId w:val="91"/>
  </w:num>
  <w:num w:numId="168" w16cid:durableId="1478642580">
    <w:abstractNumId w:val="38"/>
  </w:num>
  <w:num w:numId="169" w16cid:durableId="706369401">
    <w:abstractNumId w:val="92"/>
  </w:num>
  <w:num w:numId="170" w16cid:durableId="1948342144">
    <w:abstractNumId w:val="107"/>
  </w:num>
  <w:num w:numId="171" w16cid:durableId="387143231">
    <w:abstractNumId w:val="267"/>
  </w:num>
  <w:num w:numId="172" w16cid:durableId="1730374341">
    <w:abstractNumId w:val="197"/>
  </w:num>
  <w:num w:numId="173" w16cid:durableId="1441798262">
    <w:abstractNumId w:val="48"/>
  </w:num>
  <w:num w:numId="174" w16cid:durableId="554703052">
    <w:abstractNumId w:val="36"/>
  </w:num>
  <w:num w:numId="175" w16cid:durableId="299657908">
    <w:abstractNumId w:val="264"/>
  </w:num>
  <w:num w:numId="176" w16cid:durableId="1020592470">
    <w:abstractNumId w:val="93"/>
  </w:num>
  <w:num w:numId="177" w16cid:durableId="1560901659">
    <w:abstractNumId w:val="96"/>
  </w:num>
  <w:num w:numId="178" w16cid:durableId="2051487351">
    <w:abstractNumId w:val="185"/>
  </w:num>
  <w:num w:numId="179" w16cid:durableId="758136542">
    <w:abstractNumId w:val="79"/>
  </w:num>
  <w:num w:numId="180" w16cid:durableId="457114296">
    <w:abstractNumId w:val="238"/>
  </w:num>
  <w:num w:numId="181" w16cid:durableId="547834">
    <w:abstractNumId w:val="188"/>
  </w:num>
  <w:num w:numId="182" w16cid:durableId="1553425181">
    <w:abstractNumId w:val="276"/>
  </w:num>
  <w:num w:numId="183" w16cid:durableId="664943394">
    <w:abstractNumId w:val="181"/>
  </w:num>
  <w:num w:numId="184" w16cid:durableId="933123781">
    <w:abstractNumId w:val="284"/>
  </w:num>
  <w:num w:numId="185" w16cid:durableId="397484943">
    <w:abstractNumId w:val="24"/>
  </w:num>
  <w:num w:numId="186" w16cid:durableId="1528251851">
    <w:abstractNumId w:val="0"/>
  </w:num>
  <w:num w:numId="187" w16cid:durableId="1106001396">
    <w:abstractNumId w:val="113"/>
  </w:num>
  <w:num w:numId="188" w16cid:durableId="1772969263">
    <w:abstractNumId w:val="45"/>
  </w:num>
  <w:num w:numId="189" w16cid:durableId="372387160">
    <w:abstractNumId w:val="232"/>
  </w:num>
  <w:num w:numId="190" w16cid:durableId="982083603">
    <w:abstractNumId w:val="123"/>
  </w:num>
  <w:num w:numId="191" w16cid:durableId="13390537">
    <w:abstractNumId w:val="95"/>
  </w:num>
  <w:num w:numId="192" w16cid:durableId="617637925">
    <w:abstractNumId w:val="216"/>
  </w:num>
  <w:num w:numId="193" w16cid:durableId="595021285">
    <w:abstractNumId w:val="84"/>
  </w:num>
  <w:num w:numId="194" w16cid:durableId="453989325">
    <w:abstractNumId w:val="150"/>
  </w:num>
  <w:num w:numId="195" w16cid:durableId="662470161">
    <w:abstractNumId w:val="223"/>
  </w:num>
  <w:num w:numId="196" w16cid:durableId="382290830">
    <w:abstractNumId w:val="121"/>
  </w:num>
  <w:num w:numId="197" w16cid:durableId="1125662279">
    <w:abstractNumId w:val="249"/>
  </w:num>
  <w:num w:numId="198" w16cid:durableId="1972593794">
    <w:abstractNumId w:val="252"/>
  </w:num>
  <w:num w:numId="199" w16cid:durableId="774208632">
    <w:abstractNumId w:val="179"/>
  </w:num>
  <w:num w:numId="200" w16cid:durableId="1673948313">
    <w:abstractNumId w:val="12"/>
  </w:num>
  <w:num w:numId="201" w16cid:durableId="1899315892">
    <w:abstractNumId w:val="116"/>
  </w:num>
  <w:num w:numId="202" w16cid:durableId="772214065">
    <w:abstractNumId w:val="251"/>
  </w:num>
  <w:num w:numId="203" w16cid:durableId="1306928787">
    <w:abstractNumId w:val="271"/>
  </w:num>
  <w:num w:numId="204" w16cid:durableId="140930610">
    <w:abstractNumId w:val="164"/>
  </w:num>
  <w:num w:numId="205" w16cid:durableId="515001233">
    <w:abstractNumId w:val="273"/>
  </w:num>
  <w:num w:numId="206" w16cid:durableId="1087774593">
    <w:abstractNumId w:val="262"/>
  </w:num>
  <w:num w:numId="207" w16cid:durableId="1347901403">
    <w:abstractNumId w:val="74"/>
  </w:num>
  <w:num w:numId="208" w16cid:durableId="920139256">
    <w:abstractNumId w:val="154"/>
  </w:num>
  <w:num w:numId="209" w16cid:durableId="992758779">
    <w:abstractNumId w:val="19"/>
  </w:num>
  <w:num w:numId="210" w16cid:durableId="473452610">
    <w:abstractNumId w:val="247"/>
  </w:num>
  <w:num w:numId="211" w16cid:durableId="1547375249">
    <w:abstractNumId w:val="309"/>
  </w:num>
  <w:num w:numId="212" w16cid:durableId="123163034">
    <w:abstractNumId w:val="174"/>
  </w:num>
  <w:num w:numId="213" w16cid:durableId="1204637232">
    <w:abstractNumId w:val="63"/>
  </w:num>
  <w:num w:numId="214" w16cid:durableId="1403525013">
    <w:abstractNumId w:val="272"/>
  </w:num>
  <w:num w:numId="215" w16cid:durableId="1606576877">
    <w:abstractNumId w:val="16"/>
  </w:num>
  <w:num w:numId="216" w16cid:durableId="1336297199">
    <w:abstractNumId w:val="83"/>
  </w:num>
  <w:num w:numId="217" w16cid:durableId="1915697319">
    <w:abstractNumId w:val="98"/>
  </w:num>
  <w:num w:numId="218" w16cid:durableId="567498646">
    <w:abstractNumId w:val="241"/>
  </w:num>
  <w:num w:numId="219" w16cid:durableId="1515463674">
    <w:abstractNumId w:val="274"/>
  </w:num>
  <w:num w:numId="220" w16cid:durableId="2022468974">
    <w:abstractNumId w:val="261"/>
  </w:num>
  <w:num w:numId="221" w16cid:durableId="1598439419">
    <w:abstractNumId w:val="172"/>
  </w:num>
  <w:num w:numId="222" w16cid:durableId="1199246150">
    <w:abstractNumId w:val="311"/>
  </w:num>
  <w:num w:numId="223" w16cid:durableId="995689216">
    <w:abstractNumId w:val="130"/>
  </w:num>
  <w:num w:numId="224" w16cid:durableId="1381131308">
    <w:abstractNumId w:val="7"/>
  </w:num>
  <w:num w:numId="225" w16cid:durableId="1013189427">
    <w:abstractNumId w:val="327"/>
  </w:num>
  <w:num w:numId="226" w16cid:durableId="1340304368">
    <w:abstractNumId w:val="219"/>
  </w:num>
  <w:num w:numId="227" w16cid:durableId="610671348">
    <w:abstractNumId w:val="23"/>
  </w:num>
  <w:num w:numId="228" w16cid:durableId="1260482822">
    <w:abstractNumId w:val="37"/>
  </w:num>
  <w:num w:numId="229" w16cid:durableId="1394700053">
    <w:abstractNumId w:val="187"/>
  </w:num>
  <w:num w:numId="230" w16cid:durableId="1119177463">
    <w:abstractNumId w:val="215"/>
  </w:num>
  <w:num w:numId="231" w16cid:durableId="967586459">
    <w:abstractNumId w:val="122"/>
  </w:num>
  <w:num w:numId="232" w16cid:durableId="522793010">
    <w:abstractNumId w:val="314"/>
  </w:num>
  <w:num w:numId="233" w16cid:durableId="717126026">
    <w:abstractNumId w:val="15"/>
  </w:num>
  <w:num w:numId="234" w16cid:durableId="1798991666">
    <w:abstractNumId w:val="31"/>
    <w:lvlOverride w:ilvl="0">
      <w:lvl w:ilvl="0">
        <w:numFmt w:val="bullet"/>
        <w:lvlText w:val=""/>
        <w:lvlJc w:val="left"/>
        <w:pPr>
          <w:tabs>
            <w:tab w:val="num" w:pos="720"/>
          </w:tabs>
          <w:ind w:left="720" w:hanging="360"/>
        </w:pPr>
        <w:rPr>
          <w:rFonts w:ascii="Wingdings" w:hAnsi="Wingdings" w:hint="default"/>
          <w:sz w:val="20"/>
        </w:rPr>
      </w:lvl>
    </w:lvlOverride>
  </w:num>
  <w:num w:numId="235" w16cid:durableId="455179251">
    <w:abstractNumId w:val="297"/>
  </w:num>
  <w:num w:numId="236" w16cid:durableId="1987123041">
    <w:abstractNumId w:val="61"/>
  </w:num>
  <w:num w:numId="237" w16cid:durableId="560865705">
    <w:abstractNumId w:val="162"/>
  </w:num>
  <w:num w:numId="238" w16cid:durableId="1995451736">
    <w:abstractNumId w:val="110"/>
  </w:num>
  <w:num w:numId="239" w16cid:durableId="1399287621">
    <w:abstractNumId w:val="237"/>
  </w:num>
  <w:num w:numId="240" w16cid:durableId="2130738633">
    <w:abstractNumId w:val="51"/>
  </w:num>
  <w:num w:numId="241" w16cid:durableId="1680429344">
    <w:abstractNumId w:val="100"/>
  </w:num>
  <w:num w:numId="242" w16cid:durableId="125516503">
    <w:abstractNumId w:val="4"/>
  </w:num>
  <w:num w:numId="243" w16cid:durableId="2098359886">
    <w:abstractNumId w:val="148"/>
  </w:num>
  <w:num w:numId="244" w16cid:durableId="1861356616">
    <w:abstractNumId w:val="303"/>
  </w:num>
  <w:num w:numId="245" w16cid:durableId="1796025466">
    <w:abstractNumId w:val="138"/>
  </w:num>
  <w:num w:numId="246" w16cid:durableId="182911293">
    <w:abstractNumId w:val="3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16cid:durableId="730231818">
    <w:abstractNumId w:val="1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16cid:durableId="51320552">
    <w:abstractNumId w:val="5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16cid:durableId="535628029">
    <w:abstractNumId w:val="319"/>
  </w:num>
  <w:num w:numId="250" w16cid:durableId="1885872025">
    <w:abstractNumId w:val="194"/>
  </w:num>
  <w:num w:numId="251" w16cid:durableId="1806893548">
    <w:abstractNumId w:val="64"/>
  </w:num>
  <w:num w:numId="252" w16cid:durableId="1786577003">
    <w:abstractNumId w:val="255"/>
  </w:num>
  <w:num w:numId="253" w16cid:durableId="1110979393">
    <w:abstractNumId w:val="326"/>
  </w:num>
  <w:num w:numId="254" w16cid:durableId="303773788">
    <w:abstractNumId w:val="77"/>
  </w:num>
  <w:num w:numId="255" w16cid:durableId="1285775656">
    <w:abstractNumId w:val="132"/>
  </w:num>
  <w:num w:numId="256" w16cid:durableId="2057922740">
    <w:abstractNumId w:val="67"/>
  </w:num>
  <w:num w:numId="257" w16cid:durableId="374427817">
    <w:abstractNumId w:val="145"/>
  </w:num>
  <w:num w:numId="258" w16cid:durableId="687025722">
    <w:abstractNumId w:val="155"/>
  </w:num>
  <w:num w:numId="259" w16cid:durableId="729110394">
    <w:abstractNumId w:val="295"/>
  </w:num>
  <w:num w:numId="260" w16cid:durableId="898781973">
    <w:abstractNumId w:val="227"/>
  </w:num>
  <w:num w:numId="261" w16cid:durableId="611017751">
    <w:abstractNumId w:val="168"/>
  </w:num>
  <w:num w:numId="262" w16cid:durableId="49502271">
    <w:abstractNumId w:val="300"/>
  </w:num>
  <w:num w:numId="263" w16cid:durableId="625895182">
    <w:abstractNumId w:val="30"/>
  </w:num>
  <w:num w:numId="264" w16cid:durableId="1539780519">
    <w:abstractNumId w:val="27"/>
  </w:num>
  <w:num w:numId="265" w16cid:durableId="1578245124">
    <w:abstractNumId w:val="54"/>
  </w:num>
  <w:num w:numId="266" w16cid:durableId="1800882352">
    <w:abstractNumId w:val="14"/>
  </w:num>
  <w:num w:numId="267" w16cid:durableId="1372731546">
    <w:abstractNumId w:val="136"/>
  </w:num>
  <w:num w:numId="268" w16cid:durableId="1001390402">
    <w:abstractNumId w:val="323"/>
  </w:num>
  <w:num w:numId="269" w16cid:durableId="1939752450">
    <w:abstractNumId w:val="65"/>
  </w:num>
  <w:num w:numId="270" w16cid:durableId="1839685732">
    <w:abstractNumId w:val="225"/>
  </w:num>
  <w:num w:numId="271" w16cid:durableId="424614013">
    <w:abstractNumId w:val="322"/>
  </w:num>
  <w:num w:numId="272" w16cid:durableId="769935428">
    <w:abstractNumId w:val="270"/>
  </w:num>
  <w:num w:numId="273" w16cid:durableId="529731453">
    <w:abstractNumId w:val="245"/>
  </w:num>
  <w:num w:numId="274" w16cid:durableId="1879931351">
    <w:abstractNumId w:val="80"/>
  </w:num>
  <w:num w:numId="275" w16cid:durableId="1887982694">
    <w:abstractNumId w:val="208"/>
  </w:num>
  <w:num w:numId="276" w16cid:durableId="196696897">
    <w:abstractNumId w:val="35"/>
  </w:num>
  <w:num w:numId="277" w16cid:durableId="639261344">
    <w:abstractNumId w:val="285"/>
  </w:num>
  <w:num w:numId="278" w16cid:durableId="17120866">
    <w:abstractNumId w:val="101"/>
  </w:num>
  <w:num w:numId="279" w16cid:durableId="30036781">
    <w:abstractNumId w:val="278"/>
  </w:num>
  <w:num w:numId="280" w16cid:durableId="1058431762">
    <w:abstractNumId w:val="17"/>
  </w:num>
  <w:num w:numId="281" w16cid:durableId="1909339876">
    <w:abstractNumId w:val="106"/>
  </w:num>
  <w:num w:numId="282" w16cid:durableId="369496439">
    <w:abstractNumId w:val="88"/>
  </w:num>
  <w:num w:numId="283" w16cid:durableId="613905622">
    <w:abstractNumId w:val="166"/>
  </w:num>
  <w:num w:numId="284" w16cid:durableId="85880265">
    <w:abstractNumId w:val="248"/>
  </w:num>
  <w:num w:numId="285" w16cid:durableId="68813137">
    <w:abstractNumId w:val="317"/>
  </w:num>
  <w:num w:numId="286" w16cid:durableId="1083797010">
    <w:abstractNumId w:val="235"/>
  </w:num>
  <w:num w:numId="287" w16cid:durableId="1886867018">
    <w:abstractNumId w:val="289"/>
  </w:num>
  <w:num w:numId="288" w16cid:durableId="975453084">
    <w:abstractNumId w:val="191"/>
  </w:num>
  <w:num w:numId="289" w16cid:durableId="2130709004">
    <w:abstractNumId w:val="287"/>
  </w:num>
  <w:num w:numId="290" w16cid:durableId="352263788">
    <w:abstractNumId w:val="292"/>
  </w:num>
  <w:num w:numId="291" w16cid:durableId="1078938693">
    <w:abstractNumId w:val="221"/>
  </w:num>
  <w:num w:numId="292" w16cid:durableId="646740780">
    <w:abstractNumId w:val="165"/>
  </w:num>
  <w:num w:numId="293" w16cid:durableId="264045170">
    <w:abstractNumId w:val="242"/>
  </w:num>
  <w:num w:numId="294" w16cid:durableId="89283231">
    <w:abstractNumId w:val="89"/>
  </w:num>
  <w:num w:numId="295" w16cid:durableId="1589920881">
    <w:abstractNumId w:val="18"/>
  </w:num>
  <w:num w:numId="296" w16cid:durableId="1536890325">
    <w:abstractNumId w:val="338"/>
  </w:num>
  <w:num w:numId="297" w16cid:durableId="1108353915">
    <w:abstractNumId w:val="82"/>
  </w:num>
  <w:num w:numId="298" w16cid:durableId="1375230700">
    <w:abstractNumId w:val="209"/>
  </w:num>
  <w:num w:numId="299" w16cid:durableId="1320694311">
    <w:abstractNumId w:val="90"/>
  </w:num>
  <w:num w:numId="300" w16cid:durableId="1198545152">
    <w:abstractNumId w:val="171"/>
  </w:num>
  <w:num w:numId="301" w16cid:durableId="314189451">
    <w:abstractNumId w:val="134"/>
  </w:num>
  <w:num w:numId="302" w16cid:durableId="1628587985">
    <w:abstractNumId w:val="254"/>
  </w:num>
  <w:num w:numId="303" w16cid:durableId="1522628945">
    <w:abstractNumId w:val="293"/>
  </w:num>
  <w:num w:numId="304" w16cid:durableId="1629583011">
    <w:abstractNumId w:val="152"/>
  </w:num>
  <w:num w:numId="305" w16cid:durableId="629701128">
    <w:abstractNumId w:val="153"/>
  </w:num>
  <w:num w:numId="306" w16cid:durableId="1631327985">
    <w:abstractNumId w:val="324"/>
  </w:num>
  <w:num w:numId="307" w16cid:durableId="1045716747">
    <w:abstractNumId w:val="62"/>
  </w:num>
  <w:num w:numId="308" w16cid:durableId="1909338835">
    <w:abstractNumId w:val="296"/>
  </w:num>
  <w:num w:numId="309" w16cid:durableId="1963532046">
    <w:abstractNumId w:val="257"/>
  </w:num>
  <w:num w:numId="310" w16cid:durableId="8332402">
    <w:abstractNumId w:val="226"/>
  </w:num>
  <w:num w:numId="311" w16cid:durableId="1516380746">
    <w:abstractNumId w:val="180"/>
  </w:num>
  <w:num w:numId="312" w16cid:durableId="621572986">
    <w:abstractNumId w:val="229"/>
  </w:num>
  <w:num w:numId="313" w16cid:durableId="1657604952">
    <w:abstractNumId w:val="310"/>
  </w:num>
  <w:num w:numId="314" w16cid:durableId="1752198837">
    <w:abstractNumId w:val="55"/>
  </w:num>
  <w:num w:numId="315" w16cid:durableId="1880126981">
    <w:abstractNumId w:val="59"/>
  </w:num>
  <w:num w:numId="316" w16cid:durableId="2440923">
    <w:abstractNumId w:val="118"/>
  </w:num>
  <w:num w:numId="317" w16cid:durableId="438455743">
    <w:abstractNumId w:val="195"/>
  </w:num>
  <w:num w:numId="318" w16cid:durableId="1576166945">
    <w:abstractNumId w:val="158"/>
  </w:num>
  <w:num w:numId="319" w16cid:durableId="1200122083">
    <w:abstractNumId w:val="260"/>
  </w:num>
  <w:num w:numId="320" w16cid:durableId="1629894310">
    <w:abstractNumId w:val="34"/>
  </w:num>
  <w:num w:numId="321" w16cid:durableId="907884094">
    <w:abstractNumId w:val="211"/>
  </w:num>
  <w:num w:numId="322" w16cid:durableId="662392061">
    <w:abstractNumId w:val="173"/>
  </w:num>
  <w:num w:numId="323" w16cid:durableId="985859928">
    <w:abstractNumId w:val="246"/>
  </w:num>
  <w:num w:numId="324" w16cid:durableId="1545285930">
    <w:abstractNumId w:val="32"/>
  </w:num>
  <w:num w:numId="325" w16cid:durableId="333463323">
    <w:abstractNumId w:val="104"/>
  </w:num>
  <w:num w:numId="326" w16cid:durableId="937131569">
    <w:abstractNumId w:val="105"/>
  </w:num>
  <w:num w:numId="327" w16cid:durableId="1759445449">
    <w:abstractNumId w:val="33"/>
  </w:num>
  <w:num w:numId="328" w16cid:durableId="789669258">
    <w:abstractNumId w:val="108"/>
  </w:num>
  <w:num w:numId="329" w16cid:durableId="545945645">
    <w:abstractNumId w:val="253"/>
  </w:num>
  <w:num w:numId="330" w16cid:durableId="971446370">
    <w:abstractNumId w:val="320"/>
  </w:num>
  <w:num w:numId="331" w16cid:durableId="1088619692">
    <w:abstractNumId w:val="182"/>
  </w:num>
  <w:num w:numId="332" w16cid:durableId="2097357822">
    <w:abstractNumId w:val="313"/>
  </w:num>
  <w:num w:numId="333" w16cid:durableId="1849900991">
    <w:abstractNumId w:val="125"/>
  </w:num>
  <w:num w:numId="334" w16cid:durableId="1404063872">
    <w:abstractNumId w:val="291"/>
  </w:num>
  <w:num w:numId="335" w16cid:durableId="2143107751">
    <w:abstractNumId w:val="214"/>
  </w:num>
  <w:num w:numId="336" w16cid:durableId="1604917189">
    <w:abstractNumId w:val="205"/>
  </w:num>
  <w:num w:numId="337" w16cid:durableId="355890208">
    <w:abstractNumId w:val="114"/>
  </w:num>
  <w:num w:numId="338" w16cid:durableId="1260990588">
    <w:abstractNumId w:val="131"/>
  </w:num>
  <w:num w:numId="339" w16cid:durableId="356009480">
    <w:abstractNumId w:val="70"/>
  </w:num>
  <w:num w:numId="340" w16cid:durableId="1289891384">
    <w:abstractNumId w:val="210"/>
  </w:num>
  <w:num w:numId="341" w16cid:durableId="1070155301">
    <w:abstractNumId w:val="143"/>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2B8"/>
    <w:rsid w:val="000009D0"/>
    <w:rsid w:val="000022B3"/>
    <w:rsid w:val="00003321"/>
    <w:rsid w:val="00003FE0"/>
    <w:rsid w:val="00004990"/>
    <w:rsid w:val="00005D7F"/>
    <w:rsid w:val="00007041"/>
    <w:rsid w:val="000074B6"/>
    <w:rsid w:val="00012024"/>
    <w:rsid w:val="00012570"/>
    <w:rsid w:val="000212EC"/>
    <w:rsid w:val="00024CD4"/>
    <w:rsid w:val="00025D0A"/>
    <w:rsid w:val="000264E6"/>
    <w:rsid w:val="00026645"/>
    <w:rsid w:val="00026ED2"/>
    <w:rsid w:val="00031E68"/>
    <w:rsid w:val="00033D5B"/>
    <w:rsid w:val="000343CE"/>
    <w:rsid w:val="00034D1D"/>
    <w:rsid w:val="000359AB"/>
    <w:rsid w:val="00040FAF"/>
    <w:rsid w:val="00041988"/>
    <w:rsid w:val="00042BFA"/>
    <w:rsid w:val="00043F88"/>
    <w:rsid w:val="00044CC2"/>
    <w:rsid w:val="000450F5"/>
    <w:rsid w:val="000461DE"/>
    <w:rsid w:val="00046E59"/>
    <w:rsid w:val="000472B8"/>
    <w:rsid w:val="000477BF"/>
    <w:rsid w:val="0005018D"/>
    <w:rsid w:val="00051FB2"/>
    <w:rsid w:val="0005388A"/>
    <w:rsid w:val="0005612B"/>
    <w:rsid w:val="00056A6C"/>
    <w:rsid w:val="000605BB"/>
    <w:rsid w:val="0006076E"/>
    <w:rsid w:val="00060EC3"/>
    <w:rsid w:val="000616D0"/>
    <w:rsid w:val="0006234C"/>
    <w:rsid w:val="0006484F"/>
    <w:rsid w:val="000675E1"/>
    <w:rsid w:val="00070C36"/>
    <w:rsid w:val="00071398"/>
    <w:rsid w:val="00072724"/>
    <w:rsid w:val="00073136"/>
    <w:rsid w:val="000732EF"/>
    <w:rsid w:val="0007388F"/>
    <w:rsid w:val="00073BF7"/>
    <w:rsid w:val="00074688"/>
    <w:rsid w:val="00080826"/>
    <w:rsid w:val="000816F6"/>
    <w:rsid w:val="00085B08"/>
    <w:rsid w:val="00091EC4"/>
    <w:rsid w:val="00092111"/>
    <w:rsid w:val="000926BF"/>
    <w:rsid w:val="00092A85"/>
    <w:rsid w:val="000930CA"/>
    <w:rsid w:val="0009405B"/>
    <w:rsid w:val="000944CD"/>
    <w:rsid w:val="00096E57"/>
    <w:rsid w:val="000971DB"/>
    <w:rsid w:val="0009730F"/>
    <w:rsid w:val="0009755C"/>
    <w:rsid w:val="000A0504"/>
    <w:rsid w:val="000A077D"/>
    <w:rsid w:val="000A0881"/>
    <w:rsid w:val="000A1890"/>
    <w:rsid w:val="000A367E"/>
    <w:rsid w:val="000A3A76"/>
    <w:rsid w:val="000A6585"/>
    <w:rsid w:val="000A66CA"/>
    <w:rsid w:val="000A7EDF"/>
    <w:rsid w:val="000B00FC"/>
    <w:rsid w:val="000B07FD"/>
    <w:rsid w:val="000B1408"/>
    <w:rsid w:val="000B1D08"/>
    <w:rsid w:val="000B2734"/>
    <w:rsid w:val="000B3A66"/>
    <w:rsid w:val="000C0145"/>
    <w:rsid w:val="000C04D6"/>
    <w:rsid w:val="000C16C2"/>
    <w:rsid w:val="000C2C00"/>
    <w:rsid w:val="000C2D4F"/>
    <w:rsid w:val="000C32D6"/>
    <w:rsid w:val="000C3D00"/>
    <w:rsid w:val="000C42F2"/>
    <w:rsid w:val="000C51A4"/>
    <w:rsid w:val="000C5CE5"/>
    <w:rsid w:val="000C66C6"/>
    <w:rsid w:val="000C6CA4"/>
    <w:rsid w:val="000C7A30"/>
    <w:rsid w:val="000C7A40"/>
    <w:rsid w:val="000C7D03"/>
    <w:rsid w:val="000D1A8F"/>
    <w:rsid w:val="000D5020"/>
    <w:rsid w:val="000D7D68"/>
    <w:rsid w:val="000E0807"/>
    <w:rsid w:val="000E17C4"/>
    <w:rsid w:val="000E1C00"/>
    <w:rsid w:val="000E284E"/>
    <w:rsid w:val="000E2B01"/>
    <w:rsid w:val="000E347E"/>
    <w:rsid w:val="000E3B94"/>
    <w:rsid w:val="000E3F43"/>
    <w:rsid w:val="000E49BF"/>
    <w:rsid w:val="000E5147"/>
    <w:rsid w:val="000E6DE7"/>
    <w:rsid w:val="000E74D1"/>
    <w:rsid w:val="000F06FE"/>
    <w:rsid w:val="000F1DA6"/>
    <w:rsid w:val="000F2C70"/>
    <w:rsid w:val="000F3E2D"/>
    <w:rsid w:val="000F40A2"/>
    <w:rsid w:val="000F50D5"/>
    <w:rsid w:val="0010114F"/>
    <w:rsid w:val="00103258"/>
    <w:rsid w:val="0010345B"/>
    <w:rsid w:val="00104F47"/>
    <w:rsid w:val="00107C53"/>
    <w:rsid w:val="0011175D"/>
    <w:rsid w:val="00112342"/>
    <w:rsid w:val="0011359C"/>
    <w:rsid w:val="00113855"/>
    <w:rsid w:val="00113BD6"/>
    <w:rsid w:val="0011444F"/>
    <w:rsid w:val="001144DC"/>
    <w:rsid w:val="0011495B"/>
    <w:rsid w:val="00115E79"/>
    <w:rsid w:val="00116822"/>
    <w:rsid w:val="00117875"/>
    <w:rsid w:val="00117A79"/>
    <w:rsid w:val="00121C38"/>
    <w:rsid w:val="001222E8"/>
    <w:rsid w:val="00123277"/>
    <w:rsid w:val="00124F23"/>
    <w:rsid w:val="00126A2E"/>
    <w:rsid w:val="00127219"/>
    <w:rsid w:val="00131BBD"/>
    <w:rsid w:val="00132F9C"/>
    <w:rsid w:val="00140849"/>
    <w:rsid w:val="001416F2"/>
    <w:rsid w:val="00142452"/>
    <w:rsid w:val="00143D77"/>
    <w:rsid w:val="00144419"/>
    <w:rsid w:val="00144935"/>
    <w:rsid w:val="001454B7"/>
    <w:rsid w:val="00147208"/>
    <w:rsid w:val="0014763F"/>
    <w:rsid w:val="00152E32"/>
    <w:rsid w:val="00153773"/>
    <w:rsid w:val="001564A4"/>
    <w:rsid w:val="001570F5"/>
    <w:rsid w:val="0016016F"/>
    <w:rsid w:val="001604CD"/>
    <w:rsid w:val="00163495"/>
    <w:rsid w:val="001636D7"/>
    <w:rsid w:val="00165EE3"/>
    <w:rsid w:val="001661A6"/>
    <w:rsid w:val="00167B8F"/>
    <w:rsid w:val="0017285A"/>
    <w:rsid w:val="00175880"/>
    <w:rsid w:val="00176C10"/>
    <w:rsid w:val="00177061"/>
    <w:rsid w:val="00177180"/>
    <w:rsid w:val="00177199"/>
    <w:rsid w:val="001779C8"/>
    <w:rsid w:val="00177B8C"/>
    <w:rsid w:val="00181001"/>
    <w:rsid w:val="0018293E"/>
    <w:rsid w:val="001832DB"/>
    <w:rsid w:val="00184607"/>
    <w:rsid w:val="00184676"/>
    <w:rsid w:val="0018588F"/>
    <w:rsid w:val="0018607A"/>
    <w:rsid w:val="00193FBD"/>
    <w:rsid w:val="00194352"/>
    <w:rsid w:val="0019456A"/>
    <w:rsid w:val="00194BBD"/>
    <w:rsid w:val="00195368"/>
    <w:rsid w:val="0019557E"/>
    <w:rsid w:val="001955A6"/>
    <w:rsid w:val="001963D3"/>
    <w:rsid w:val="0019796D"/>
    <w:rsid w:val="001A0153"/>
    <w:rsid w:val="001A0A5B"/>
    <w:rsid w:val="001A16FE"/>
    <w:rsid w:val="001A1D40"/>
    <w:rsid w:val="001A4D12"/>
    <w:rsid w:val="001B0A3A"/>
    <w:rsid w:val="001B1069"/>
    <w:rsid w:val="001B160F"/>
    <w:rsid w:val="001B219B"/>
    <w:rsid w:val="001B22D2"/>
    <w:rsid w:val="001B26ED"/>
    <w:rsid w:val="001B2A1F"/>
    <w:rsid w:val="001B2AEE"/>
    <w:rsid w:val="001B41F1"/>
    <w:rsid w:val="001B7C08"/>
    <w:rsid w:val="001C159F"/>
    <w:rsid w:val="001C276B"/>
    <w:rsid w:val="001C34DC"/>
    <w:rsid w:val="001C385E"/>
    <w:rsid w:val="001C4C5C"/>
    <w:rsid w:val="001C4F93"/>
    <w:rsid w:val="001C59CA"/>
    <w:rsid w:val="001C5FBE"/>
    <w:rsid w:val="001D09D4"/>
    <w:rsid w:val="001D13E4"/>
    <w:rsid w:val="001D3E66"/>
    <w:rsid w:val="001D5CE5"/>
    <w:rsid w:val="001D5F78"/>
    <w:rsid w:val="001D749D"/>
    <w:rsid w:val="001D754C"/>
    <w:rsid w:val="001E07D4"/>
    <w:rsid w:val="001E0C85"/>
    <w:rsid w:val="001E2E17"/>
    <w:rsid w:val="001E3701"/>
    <w:rsid w:val="001E449F"/>
    <w:rsid w:val="001E4921"/>
    <w:rsid w:val="001F1032"/>
    <w:rsid w:val="001F14E7"/>
    <w:rsid w:val="001F6A3A"/>
    <w:rsid w:val="002032C8"/>
    <w:rsid w:val="00203472"/>
    <w:rsid w:val="00205B31"/>
    <w:rsid w:val="00211772"/>
    <w:rsid w:val="002121EE"/>
    <w:rsid w:val="00212991"/>
    <w:rsid w:val="002134C9"/>
    <w:rsid w:val="00213801"/>
    <w:rsid w:val="00213BE7"/>
    <w:rsid w:val="00214CB2"/>
    <w:rsid w:val="0021507B"/>
    <w:rsid w:val="00215382"/>
    <w:rsid w:val="00216016"/>
    <w:rsid w:val="00217AB5"/>
    <w:rsid w:val="002211AF"/>
    <w:rsid w:val="00221216"/>
    <w:rsid w:val="00223227"/>
    <w:rsid w:val="00225773"/>
    <w:rsid w:val="002259F8"/>
    <w:rsid w:val="002300A7"/>
    <w:rsid w:val="00230918"/>
    <w:rsid w:val="00232939"/>
    <w:rsid w:val="002349D8"/>
    <w:rsid w:val="002374BC"/>
    <w:rsid w:val="00243120"/>
    <w:rsid w:val="00243800"/>
    <w:rsid w:val="00244200"/>
    <w:rsid w:val="00245D45"/>
    <w:rsid w:val="00246369"/>
    <w:rsid w:val="002468A4"/>
    <w:rsid w:val="002473C0"/>
    <w:rsid w:val="00252B41"/>
    <w:rsid w:val="00252C48"/>
    <w:rsid w:val="00254073"/>
    <w:rsid w:val="002550FD"/>
    <w:rsid w:val="00256232"/>
    <w:rsid w:val="0025642D"/>
    <w:rsid w:val="00256705"/>
    <w:rsid w:val="002613CD"/>
    <w:rsid w:val="00261A5F"/>
    <w:rsid w:val="0026321C"/>
    <w:rsid w:val="00263C30"/>
    <w:rsid w:val="0026639B"/>
    <w:rsid w:val="00266435"/>
    <w:rsid w:val="00266E0F"/>
    <w:rsid w:val="0026759A"/>
    <w:rsid w:val="00267FF0"/>
    <w:rsid w:val="00270999"/>
    <w:rsid w:val="0027140A"/>
    <w:rsid w:val="00271D73"/>
    <w:rsid w:val="00273E87"/>
    <w:rsid w:val="00274F27"/>
    <w:rsid w:val="002756FB"/>
    <w:rsid w:val="00275855"/>
    <w:rsid w:val="0028034C"/>
    <w:rsid w:val="002804FA"/>
    <w:rsid w:val="002805F2"/>
    <w:rsid w:val="00280C15"/>
    <w:rsid w:val="00280EEE"/>
    <w:rsid w:val="002827E2"/>
    <w:rsid w:val="002832D3"/>
    <w:rsid w:val="00284AB0"/>
    <w:rsid w:val="00284D3F"/>
    <w:rsid w:val="00285A7A"/>
    <w:rsid w:val="00285B13"/>
    <w:rsid w:val="00285BAA"/>
    <w:rsid w:val="00287461"/>
    <w:rsid w:val="0028751C"/>
    <w:rsid w:val="00287BDB"/>
    <w:rsid w:val="0029049C"/>
    <w:rsid w:val="00291076"/>
    <w:rsid w:val="00291935"/>
    <w:rsid w:val="0029408F"/>
    <w:rsid w:val="002948FF"/>
    <w:rsid w:val="00294FDA"/>
    <w:rsid w:val="00295DAC"/>
    <w:rsid w:val="002965AB"/>
    <w:rsid w:val="002972B7"/>
    <w:rsid w:val="0029785F"/>
    <w:rsid w:val="002A00D8"/>
    <w:rsid w:val="002A04A9"/>
    <w:rsid w:val="002A10B2"/>
    <w:rsid w:val="002A1D00"/>
    <w:rsid w:val="002A274D"/>
    <w:rsid w:val="002A29BB"/>
    <w:rsid w:val="002A3228"/>
    <w:rsid w:val="002A5294"/>
    <w:rsid w:val="002A56B9"/>
    <w:rsid w:val="002A5B21"/>
    <w:rsid w:val="002A5EFB"/>
    <w:rsid w:val="002A7CA9"/>
    <w:rsid w:val="002B03D6"/>
    <w:rsid w:val="002B0E5A"/>
    <w:rsid w:val="002B162B"/>
    <w:rsid w:val="002B3367"/>
    <w:rsid w:val="002B72F3"/>
    <w:rsid w:val="002C0085"/>
    <w:rsid w:val="002C00D3"/>
    <w:rsid w:val="002C13FF"/>
    <w:rsid w:val="002C2225"/>
    <w:rsid w:val="002C479C"/>
    <w:rsid w:val="002C4EFD"/>
    <w:rsid w:val="002C535B"/>
    <w:rsid w:val="002C57AC"/>
    <w:rsid w:val="002D08EE"/>
    <w:rsid w:val="002D2B50"/>
    <w:rsid w:val="002D3B7E"/>
    <w:rsid w:val="002D51E0"/>
    <w:rsid w:val="002D627F"/>
    <w:rsid w:val="002D7160"/>
    <w:rsid w:val="002E0F09"/>
    <w:rsid w:val="002E1003"/>
    <w:rsid w:val="002E3905"/>
    <w:rsid w:val="002E6E69"/>
    <w:rsid w:val="002E770C"/>
    <w:rsid w:val="002E7927"/>
    <w:rsid w:val="002E7C9E"/>
    <w:rsid w:val="002F0445"/>
    <w:rsid w:val="002F1164"/>
    <w:rsid w:val="002F370B"/>
    <w:rsid w:val="002F5F47"/>
    <w:rsid w:val="00300011"/>
    <w:rsid w:val="0030181E"/>
    <w:rsid w:val="00301CC8"/>
    <w:rsid w:val="0030343D"/>
    <w:rsid w:val="00305534"/>
    <w:rsid w:val="00307148"/>
    <w:rsid w:val="00307BFB"/>
    <w:rsid w:val="003105C6"/>
    <w:rsid w:val="003105DC"/>
    <w:rsid w:val="00311DBD"/>
    <w:rsid w:val="0031214F"/>
    <w:rsid w:val="003121D9"/>
    <w:rsid w:val="00316138"/>
    <w:rsid w:val="003215C3"/>
    <w:rsid w:val="003238C9"/>
    <w:rsid w:val="0032399B"/>
    <w:rsid w:val="00323EAA"/>
    <w:rsid w:val="0032509D"/>
    <w:rsid w:val="00325E09"/>
    <w:rsid w:val="003265A4"/>
    <w:rsid w:val="00327482"/>
    <w:rsid w:val="003300FD"/>
    <w:rsid w:val="00330A53"/>
    <w:rsid w:val="00330B70"/>
    <w:rsid w:val="00333C79"/>
    <w:rsid w:val="00336A50"/>
    <w:rsid w:val="00337C6C"/>
    <w:rsid w:val="00340EC6"/>
    <w:rsid w:val="00341ACD"/>
    <w:rsid w:val="00341DC8"/>
    <w:rsid w:val="0034266A"/>
    <w:rsid w:val="0034417B"/>
    <w:rsid w:val="003475A9"/>
    <w:rsid w:val="00347C75"/>
    <w:rsid w:val="00351A93"/>
    <w:rsid w:val="00353B1C"/>
    <w:rsid w:val="0035494F"/>
    <w:rsid w:val="00354D95"/>
    <w:rsid w:val="00355AFA"/>
    <w:rsid w:val="00356A2B"/>
    <w:rsid w:val="003663E7"/>
    <w:rsid w:val="00366F52"/>
    <w:rsid w:val="00367447"/>
    <w:rsid w:val="00371694"/>
    <w:rsid w:val="00372AD7"/>
    <w:rsid w:val="00373D5E"/>
    <w:rsid w:val="003744FC"/>
    <w:rsid w:val="0037598C"/>
    <w:rsid w:val="0037727E"/>
    <w:rsid w:val="00377338"/>
    <w:rsid w:val="003801D2"/>
    <w:rsid w:val="00383C5F"/>
    <w:rsid w:val="0038404B"/>
    <w:rsid w:val="00384125"/>
    <w:rsid w:val="003862B0"/>
    <w:rsid w:val="00387721"/>
    <w:rsid w:val="00393F1E"/>
    <w:rsid w:val="0039455B"/>
    <w:rsid w:val="00394676"/>
    <w:rsid w:val="00396951"/>
    <w:rsid w:val="003972CA"/>
    <w:rsid w:val="003A0CEC"/>
    <w:rsid w:val="003A35A7"/>
    <w:rsid w:val="003A6081"/>
    <w:rsid w:val="003A7033"/>
    <w:rsid w:val="003A7489"/>
    <w:rsid w:val="003A7887"/>
    <w:rsid w:val="003B0500"/>
    <w:rsid w:val="003B300B"/>
    <w:rsid w:val="003B3308"/>
    <w:rsid w:val="003B3F2B"/>
    <w:rsid w:val="003B477F"/>
    <w:rsid w:val="003B54E1"/>
    <w:rsid w:val="003B57F5"/>
    <w:rsid w:val="003C0E4F"/>
    <w:rsid w:val="003C1EA5"/>
    <w:rsid w:val="003C55E8"/>
    <w:rsid w:val="003C5787"/>
    <w:rsid w:val="003C5CBF"/>
    <w:rsid w:val="003C7702"/>
    <w:rsid w:val="003C7DC2"/>
    <w:rsid w:val="003D15A5"/>
    <w:rsid w:val="003D378B"/>
    <w:rsid w:val="003D37E9"/>
    <w:rsid w:val="003D3CC2"/>
    <w:rsid w:val="003D5DFC"/>
    <w:rsid w:val="003E1D2B"/>
    <w:rsid w:val="003E43D8"/>
    <w:rsid w:val="003E4A0C"/>
    <w:rsid w:val="003E51B8"/>
    <w:rsid w:val="003E58D3"/>
    <w:rsid w:val="003E5B1E"/>
    <w:rsid w:val="003E5F6E"/>
    <w:rsid w:val="003E6E3A"/>
    <w:rsid w:val="003E75B6"/>
    <w:rsid w:val="003F1DD1"/>
    <w:rsid w:val="003F2957"/>
    <w:rsid w:val="003F2E02"/>
    <w:rsid w:val="003F3627"/>
    <w:rsid w:val="003F4B24"/>
    <w:rsid w:val="003F53E0"/>
    <w:rsid w:val="003F670D"/>
    <w:rsid w:val="003F6F4E"/>
    <w:rsid w:val="003F7334"/>
    <w:rsid w:val="00400898"/>
    <w:rsid w:val="00401A4D"/>
    <w:rsid w:val="00403C13"/>
    <w:rsid w:val="0040540F"/>
    <w:rsid w:val="004056C5"/>
    <w:rsid w:val="0040648F"/>
    <w:rsid w:val="0040663F"/>
    <w:rsid w:val="00406FB8"/>
    <w:rsid w:val="00407B8C"/>
    <w:rsid w:val="00410A67"/>
    <w:rsid w:val="00411957"/>
    <w:rsid w:val="00411C9A"/>
    <w:rsid w:val="00413ADE"/>
    <w:rsid w:val="0041534B"/>
    <w:rsid w:val="00415DE7"/>
    <w:rsid w:val="00417FC9"/>
    <w:rsid w:val="0042089A"/>
    <w:rsid w:val="004221EC"/>
    <w:rsid w:val="004224EA"/>
    <w:rsid w:val="00423A3B"/>
    <w:rsid w:val="004256E0"/>
    <w:rsid w:val="00426C08"/>
    <w:rsid w:val="00426CB3"/>
    <w:rsid w:val="00426CC1"/>
    <w:rsid w:val="00430AB1"/>
    <w:rsid w:val="00430D3D"/>
    <w:rsid w:val="00430E61"/>
    <w:rsid w:val="00431CD3"/>
    <w:rsid w:val="00431DFC"/>
    <w:rsid w:val="00432164"/>
    <w:rsid w:val="0043258B"/>
    <w:rsid w:val="0043338E"/>
    <w:rsid w:val="00434A73"/>
    <w:rsid w:val="00435870"/>
    <w:rsid w:val="00435EB4"/>
    <w:rsid w:val="00436FDC"/>
    <w:rsid w:val="004413A6"/>
    <w:rsid w:val="004414FD"/>
    <w:rsid w:val="00441778"/>
    <w:rsid w:val="00442E90"/>
    <w:rsid w:val="00443DAE"/>
    <w:rsid w:val="00446818"/>
    <w:rsid w:val="00447A3E"/>
    <w:rsid w:val="00452F9F"/>
    <w:rsid w:val="0045346B"/>
    <w:rsid w:val="004548DD"/>
    <w:rsid w:val="004548EE"/>
    <w:rsid w:val="00456063"/>
    <w:rsid w:val="00456AC2"/>
    <w:rsid w:val="004574F7"/>
    <w:rsid w:val="004577F3"/>
    <w:rsid w:val="00461B15"/>
    <w:rsid w:val="00462395"/>
    <w:rsid w:val="00465039"/>
    <w:rsid w:val="0046518E"/>
    <w:rsid w:val="00465F20"/>
    <w:rsid w:val="0047202B"/>
    <w:rsid w:val="00472CB6"/>
    <w:rsid w:val="00474386"/>
    <w:rsid w:val="00475AE7"/>
    <w:rsid w:val="00475C2B"/>
    <w:rsid w:val="00476081"/>
    <w:rsid w:val="00476211"/>
    <w:rsid w:val="0047783C"/>
    <w:rsid w:val="00480986"/>
    <w:rsid w:val="004821F8"/>
    <w:rsid w:val="00482475"/>
    <w:rsid w:val="004829D2"/>
    <w:rsid w:val="00482B6A"/>
    <w:rsid w:val="004838C1"/>
    <w:rsid w:val="00483DAA"/>
    <w:rsid w:val="0048410B"/>
    <w:rsid w:val="004847D5"/>
    <w:rsid w:val="00490D49"/>
    <w:rsid w:val="004936B7"/>
    <w:rsid w:val="004943D6"/>
    <w:rsid w:val="004948CB"/>
    <w:rsid w:val="0049616B"/>
    <w:rsid w:val="004963EE"/>
    <w:rsid w:val="00496D0C"/>
    <w:rsid w:val="004A0AFE"/>
    <w:rsid w:val="004A1155"/>
    <w:rsid w:val="004A41EF"/>
    <w:rsid w:val="004A65AE"/>
    <w:rsid w:val="004B0E82"/>
    <w:rsid w:val="004B10A7"/>
    <w:rsid w:val="004B16EF"/>
    <w:rsid w:val="004B17E0"/>
    <w:rsid w:val="004B1A02"/>
    <w:rsid w:val="004B2AB6"/>
    <w:rsid w:val="004B2C35"/>
    <w:rsid w:val="004B2C68"/>
    <w:rsid w:val="004B3124"/>
    <w:rsid w:val="004B5CD0"/>
    <w:rsid w:val="004B74CC"/>
    <w:rsid w:val="004B7C26"/>
    <w:rsid w:val="004C24DF"/>
    <w:rsid w:val="004C2699"/>
    <w:rsid w:val="004C2BFA"/>
    <w:rsid w:val="004C5CF2"/>
    <w:rsid w:val="004C61CF"/>
    <w:rsid w:val="004C675C"/>
    <w:rsid w:val="004D0699"/>
    <w:rsid w:val="004D0D1D"/>
    <w:rsid w:val="004D1DF1"/>
    <w:rsid w:val="004D3B6B"/>
    <w:rsid w:val="004D4D58"/>
    <w:rsid w:val="004D4DFC"/>
    <w:rsid w:val="004D6F79"/>
    <w:rsid w:val="004D7FE6"/>
    <w:rsid w:val="004E1DB1"/>
    <w:rsid w:val="004E2CDE"/>
    <w:rsid w:val="004E35C9"/>
    <w:rsid w:val="004E3EAD"/>
    <w:rsid w:val="004E4650"/>
    <w:rsid w:val="004E67B7"/>
    <w:rsid w:val="004E79DB"/>
    <w:rsid w:val="004F050E"/>
    <w:rsid w:val="004F11E1"/>
    <w:rsid w:val="004F1813"/>
    <w:rsid w:val="004F353F"/>
    <w:rsid w:val="004F3CD3"/>
    <w:rsid w:val="004F4542"/>
    <w:rsid w:val="004F4991"/>
    <w:rsid w:val="004F546D"/>
    <w:rsid w:val="004F5DBA"/>
    <w:rsid w:val="004F74D5"/>
    <w:rsid w:val="004F7F00"/>
    <w:rsid w:val="005005A8"/>
    <w:rsid w:val="00500D52"/>
    <w:rsid w:val="00501477"/>
    <w:rsid w:val="00503720"/>
    <w:rsid w:val="00505099"/>
    <w:rsid w:val="00506EDA"/>
    <w:rsid w:val="00507548"/>
    <w:rsid w:val="0051011C"/>
    <w:rsid w:val="00511086"/>
    <w:rsid w:val="00512B80"/>
    <w:rsid w:val="00512F54"/>
    <w:rsid w:val="00513BC1"/>
    <w:rsid w:val="005150C5"/>
    <w:rsid w:val="005173A2"/>
    <w:rsid w:val="00517AAF"/>
    <w:rsid w:val="00517ADD"/>
    <w:rsid w:val="00520782"/>
    <w:rsid w:val="00521C39"/>
    <w:rsid w:val="00521D94"/>
    <w:rsid w:val="00527351"/>
    <w:rsid w:val="005303BE"/>
    <w:rsid w:val="00530437"/>
    <w:rsid w:val="00530495"/>
    <w:rsid w:val="00530AB8"/>
    <w:rsid w:val="005326FD"/>
    <w:rsid w:val="00533219"/>
    <w:rsid w:val="00533DD1"/>
    <w:rsid w:val="00534BA0"/>
    <w:rsid w:val="00534D1C"/>
    <w:rsid w:val="00535514"/>
    <w:rsid w:val="005363A1"/>
    <w:rsid w:val="005363E2"/>
    <w:rsid w:val="0053782C"/>
    <w:rsid w:val="005418A1"/>
    <w:rsid w:val="00541F71"/>
    <w:rsid w:val="005438BC"/>
    <w:rsid w:val="00544620"/>
    <w:rsid w:val="00546289"/>
    <w:rsid w:val="005479A0"/>
    <w:rsid w:val="00550B73"/>
    <w:rsid w:val="00550F71"/>
    <w:rsid w:val="005516B1"/>
    <w:rsid w:val="00551BD7"/>
    <w:rsid w:val="00552AB1"/>
    <w:rsid w:val="0055545C"/>
    <w:rsid w:val="00556671"/>
    <w:rsid w:val="00557368"/>
    <w:rsid w:val="005625CF"/>
    <w:rsid w:val="005628B4"/>
    <w:rsid w:val="00562BED"/>
    <w:rsid w:val="0056501A"/>
    <w:rsid w:val="00567A40"/>
    <w:rsid w:val="005707EA"/>
    <w:rsid w:val="00571CE5"/>
    <w:rsid w:val="00572B69"/>
    <w:rsid w:val="00572BD0"/>
    <w:rsid w:val="005737B4"/>
    <w:rsid w:val="00574D28"/>
    <w:rsid w:val="00575081"/>
    <w:rsid w:val="005767DB"/>
    <w:rsid w:val="005811A6"/>
    <w:rsid w:val="00582965"/>
    <w:rsid w:val="00583795"/>
    <w:rsid w:val="00585181"/>
    <w:rsid w:val="005859FB"/>
    <w:rsid w:val="00585B3E"/>
    <w:rsid w:val="005867CC"/>
    <w:rsid w:val="005908F8"/>
    <w:rsid w:val="0059377F"/>
    <w:rsid w:val="00595D04"/>
    <w:rsid w:val="0059645F"/>
    <w:rsid w:val="00596A96"/>
    <w:rsid w:val="00597CA2"/>
    <w:rsid w:val="00597FEB"/>
    <w:rsid w:val="005A0CA0"/>
    <w:rsid w:val="005A4E86"/>
    <w:rsid w:val="005B1AD1"/>
    <w:rsid w:val="005B2C89"/>
    <w:rsid w:val="005B3A98"/>
    <w:rsid w:val="005B3D64"/>
    <w:rsid w:val="005B4D3C"/>
    <w:rsid w:val="005B5BE9"/>
    <w:rsid w:val="005B630A"/>
    <w:rsid w:val="005B6440"/>
    <w:rsid w:val="005B6997"/>
    <w:rsid w:val="005B6A41"/>
    <w:rsid w:val="005C0EC8"/>
    <w:rsid w:val="005C1150"/>
    <w:rsid w:val="005C1BAA"/>
    <w:rsid w:val="005C3F05"/>
    <w:rsid w:val="005C43CD"/>
    <w:rsid w:val="005C51D0"/>
    <w:rsid w:val="005C5E00"/>
    <w:rsid w:val="005C68B4"/>
    <w:rsid w:val="005D18C6"/>
    <w:rsid w:val="005D4319"/>
    <w:rsid w:val="005D45F7"/>
    <w:rsid w:val="005D57A7"/>
    <w:rsid w:val="005D660A"/>
    <w:rsid w:val="005D76BA"/>
    <w:rsid w:val="005E0264"/>
    <w:rsid w:val="005E10FE"/>
    <w:rsid w:val="005E1537"/>
    <w:rsid w:val="005E2B4C"/>
    <w:rsid w:val="005E371D"/>
    <w:rsid w:val="005E3AAC"/>
    <w:rsid w:val="005E5666"/>
    <w:rsid w:val="005E60AD"/>
    <w:rsid w:val="005E6736"/>
    <w:rsid w:val="005F2539"/>
    <w:rsid w:val="005F39E7"/>
    <w:rsid w:val="005F56A1"/>
    <w:rsid w:val="005F5A01"/>
    <w:rsid w:val="005F63E1"/>
    <w:rsid w:val="005F6A59"/>
    <w:rsid w:val="005F7A0E"/>
    <w:rsid w:val="005F7B66"/>
    <w:rsid w:val="006003E1"/>
    <w:rsid w:val="00600CDB"/>
    <w:rsid w:val="00601640"/>
    <w:rsid w:val="00603228"/>
    <w:rsid w:val="00604966"/>
    <w:rsid w:val="00605884"/>
    <w:rsid w:val="00605959"/>
    <w:rsid w:val="00605B70"/>
    <w:rsid w:val="00607000"/>
    <w:rsid w:val="00607BB6"/>
    <w:rsid w:val="00610540"/>
    <w:rsid w:val="00610A91"/>
    <w:rsid w:val="00610D78"/>
    <w:rsid w:val="00612778"/>
    <w:rsid w:val="00616311"/>
    <w:rsid w:val="0061765C"/>
    <w:rsid w:val="006179EA"/>
    <w:rsid w:val="00621283"/>
    <w:rsid w:val="00623F0C"/>
    <w:rsid w:val="00625953"/>
    <w:rsid w:val="00625A6B"/>
    <w:rsid w:val="006261FF"/>
    <w:rsid w:val="00626534"/>
    <w:rsid w:val="006306C3"/>
    <w:rsid w:val="00631730"/>
    <w:rsid w:val="00631A14"/>
    <w:rsid w:val="00632703"/>
    <w:rsid w:val="00636CCE"/>
    <w:rsid w:val="00636D7B"/>
    <w:rsid w:val="0063708E"/>
    <w:rsid w:val="00637640"/>
    <w:rsid w:val="00637C16"/>
    <w:rsid w:val="00637EE9"/>
    <w:rsid w:val="006401ED"/>
    <w:rsid w:val="00640902"/>
    <w:rsid w:val="00640AA0"/>
    <w:rsid w:val="00640B3E"/>
    <w:rsid w:val="00641836"/>
    <w:rsid w:val="00643DF0"/>
    <w:rsid w:val="00644412"/>
    <w:rsid w:val="00644FA5"/>
    <w:rsid w:val="00645B6B"/>
    <w:rsid w:val="00647B06"/>
    <w:rsid w:val="0065279D"/>
    <w:rsid w:val="006531B1"/>
    <w:rsid w:val="00655521"/>
    <w:rsid w:val="006555CC"/>
    <w:rsid w:val="00661178"/>
    <w:rsid w:val="006619BF"/>
    <w:rsid w:val="00661F3C"/>
    <w:rsid w:val="006624F0"/>
    <w:rsid w:val="006649F2"/>
    <w:rsid w:val="006701D3"/>
    <w:rsid w:val="00671A39"/>
    <w:rsid w:val="00672355"/>
    <w:rsid w:val="006724F6"/>
    <w:rsid w:val="00672A8E"/>
    <w:rsid w:val="00674503"/>
    <w:rsid w:val="00674B8D"/>
    <w:rsid w:val="00674C7D"/>
    <w:rsid w:val="00676824"/>
    <w:rsid w:val="00680501"/>
    <w:rsid w:val="00680578"/>
    <w:rsid w:val="006808A8"/>
    <w:rsid w:val="00682519"/>
    <w:rsid w:val="006828DD"/>
    <w:rsid w:val="00683306"/>
    <w:rsid w:val="00685091"/>
    <w:rsid w:val="00685879"/>
    <w:rsid w:val="006859C7"/>
    <w:rsid w:val="0068675B"/>
    <w:rsid w:val="006900B2"/>
    <w:rsid w:val="00693362"/>
    <w:rsid w:val="00693782"/>
    <w:rsid w:val="00694173"/>
    <w:rsid w:val="00694B48"/>
    <w:rsid w:val="006958E9"/>
    <w:rsid w:val="00695FD4"/>
    <w:rsid w:val="006A1A33"/>
    <w:rsid w:val="006A337C"/>
    <w:rsid w:val="006A45D6"/>
    <w:rsid w:val="006A46E8"/>
    <w:rsid w:val="006A4A40"/>
    <w:rsid w:val="006A5FAF"/>
    <w:rsid w:val="006A6A2F"/>
    <w:rsid w:val="006A7D02"/>
    <w:rsid w:val="006B1D1D"/>
    <w:rsid w:val="006B29C5"/>
    <w:rsid w:val="006B44E0"/>
    <w:rsid w:val="006B62FC"/>
    <w:rsid w:val="006B6821"/>
    <w:rsid w:val="006B7D65"/>
    <w:rsid w:val="006C0C73"/>
    <w:rsid w:val="006C1023"/>
    <w:rsid w:val="006C2364"/>
    <w:rsid w:val="006C2F3E"/>
    <w:rsid w:val="006C43DA"/>
    <w:rsid w:val="006C4EB4"/>
    <w:rsid w:val="006C55B5"/>
    <w:rsid w:val="006C6EAB"/>
    <w:rsid w:val="006C798A"/>
    <w:rsid w:val="006D0F0E"/>
    <w:rsid w:val="006D46BB"/>
    <w:rsid w:val="006D54CF"/>
    <w:rsid w:val="006D59EC"/>
    <w:rsid w:val="006D6443"/>
    <w:rsid w:val="006D6D26"/>
    <w:rsid w:val="006E02CA"/>
    <w:rsid w:val="006E067F"/>
    <w:rsid w:val="006E1F00"/>
    <w:rsid w:val="006E2845"/>
    <w:rsid w:val="006E40B2"/>
    <w:rsid w:val="006E6EF4"/>
    <w:rsid w:val="006F00B1"/>
    <w:rsid w:val="006F0EC9"/>
    <w:rsid w:val="006F4EB0"/>
    <w:rsid w:val="006F55A9"/>
    <w:rsid w:val="006F73C1"/>
    <w:rsid w:val="006F7622"/>
    <w:rsid w:val="00700245"/>
    <w:rsid w:val="00700CF7"/>
    <w:rsid w:val="00701332"/>
    <w:rsid w:val="007020B4"/>
    <w:rsid w:val="00702D31"/>
    <w:rsid w:val="00703330"/>
    <w:rsid w:val="0070441B"/>
    <w:rsid w:val="00704C59"/>
    <w:rsid w:val="0070674E"/>
    <w:rsid w:val="007079BD"/>
    <w:rsid w:val="00712A8E"/>
    <w:rsid w:val="00712DAE"/>
    <w:rsid w:val="00713934"/>
    <w:rsid w:val="00713BC5"/>
    <w:rsid w:val="00714049"/>
    <w:rsid w:val="00714643"/>
    <w:rsid w:val="00714A74"/>
    <w:rsid w:val="00721D3D"/>
    <w:rsid w:val="00723C38"/>
    <w:rsid w:val="007250FA"/>
    <w:rsid w:val="00725C76"/>
    <w:rsid w:val="00726CDE"/>
    <w:rsid w:val="007311F2"/>
    <w:rsid w:val="00732388"/>
    <w:rsid w:val="007327E5"/>
    <w:rsid w:val="00732BB3"/>
    <w:rsid w:val="007350DA"/>
    <w:rsid w:val="00735169"/>
    <w:rsid w:val="00736592"/>
    <w:rsid w:val="00741EBB"/>
    <w:rsid w:val="0074241B"/>
    <w:rsid w:val="00742711"/>
    <w:rsid w:val="00743B6E"/>
    <w:rsid w:val="00744DE5"/>
    <w:rsid w:val="00745905"/>
    <w:rsid w:val="00746A64"/>
    <w:rsid w:val="00747249"/>
    <w:rsid w:val="007509B0"/>
    <w:rsid w:val="00750A0B"/>
    <w:rsid w:val="00750BEA"/>
    <w:rsid w:val="00751FF3"/>
    <w:rsid w:val="00754492"/>
    <w:rsid w:val="007544F6"/>
    <w:rsid w:val="007546B6"/>
    <w:rsid w:val="00756B3B"/>
    <w:rsid w:val="00761298"/>
    <w:rsid w:val="00761FCD"/>
    <w:rsid w:val="00762A24"/>
    <w:rsid w:val="00762B32"/>
    <w:rsid w:val="007642E9"/>
    <w:rsid w:val="0076558A"/>
    <w:rsid w:val="00765DB1"/>
    <w:rsid w:val="007663B2"/>
    <w:rsid w:val="00766F27"/>
    <w:rsid w:val="00767F8A"/>
    <w:rsid w:val="00771A25"/>
    <w:rsid w:val="007720BB"/>
    <w:rsid w:val="00772DF6"/>
    <w:rsid w:val="00775501"/>
    <w:rsid w:val="00776245"/>
    <w:rsid w:val="00777704"/>
    <w:rsid w:val="00777915"/>
    <w:rsid w:val="007803F5"/>
    <w:rsid w:val="007810C2"/>
    <w:rsid w:val="0078114E"/>
    <w:rsid w:val="00782A06"/>
    <w:rsid w:val="0078428D"/>
    <w:rsid w:val="00786565"/>
    <w:rsid w:val="007867F1"/>
    <w:rsid w:val="00786E8E"/>
    <w:rsid w:val="0078775C"/>
    <w:rsid w:val="007879E8"/>
    <w:rsid w:val="007901BE"/>
    <w:rsid w:val="00790A01"/>
    <w:rsid w:val="00790CF9"/>
    <w:rsid w:val="00791183"/>
    <w:rsid w:val="00791F12"/>
    <w:rsid w:val="00792343"/>
    <w:rsid w:val="0079320F"/>
    <w:rsid w:val="007946FF"/>
    <w:rsid w:val="0079711E"/>
    <w:rsid w:val="00797A21"/>
    <w:rsid w:val="007A022B"/>
    <w:rsid w:val="007A0693"/>
    <w:rsid w:val="007A13EB"/>
    <w:rsid w:val="007A1715"/>
    <w:rsid w:val="007A1B25"/>
    <w:rsid w:val="007A1DCE"/>
    <w:rsid w:val="007A366E"/>
    <w:rsid w:val="007A5769"/>
    <w:rsid w:val="007A66A8"/>
    <w:rsid w:val="007B0F11"/>
    <w:rsid w:val="007B1A41"/>
    <w:rsid w:val="007B4E2B"/>
    <w:rsid w:val="007B53E0"/>
    <w:rsid w:val="007B6697"/>
    <w:rsid w:val="007B7390"/>
    <w:rsid w:val="007B751E"/>
    <w:rsid w:val="007C1A91"/>
    <w:rsid w:val="007C2119"/>
    <w:rsid w:val="007C30A0"/>
    <w:rsid w:val="007C32AB"/>
    <w:rsid w:val="007C4AF6"/>
    <w:rsid w:val="007C4BEE"/>
    <w:rsid w:val="007C571C"/>
    <w:rsid w:val="007C6085"/>
    <w:rsid w:val="007C786F"/>
    <w:rsid w:val="007C7B6C"/>
    <w:rsid w:val="007D25F9"/>
    <w:rsid w:val="007D2CCE"/>
    <w:rsid w:val="007D3141"/>
    <w:rsid w:val="007D4545"/>
    <w:rsid w:val="007D4758"/>
    <w:rsid w:val="007D61E0"/>
    <w:rsid w:val="007D7DA1"/>
    <w:rsid w:val="007E126D"/>
    <w:rsid w:val="007E2D56"/>
    <w:rsid w:val="007E40A5"/>
    <w:rsid w:val="007E4256"/>
    <w:rsid w:val="007E4EE1"/>
    <w:rsid w:val="007E554B"/>
    <w:rsid w:val="007E581E"/>
    <w:rsid w:val="007E6FF6"/>
    <w:rsid w:val="007E718F"/>
    <w:rsid w:val="007F128C"/>
    <w:rsid w:val="007F1B7B"/>
    <w:rsid w:val="007F2A58"/>
    <w:rsid w:val="007F359B"/>
    <w:rsid w:val="007F4D2C"/>
    <w:rsid w:val="00800605"/>
    <w:rsid w:val="00800D3A"/>
    <w:rsid w:val="00800F9C"/>
    <w:rsid w:val="008013DA"/>
    <w:rsid w:val="00801CBA"/>
    <w:rsid w:val="00803748"/>
    <w:rsid w:val="00803CDF"/>
    <w:rsid w:val="00805AAE"/>
    <w:rsid w:val="00805CAD"/>
    <w:rsid w:val="00807959"/>
    <w:rsid w:val="0081056D"/>
    <w:rsid w:val="0081337F"/>
    <w:rsid w:val="008144EA"/>
    <w:rsid w:val="00816C07"/>
    <w:rsid w:val="00817127"/>
    <w:rsid w:val="00817435"/>
    <w:rsid w:val="00817A24"/>
    <w:rsid w:val="00822005"/>
    <w:rsid w:val="00822968"/>
    <w:rsid w:val="0082464D"/>
    <w:rsid w:val="008273C9"/>
    <w:rsid w:val="00827696"/>
    <w:rsid w:val="008309DA"/>
    <w:rsid w:val="00830D5E"/>
    <w:rsid w:val="0083129F"/>
    <w:rsid w:val="00831B19"/>
    <w:rsid w:val="008339AC"/>
    <w:rsid w:val="00833A7C"/>
    <w:rsid w:val="00833BD6"/>
    <w:rsid w:val="008350CB"/>
    <w:rsid w:val="00835133"/>
    <w:rsid w:val="008355FB"/>
    <w:rsid w:val="00843079"/>
    <w:rsid w:val="00845847"/>
    <w:rsid w:val="00846DF0"/>
    <w:rsid w:val="008508B9"/>
    <w:rsid w:val="0085130D"/>
    <w:rsid w:val="00857546"/>
    <w:rsid w:val="0086001E"/>
    <w:rsid w:val="0086234F"/>
    <w:rsid w:val="00862720"/>
    <w:rsid w:val="0086291D"/>
    <w:rsid w:val="00863208"/>
    <w:rsid w:val="008641BB"/>
    <w:rsid w:val="008675AF"/>
    <w:rsid w:val="008706BD"/>
    <w:rsid w:val="008713A0"/>
    <w:rsid w:val="00872748"/>
    <w:rsid w:val="00872A01"/>
    <w:rsid w:val="00873A93"/>
    <w:rsid w:val="00873C38"/>
    <w:rsid w:val="00874BFF"/>
    <w:rsid w:val="00874CF4"/>
    <w:rsid w:val="008769A1"/>
    <w:rsid w:val="0088476F"/>
    <w:rsid w:val="00884B71"/>
    <w:rsid w:val="00886C0A"/>
    <w:rsid w:val="008902B6"/>
    <w:rsid w:val="008905C2"/>
    <w:rsid w:val="0089138A"/>
    <w:rsid w:val="0089166F"/>
    <w:rsid w:val="00893C3B"/>
    <w:rsid w:val="00894787"/>
    <w:rsid w:val="00895000"/>
    <w:rsid w:val="008965C3"/>
    <w:rsid w:val="00896B8A"/>
    <w:rsid w:val="00897AF8"/>
    <w:rsid w:val="008A0CF6"/>
    <w:rsid w:val="008A23D6"/>
    <w:rsid w:val="008A25E9"/>
    <w:rsid w:val="008A3428"/>
    <w:rsid w:val="008A5229"/>
    <w:rsid w:val="008A65A1"/>
    <w:rsid w:val="008A6FEF"/>
    <w:rsid w:val="008A70AE"/>
    <w:rsid w:val="008B0B3E"/>
    <w:rsid w:val="008B187A"/>
    <w:rsid w:val="008B1D10"/>
    <w:rsid w:val="008B24BF"/>
    <w:rsid w:val="008B684C"/>
    <w:rsid w:val="008B6AA7"/>
    <w:rsid w:val="008B79EA"/>
    <w:rsid w:val="008B7C80"/>
    <w:rsid w:val="008C15E4"/>
    <w:rsid w:val="008C1E1F"/>
    <w:rsid w:val="008C2E1A"/>
    <w:rsid w:val="008C2E36"/>
    <w:rsid w:val="008C349C"/>
    <w:rsid w:val="008C4CA5"/>
    <w:rsid w:val="008C5459"/>
    <w:rsid w:val="008C6281"/>
    <w:rsid w:val="008C7005"/>
    <w:rsid w:val="008D038F"/>
    <w:rsid w:val="008D0789"/>
    <w:rsid w:val="008D6AE1"/>
    <w:rsid w:val="008E0A96"/>
    <w:rsid w:val="008E2A4F"/>
    <w:rsid w:val="008E2D72"/>
    <w:rsid w:val="008E5031"/>
    <w:rsid w:val="008E6588"/>
    <w:rsid w:val="008F1A61"/>
    <w:rsid w:val="008F2606"/>
    <w:rsid w:val="008F32E8"/>
    <w:rsid w:val="008F57AC"/>
    <w:rsid w:val="008F5DFF"/>
    <w:rsid w:val="008F61F6"/>
    <w:rsid w:val="008F65F9"/>
    <w:rsid w:val="00900D4E"/>
    <w:rsid w:val="00901BC1"/>
    <w:rsid w:val="00905E3A"/>
    <w:rsid w:val="00906FC8"/>
    <w:rsid w:val="00907CB2"/>
    <w:rsid w:val="00910A09"/>
    <w:rsid w:val="00911D55"/>
    <w:rsid w:val="00911E05"/>
    <w:rsid w:val="00911EFA"/>
    <w:rsid w:val="00913C40"/>
    <w:rsid w:val="00914A27"/>
    <w:rsid w:val="00914A51"/>
    <w:rsid w:val="0091606F"/>
    <w:rsid w:val="009169C4"/>
    <w:rsid w:val="00916E49"/>
    <w:rsid w:val="009177C0"/>
    <w:rsid w:val="00922367"/>
    <w:rsid w:val="009238F2"/>
    <w:rsid w:val="00923A3D"/>
    <w:rsid w:val="00924017"/>
    <w:rsid w:val="00924122"/>
    <w:rsid w:val="0092475B"/>
    <w:rsid w:val="00925F54"/>
    <w:rsid w:val="009302EA"/>
    <w:rsid w:val="00930DF1"/>
    <w:rsid w:val="00935AF3"/>
    <w:rsid w:val="0093767E"/>
    <w:rsid w:val="00940C9D"/>
    <w:rsid w:val="009455A4"/>
    <w:rsid w:val="00946E39"/>
    <w:rsid w:val="00947E66"/>
    <w:rsid w:val="009514AA"/>
    <w:rsid w:val="009534C3"/>
    <w:rsid w:val="00953BC9"/>
    <w:rsid w:val="00955D34"/>
    <w:rsid w:val="009561E2"/>
    <w:rsid w:val="009564B9"/>
    <w:rsid w:val="009579E2"/>
    <w:rsid w:val="00957B5F"/>
    <w:rsid w:val="00957C7C"/>
    <w:rsid w:val="00957E96"/>
    <w:rsid w:val="00961080"/>
    <w:rsid w:val="00961092"/>
    <w:rsid w:val="00961467"/>
    <w:rsid w:val="00961733"/>
    <w:rsid w:val="00961815"/>
    <w:rsid w:val="00961BEE"/>
    <w:rsid w:val="00961C90"/>
    <w:rsid w:val="00961DDA"/>
    <w:rsid w:val="00962433"/>
    <w:rsid w:val="009650AA"/>
    <w:rsid w:val="00965AE7"/>
    <w:rsid w:val="00966CA5"/>
    <w:rsid w:val="00973086"/>
    <w:rsid w:val="009741FD"/>
    <w:rsid w:val="00974BFE"/>
    <w:rsid w:val="00976C64"/>
    <w:rsid w:val="00977119"/>
    <w:rsid w:val="009801C6"/>
    <w:rsid w:val="0098084E"/>
    <w:rsid w:val="00980C0E"/>
    <w:rsid w:val="00980FD5"/>
    <w:rsid w:val="00981DD1"/>
    <w:rsid w:val="009830A8"/>
    <w:rsid w:val="0098317F"/>
    <w:rsid w:val="009837CE"/>
    <w:rsid w:val="00983F09"/>
    <w:rsid w:val="00984B58"/>
    <w:rsid w:val="00985D20"/>
    <w:rsid w:val="00987F7A"/>
    <w:rsid w:val="00990B10"/>
    <w:rsid w:val="009918AA"/>
    <w:rsid w:val="00992274"/>
    <w:rsid w:val="0099406A"/>
    <w:rsid w:val="00994232"/>
    <w:rsid w:val="009A0340"/>
    <w:rsid w:val="009A1337"/>
    <w:rsid w:val="009A2D3A"/>
    <w:rsid w:val="009A3614"/>
    <w:rsid w:val="009A55AA"/>
    <w:rsid w:val="009A702F"/>
    <w:rsid w:val="009A7BEF"/>
    <w:rsid w:val="009B15B5"/>
    <w:rsid w:val="009C04D6"/>
    <w:rsid w:val="009C1B00"/>
    <w:rsid w:val="009C255E"/>
    <w:rsid w:val="009C41E6"/>
    <w:rsid w:val="009C468D"/>
    <w:rsid w:val="009C7214"/>
    <w:rsid w:val="009D1C4F"/>
    <w:rsid w:val="009D38A2"/>
    <w:rsid w:val="009D4C26"/>
    <w:rsid w:val="009D5A91"/>
    <w:rsid w:val="009D683F"/>
    <w:rsid w:val="009D6A44"/>
    <w:rsid w:val="009D7E66"/>
    <w:rsid w:val="009E0E57"/>
    <w:rsid w:val="009E1C68"/>
    <w:rsid w:val="009E5906"/>
    <w:rsid w:val="009E6D0D"/>
    <w:rsid w:val="009E7125"/>
    <w:rsid w:val="009E7DCC"/>
    <w:rsid w:val="009F0065"/>
    <w:rsid w:val="009F1144"/>
    <w:rsid w:val="009F1574"/>
    <w:rsid w:val="009F1838"/>
    <w:rsid w:val="009F215C"/>
    <w:rsid w:val="009F4770"/>
    <w:rsid w:val="009F58CE"/>
    <w:rsid w:val="009F6583"/>
    <w:rsid w:val="009F6B46"/>
    <w:rsid w:val="009F7D20"/>
    <w:rsid w:val="00A00067"/>
    <w:rsid w:val="00A02029"/>
    <w:rsid w:val="00A04F7C"/>
    <w:rsid w:val="00A067BD"/>
    <w:rsid w:val="00A1036A"/>
    <w:rsid w:val="00A10E64"/>
    <w:rsid w:val="00A15425"/>
    <w:rsid w:val="00A159B3"/>
    <w:rsid w:val="00A16BB1"/>
    <w:rsid w:val="00A17E2E"/>
    <w:rsid w:val="00A21126"/>
    <w:rsid w:val="00A21202"/>
    <w:rsid w:val="00A230AD"/>
    <w:rsid w:val="00A23527"/>
    <w:rsid w:val="00A26C87"/>
    <w:rsid w:val="00A306B8"/>
    <w:rsid w:val="00A331C4"/>
    <w:rsid w:val="00A352F0"/>
    <w:rsid w:val="00A36981"/>
    <w:rsid w:val="00A37531"/>
    <w:rsid w:val="00A41EE3"/>
    <w:rsid w:val="00A421F5"/>
    <w:rsid w:val="00A4270D"/>
    <w:rsid w:val="00A42869"/>
    <w:rsid w:val="00A428A3"/>
    <w:rsid w:val="00A430B9"/>
    <w:rsid w:val="00A4392A"/>
    <w:rsid w:val="00A4420A"/>
    <w:rsid w:val="00A4552C"/>
    <w:rsid w:val="00A46B8C"/>
    <w:rsid w:val="00A476D3"/>
    <w:rsid w:val="00A47C42"/>
    <w:rsid w:val="00A505B3"/>
    <w:rsid w:val="00A515FB"/>
    <w:rsid w:val="00A526C1"/>
    <w:rsid w:val="00A53ED8"/>
    <w:rsid w:val="00A550E0"/>
    <w:rsid w:val="00A5596F"/>
    <w:rsid w:val="00A56BF2"/>
    <w:rsid w:val="00A61C9D"/>
    <w:rsid w:val="00A6253B"/>
    <w:rsid w:val="00A63888"/>
    <w:rsid w:val="00A65A41"/>
    <w:rsid w:val="00A70040"/>
    <w:rsid w:val="00A71667"/>
    <w:rsid w:val="00A72847"/>
    <w:rsid w:val="00A737C2"/>
    <w:rsid w:val="00A74868"/>
    <w:rsid w:val="00A749FB"/>
    <w:rsid w:val="00A777CD"/>
    <w:rsid w:val="00A805B9"/>
    <w:rsid w:val="00A849C4"/>
    <w:rsid w:val="00A853F0"/>
    <w:rsid w:val="00A85AAF"/>
    <w:rsid w:val="00A8610E"/>
    <w:rsid w:val="00A903F7"/>
    <w:rsid w:val="00A9174A"/>
    <w:rsid w:val="00A919A8"/>
    <w:rsid w:val="00A92AF1"/>
    <w:rsid w:val="00A93C24"/>
    <w:rsid w:val="00A93DEE"/>
    <w:rsid w:val="00A94655"/>
    <w:rsid w:val="00A94FB4"/>
    <w:rsid w:val="00A95A78"/>
    <w:rsid w:val="00AA0569"/>
    <w:rsid w:val="00AA073E"/>
    <w:rsid w:val="00AA1820"/>
    <w:rsid w:val="00AA49C0"/>
    <w:rsid w:val="00AA7986"/>
    <w:rsid w:val="00AA7C6C"/>
    <w:rsid w:val="00AB23BE"/>
    <w:rsid w:val="00AB26E1"/>
    <w:rsid w:val="00AB33E7"/>
    <w:rsid w:val="00AB4CB4"/>
    <w:rsid w:val="00AB5E74"/>
    <w:rsid w:val="00AB67C1"/>
    <w:rsid w:val="00AB6C52"/>
    <w:rsid w:val="00AB700B"/>
    <w:rsid w:val="00AC01B9"/>
    <w:rsid w:val="00AC0781"/>
    <w:rsid w:val="00AC2F17"/>
    <w:rsid w:val="00AC2F51"/>
    <w:rsid w:val="00AC3802"/>
    <w:rsid w:val="00AC3DC1"/>
    <w:rsid w:val="00AC3E3D"/>
    <w:rsid w:val="00AC3FE4"/>
    <w:rsid w:val="00AC46D5"/>
    <w:rsid w:val="00AC560D"/>
    <w:rsid w:val="00AC6E8F"/>
    <w:rsid w:val="00AD1997"/>
    <w:rsid w:val="00AD2B04"/>
    <w:rsid w:val="00AD4CED"/>
    <w:rsid w:val="00AE1814"/>
    <w:rsid w:val="00AE2CEB"/>
    <w:rsid w:val="00AE2F3C"/>
    <w:rsid w:val="00AE5E11"/>
    <w:rsid w:val="00AE5F60"/>
    <w:rsid w:val="00AE7943"/>
    <w:rsid w:val="00AE79CA"/>
    <w:rsid w:val="00AE7C80"/>
    <w:rsid w:val="00AE7EA6"/>
    <w:rsid w:val="00AF113B"/>
    <w:rsid w:val="00AF13FC"/>
    <w:rsid w:val="00AF14D6"/>
    <w:rsid w:val="00AF276B"/>
    <w:rsid w:val="00AF4509"/>
    <w:rsid w:val="00AF480C"/>
    <w:rsid w:val="00AF6206"/>
    <w:rsid w:val="00AF6C21"/>
    <w:rsid w:val="00AF7ADE"/>
    <w:rsid w:val="00B00CC6"/>
    <w:rsid w:val="00B01461"/>
    <w:rsid w:val="00B01588"/>
    <w:rsid w:val="00B04E5C"/>
    <w:rsid w:val="00B055CF"/>
    <w:rsid w:val="00B05C88"/>
    <w:rsid w:val="00B0669A"/>
    <w:rsid w:val="00B06A1A"/>
    <w:rsid w:val="00B07A0B"/>
    <w:rsid w:val="00B07AF0"/>
    <w:rsid w:val="00B110CB"/>
    <w:rsid w:val="00B1251C"/>
    <w:rsid w:val="00B125BE"/>
    <w:rsid w:val="00B15DE8"/>
    <w:rsid w:val="00B161CE"/>
    <w:rsid w:val="00B16803"/>
    <w:rsid w:val="00B16983"/>
    <w:rsid w:val="00B20FB9"/>
    <w:rsid w:val="00B23EB7"/>
    <w:rsid w:val="00B27306"/>
    <w:rsid w:val="00B300D5"/>
    <w:rsid w:val="00B32BCE"/>
    <w:rsid w:val="00B36D29"/>
    <w:rsid w:val="00B374A0"/>
    <w:rsid w:val="00B40062"/>
    <w:rsid w:val="00B40718"/>
    <w:rsid w:val="00B416DB"/>
    <w:rsid w:val="00B42A47"/>
    <w:rsid w:val="00B438E6"/>
    <w:rsid w:val="00B43DAE"/>
    <w:rsid w:val="00B44E33"/>
    <w:rsid w:val="00B450F2"/>
    <w:rsid w:val="00B45820"/>
    <w:rsid w:val="00B504E7"/>
    <w:rsid w:val="00B533ED"/>
    <w:rsid w:val="00B62712"/>
    <w:rsid w:val="00B64558"/>
    <w:rsid w:val="00B653AC"/>
    <w:rsid w:val="00B7101D"/>
    <w:rsid w:val="00B72388"/>
    <w:rsid w:val="00B73194"/>
    <w:rsid w:val="00B73BB7"/>
    <w:rsid w:val="00B74071"/>
    <w:rsid w:val="00B74B22"/>
    <w:rsid w:val="00B74F70"/>
    <w:rsid w:val="00B75CF6"/>
    <w:rsid w:val="00B7684F"/>
    <w:rsid w:val="00B7689F"/>
    <w:rsid w:val="00B768CF"/>
    <w:rsid w:val="00B76D53"/>
    <w:rsid w:val="00B77634"/>
    <w:rsid w:val="00B80253"/>
    <w:rsid w:val="00B80B5D"/>
    <w:rsid w:val="00B8148E"/>
    <w:rsid w:val="00B834FB"/>
    <w:rsid w:val="00B8505C"/>
    <w:rsid w:val="00B875E8"/>
    <w:rsid w:val="00B90144"/>
    <w:rsid w:val="00B91B38"/>
    <w:rsid w:val="00B93070"/>
    <w:rsid w:val="00B9315B"/>
    <w:rsid w:val="00B939BA"/>
    <w:rsid w:val="00B94D61"/>
    <w:rsid w:val="00B94DCB"/>
    <w:rsid w:val="00BA0B8C"/>
    <w:rsid w:val="00BA3101"/>
    <w:rsid w:val="00BA4D78"/>
    <w:rsid w:val="00BA4F91"/>
    <w:rsid w:val="00BA5A45"/>
    <w:rsid w:val="00BB2F81"/>
    <w:rsid w:val="00BB57C2"/>
    <w:rsid w:val="00BB5AFE"/>
    <w:rsid w:val="00BB5FC3"/>
    <w:rsid w:val="00BB64B1"/>
    <w:rsid w:val="00BB6E92"/>
    <w:rsid w:val="00BC03E2"/>
    <w:rsid w:val="00BC14D7"/>
    <w:rsid w:val="00BC37CA"/>
    <w:rsid w:val="00BC3F31"/>
    <w:rsid w:val="00BC4881"/>
    <w:rsid w:val="00BC6E7C"/>
    <w:rsid w:val="00BD06E8"/>
    <w:rsid w:val="00BD0CAB"/>
    <w:rsid w:val="00BD3037"/>
    <w:rsid w:val="00BD378C"/>
    <w:rsid w:val="00BD53AE"/>
    <w:rsid w:val="00BD5D12"/>
    <w:rsid w:val="00BD6816"/>
    <w:rsid w:val="00BD733E"/>
    <w:rsid w:val="00BD76CD"/>
    <w:rsid w:val="00BE2BB9"/>
    <w:rsid w:val="00BE3EBF"/>
    <w:rsid w:val="00BE584B"/>
    <w:rsid w:val="00BE75A6"/>
    <w:rsid w:val="00BF083E"/>
    <w:rsid w:val="00BF1019"/>
    <w:rsid w:val="00BF1113"/>
    <w:rsid w:val="00BF11FA"/>
    <w:rsid w:val="00BF2FF2"/>
    <w:rsid w:val="00BF3E48"/>
    <w:rsid w:val="00BF6676"/>
    <w:rsid w:val="00BF6B6D"/>
    <w:rsid w:val="00BF6DEF"/>
    <w:rsid w:val="00C02422"/>
    <w:rsid w:val="00C03CA7"/>
    <w:rsid w:val="00C04914"/>
    <w:rsid w:val="00C050DA"/>
    <w:rsid w:val="00C06653"/>
    <w:rsid w:val="00C06AED"/>
    <w:rsid w:val="00C10628"/>
    <w:rsid w:val="00C10A45"/>
    <w:rsid w:val="00C10EEF"/>
    <w:rsid w:val="00C13AF7"/>
    <w:rsid w:val="00C16704"/>
    <w:rsid w:val="00C173B5"/>
    <w:rsid w:val="00C1765A"/>
    <w:rsid w:val="00C204A9"/>
    <w:rsid w:val="00C20CD5"/>
    <w:rsid w:val="00C2131A"/>
    <w:rsid w:val="00C22397"/>
    <w:rsid w:val="00C231D3"/>
    <w:rsid w:val="00C23710"/>
    <w:rsid w:val="00C238C5"/>
    <w:rsid w:val="00C23EAF"/>
    <w:rsid w:val="00C26C3B"/>
    <w:rsid w:val="00C319ED"/>
    <w:rsid w:val="00C32077"/>
    <w:rsid w:val="00C35033"/>
    <w:rsid w:val="00C3575D"/>
    <w:rsid w:val="00C35F7D"/>
    <w:rsid w:val="00C36296"/>
    <w:rsid w:val="00C362DD"/>
    <w:rsid w:val="00C362EC"/>
    <w:rsid w:val="00C36E32"/>
    <w:rsid w:val="00C37466"/>
    <w:rsid w:val="00C37EF4"/>
    <w:rsid w:val="00C40398"/>
    <w:rsid w:val="00C408C8"/>
    <w:rsid w:val="00C40D7D"/>
    <w:rsid w:val="00C415F5"/>
    <w:rsid w:val="00C42159"/>
    <w:rsid w:val="00C42379"/>
    <w:rsid w:val="00C42BA1"/>
    <w:rsid w:val="00C4455C"/>
    <w:rsid w:val="00C45065"/>
    <w:rsid w:val="00C467B0"/>
    <w:rsid w:val="00C46FDD"/>
    <w:rsid w:val="00C479D1"/>
    <w:rsid w:val="00C50F13"/>
    <w:rsid w:val="00C515AA"/>
    <w:rsid w:val="00C53A03"/>
    <w:rsid w:val="00C56361"/>
    <w:rsid w:val="00C564F6"/>
    <w:rsid w:val="00C60DC5"/>
    <w:rsid w:val="00C60F80"/>
    <w:rsid w:val="00C645B1"/>
    <w:rsid w:val="00C64C0F"/>
    <w:rsid w:val="00C64ED4"/>
    <w:rsid w:val="00C6521C"/>
    <w:rsid w:val="00C65956"/>
    <w:rsid w:val="00C66A4A"/>
    <w:rsid w:val="00C66D62"/>
    <w:rsid w:val="00C67515"/>
    <w:rsid w:val="00C70E2A"/>
    <w:rsid w:val="00C74E26"/>
    <w:rsid w:val="00C751CC"/>
    <w:rsid w:val="00C77E82"/>
    <w:rsid w:val="00C8206D"/>
    <w:rsid w:val="00C82FBC"/>
    <w:rsid w:val="00C83275"/>
    <w:rsid w:val="00C84FE2"/>
    <w:rsid w:val="00C85A29"/>
    <w:rsid w:val="00C85CAD"/>
    <w:rsid w:val="00C85F17"/>
    <w:rsid w:val="00C86492"/>
    <w:rsid w:val="00C8671E"/>
    <w:rsid w:val="00C86F7A"/>
    <w:rsid w:val="00C8742A"/>
    <w:rsid w:val="00C902CA"/>
    <w:rsid w:val="00C91F93"/>
    <w:rsid w:val="00C9395C"/>
    <w:rsid w:val="00C947E2"/>
    <w:rsid w:val="00C94B0F"/>
    <w:rsid w:val="00C95F28"/>
    <w:rsid w:val="00CA1153"/>
    <w:rsid w:val="00CA1223"/>
    <w:rsid w:val="00CA1C07"/>
    <w:rsid w:val="00CA1DF3"/>
    <w:rsid w:val="00CA33F1"/>
    <w:rsid w:val="00CA5BB8"/>
    <w:rsid w:val="00CA69B6"/>
    <w:rsid w:val="00CA6D22"/>
    <w:rsid w:val="00CB29AC"/>
    <w:rsid w:val="00CB3368"/>
    <w:rsid w:val="00CB5785"/>
    <w:rsid w:val="00CB61D7"/>
    <w:rsid w:val="00CB6AE4"/>
    <w:rsid w:val="00CB6EF6"/>
    <w:rsid w:val="00CB6EF7"/>
    <w:rsid w:val="00CB71DF"/>
    <w:rsid w:val="00CB7412"/>
    <w:rsid w:val="00CC134C"/>
    <w:rsid w:val="00CC1DB7"/>
    <w:rsid w:val="00CC2192"/>
    <w:rsid w:val="00CC44B7"/>
    <w:rsid w:val="00CC47CA"/>
    <w:rsid w:val="00CC5088"/>
    <w:rsid w:val="00CC742D"/>
    <w:rsid w:val="00CC7A28"/>
    <w:rsid w:val="00CC7B70"/>
    <w:rsid w:val="00CD032B"/>
    <w:rsid w:val="00CD0792"/>
    <w:rsid w:val="00CD12E3"/>
    <w:rsid w:val="00CD3E0B"/>
    <w:rsid w:val="00CD47E5"/>
    <w:rsid w:val="00CD4A71"/>
    <w:rsid w:val="00CD566C"/>
    <w:rsid w:val="00CD5BE0"/>
    <w:rsid w:val="00CD69B6"/>
    <w:rsid w:val="00CD7096"/>
    <w:rsid w:val="00CE0501"/>
    <w:rsid w:val="00CE06D5"/>
    <w:rsid w:val="00CE34FF"/>
    <w:rsid w:val="00CE5BBA"/>
    <w:rsid w:val="00CE6991"/>
    <w:rsid w:val="00CE6DE0"/>
    <w:rsid w:val="00CE7853"/>
    <w:rsid w:val="00CE79AF"/>
    <w:rsid w:val="00CF2CB8"/>
    <w:rsid w:val="00CF316B"/>
    <w:rsid w:val="00CF3866"/>
    <w:rsid w:val="00CF3A38"/>
    <w:rsid w:val="00CF3FD3"/>
    <w:rsid w:val="00CF62C1"/>
    <w:rsid w:val="00CF6678"/>
    <w:rsid w:val="00D01C9B"/>
    <w:rsid w:val="00D025C6"/>
    <w:rsid w:val="00D03985"/>
    <w:rsid w:val="00D0434D"/>
    <w:rsid w:val="00D1098E"/>
    <w:rsid w:val="00D13518"/>
    <w:rsid w:val="00D15CD7"/>
    <w:rsid w:val="00D16FA9"/>
    <w:rsid w:val="00D1754C"/>
    <w:rsid w:val="00D17FFE"/>
    <w:rsid w:val="00D21458"/>
    <w:rsid w:val="00D263F1"/>
    <w:rsid w:val="00D267AF"/>
    <w:rsid w:val="00D27005"/>
    <w:rsid w:val="00D275CF"/>
    <w:rsid w:val="00D276A1"/>
    <w:rsid w:val="00D278DA"/>
    <w:rsid w:val="00D313A3"/>
    <w:rsid w:val="00D3152B"/>
    <w:rsid w:val="00D33DE7"/>
    <w:rsid w:val="00D344E4"/>
    <w:rsid w:val="00D35D9C"/>
    <w:rsid w:val="00D424CE"/>
    <w:rsid w:val="00D42C94"/>
    <w:rsid w:val="00D45752"/>
    <w:rsid w:val="00D4674E"/>
    <w:rsid w:val="00D5020A"/>
    <w:rsid w:val="00D5155A"/>
    <w:rsid w:val="00D5212B"/>
    <w:rsid w:val="00D56804"/>
    <w:rsid w:val="00D568BE"/>
    <w:rsid w:val="00D5749A"/>
    <w:rsid w:val="00D577E1"/>
    <w:rsid w:val="00D5794E"/>
    <w:rsid w:val="00D60C32"/>
    <w:rsid w:val="00D623A6"/>
    <w:rsid w:val="00D630AC"/>
    <w:rsid w:val="00D63944"/>
    <w:rsid w:val="00D65F0B"/>
    <w:rsid w:val="00D66019"/>
    <w:rsid w:val="00D67369"/>
    <w:rsid w:val="00D67B52"/>
    <w:rsid w:val="00D71C02"/>
    <w:rsid w:val="00D73DB7"/>
    <w:rsid w:val="00D75211"/>
    <w:rsid w:val="00D753E2"/>
    <w:rsid w:val="00D75ED2"/>
    <w:rsid w:val="00D775AF"/>
    <w:rsid w:val="00D80371"/>
    <w:rsid w:val="00D8114E"/>
    <w:rsid w:val="00D83D28"/>
    <w:rsid w:val="00D85714"/>
    <w:rsid w:val="00D87971"/>
    <w:rsid w:val="00D87F2B"/>
    <w:rsid w:val="00D92286"/>
    <w:rsid w:val="00D94316"/>
    <w:rsid w:val="00D943CF"/>
    <w:rsid w:val="00D95798"/>
    <w:rsid w:val="00D97A9D"/>
    <w:rsid w:val="00DA1501"/>
    <w:rsid w:val="00DA3A96"/>
    <w:rsid w:val="00DA4475"/>
    <w:rsid w:val="00DA525B"/>
    <w:rsid w:val="00DA5AE9"/>
    <w:rsid w:val="00DA6116"/>
    <w:rsid w:val="00DB0F7F"/>
    <w:rsid w:val="00DB129A"/>
    <w:rsid w:val="00DB1D95"/>
    <w:rsid w:val="00DB305D"/>
    <w:rsid w:val="00DB503E"/>
    <w:rsid w:val="00DB6593"/>
    <w:rsid w:val="00DB78BD"/>
    <w:rsid w:val="00DC0AEB"/>
    <w:rsid w:val="00DC24CB"/>
    <w:rsid w:val="00DC2750"/>
    <w:rsid w:val="00DC2AF7"/>
    <w:rsid w:val="00DC4C61"/>
    <w:rsid w:val="00DC62F6"/>
    <w:rsid w:val="00DC6B19"/>
    <w:rsid w:val="00DD032F"/>
    <w:rsid w:val="00DD14DC"/>
    <w:rsid w:val="00DD1E2A"/>
    <w:rsid w:val="00DD47E0"/>
    <w:rsid w:val="00DE0648"/>
    <w:rsid w:val="00DE2093"/>
    <w:rsid w:val="00DE3E8D"/>
    <w:rsid w:val="00DE47CF"/>
    <w:rsid w:val="00DE6335"/>
    <w:rsid w:val="00DE64F4"/>
    <w:rsid w:val="00DE6913"/>
    <w:rsid w:val="00DF26C5"/>
    <w:rsid w:val="00DF38A7"/>
    <w:rsid w:val="00DF4474"/>
    <w:rsid w:val="00DF53B6"/>
    <w:rsid w:val="00DF59FF"/>
    <w:rsid w:val="00DF6C19"/>
    <w:rsid w:val="00DF76E5"/>
    <w:rsid w:val="00E01F8E"/>
    <w:rsid w:val="00E03157"/>
    <w:rsid w:val="00E0613B"/>
    <w:rsid w:val="00E064FC"/>
    <w:rsid w:val="00E06D3B"/>
    <w:rsid w:val="00E11B95"/>
    <w:rsid w:val="00E11F7A"/>
    <w:rsid w:val="00E12A02"/>
    <w:rsid w:val="00E147EF"/>
    <w:rsid w:val="00E16897"/>
    <w:rsid w:val="00E17C9F"/>
    <w:rsid w:val="00E2174E"/>
    <w:rsid w:val="00E24D94"/>
    <w:rsid w:val="00E26FBE"/>
    <w:rsid w:val="00E270D3"/>
    <w:rsid w:val="00E27131"/>
    <w:rsid w:val="00E2796E"/>
    <w:rsid w:val="00E306B3"/>
    <w:rsid w:val="00E33656"/>
    <w:rsid w:val="00E34980"/>
    <w:rsid w:val="00E369F8"/>
    <w:rsid w:val="00E36B82"/>
    <w:rsid w:val="00E37B76"/>
    <w:rsid w:val="00E414C7"/>
    <w:rsid w:val="00E41C1B"/>
    <w:rsid w:val="00E4409C"/>
    <w:rsid w:val="00E44AE0"/>
    <w:rsid w:val="00E45D76"/>
    <w:rsid w:val="00E46AA5"/>
    <w:rsid w:val="00E52777"/>
    <w:rsid w:val="00E52893"/>
    <w:rsid w:val="00E54932"/>
    <w:rsid w:val="00E54958"/>
    <w:rsid w:val="00E54A1F"/>
    <w:rsid w:val="00E55EB5"/>
    <w:rsid w:val="00E5612E"/>
    <w:rsid w:val="00E5676B"/>
    <w:rsid w:val="00E56A0E"/>
    <w:rsid w:val="00E56C41"/>
    <w:rsid w:val="00E60C86"/>
    <w:rsid w:val="00E6165A"/>
    <w:rsid w:val="00E61A0E"/>
    <w:rsid w:val="00E623F9"/>
    <w:rsid w:val="00E63417"/>
    <w:rsid w:val="00E64633"/>
    <w:rsid w:val="00E64FD5"/>
    <w:rsid w:val="00E65D97"/>
    <w:rsid w:val="00E6672E"/>
    <w:rsid w:val="00E71E48"/>
    <w:rsid w:val="00E724E1"/>
    <w:rsid w:val="00E72D5A"/>
    <w:rsid w:val="00E730FD"/>
    <w:rsid w:val="00E730FE"/>
    <w:rsid w:val="00E73CFD"/>
    <w:rsid w:val="00E74A3A"/>
    <w:rsid w:val="00E751B1"/>
    <w:rsid w:val="00E7623F"/>
    <w:rsid w:val="00E76771"/>
    <w:rsid w:val="00E819FF"/>
    <w:rsid w:val="00E81FFA"/>
    <w:rsid w:val="00E85AC7"/>
    <w:rsid w:val="00E863AF"/>
    <w:rsid w:val="00E87660"/>
    <w:rsid w:val="00E914F2"/>
    <w:rsid w:val="00E92BB2"/>
    <w:rsid w:val="00E930CB"/>
    <w:rsid w:val="00E94062"/>
    <w:rsid w:val="00E940DE"/>
    <w:rsid w:val="00E94B18"/>
    <w:rsid w:val="00E9541B"/>
    <w:rsid w:val="00E95655"/>
    <w:rsid w:val="00E95717"/>
    <w:rsid w:val="00E9607B"/>
    <w:rsid w:val="00E9698A"/>
    <w:rsid w:val="00EA04A3"/>
    <w:rsid w:val="00EA0A93"/>
    <w:rsid w:val="00EA1291"/>
    <w:rsid w:val="00EA28C3"/>
    <w:rsid w:val="00EA428B"/>
    <w:rsid w:val="00EA524A"/>
    <w:rsid w:val="00EA5A07"/>
    <w:rsid w:val="00EA73C1"/>
    <w:rsid w:val="00EA79E3"/>
    <w:rsid w:val="00EB0AD7"/>
    <w:rsid w:val="00EB2D17"/>
    <w:rsid w:val="00EB3AA5"/>
    <w:rsid w:val="00EB54F6"/>
    <w:rsid w:val="00EB69F4"/>
    <w:rsid w:val="00EC0F55"/>
    <w:rsid w:val="00EC134A"/>
    <w:rsid w:val="00EC1B12"/>
    <w:rsid w:val="00EC1B77"/>
    <w:rsid w:val="00EC2A35"/>
    <w:rsid w:val="00EC2FCC"/>
    <w:rsid w:val="00EC3CEA"/>
    <w:rsid w:val="00EC4372"/>
    <w:rsid w:val="00EC58E3"/>
    <w:rsid w:val="00EC5D76"/>
    <w:rsid w:val="00EC5DED"/>
    <w:rsid w:val="00EC751B"/>
    <w:rsid w:val="00ED09BE"/>
    <w:rsid w:val="00ED103C"/>
    <w:rsid w:val="00ED1A8C"/>
    <w:rsid w:val="00ED2141"/>
    <w:rsid w:val="00ED41DB"/>
    <w:rsid w:val="00ED5092"/>
    <w:rsid w:val="00ED5BB8"/>
    <w:rsid w:val="00ED6081"/>
    <w:rsid w:val="00EE07A9"/>
    <w:rsid w:val="00EE18CC"/>
    <w:rsid w:val="00EF08D7"/>
    <w:rsid w:val="00EF0EB9"/>
    <w:rsid w:val="00EF2113"/>
    <w:rsid w:val="00EF7114"/>
    <w:rsid w:val="00EF7A4E"/>
    <w:rsid w:val="00EF7CC5"/>
    <w:rsid w:val="00F007D7"/>
    <w:rsid w:val="00F033C4"/>
    <w:rsid w:val="00F03F3C"/>
    <w:rsid w:val="00F05BCC"/>
    <w:rsid w:val="00F068CC"/>
    <w:rsid w:val="00F06C1B"/>
    <w:rsid w:val="00F10DFD"/>
    <w:rsid w:val="00F1219B"/>
    <w:rsid w:val="00F1325E"/>
    <w:rsid w:val="00F16055"/>
    <w:rsid w:val="00F17333"/>
    <w:rsid w:val="00F17D02"/>
    <w:rsid w:val="00F17E1A"/>
    <w:rsid w:val="00F20704"/>
    <w:rsid w:val="00F22DF8"/>
    <w:rsid w:val="00F2332C"/>
    <w:rsid w:val="00F23F96"/>
    <w:rsid w:val="00F2435A"/>
    <w:rsid w:val="00F251D8"/>
    <w:rsid w:val="00F251FB"/>
    <w:rsid w:val="00F319C8"/>
    <w:rsid w:val="00F339B9"/>
    <w:rsid w:val="00F3488F"/>
    <w:rsid w:val="00F351B5"/>
    <w:rsid w:val="00F352A5"/>
    <w:rsid w:val="00F35470"/>
    <w:rsid w:val="00F3554A"/>
    <w:rsid w:val="00F368EC"/>
    <w:rsid w:val="00F36D7D"/>
    <w:rsid w:val="00F37734"/>
    <w:rsid w:val="00F41681"/>
    <w:rsid w:val="00F42029"/>
    <w:rsid w:val="00F43CD1"/>
    <w:rsid w:val="00F4449F"/>
    <w:rsid w:val="00F44868"/>
    <w:rsid w:val="00F45127"/>
    <w:rsid w:val="00F50376"/>
    <w:rsid w:val="00F53F66"/>
    <w:rsid w:val="00F54E55"/>
    <w:rsid w:val="00F567D8"/>
    <w:rsid w:val="00F57134"/>
    <w:rsid w:val="00F609F3"/>
    <w:rsid w:val="00F64B10"/>
    <w:rsid w:val="00F66066"/>
    <w:rsid w:val="00F67F3C"/>
    <w:rsid w:val="00F70C0C"/>
    <w:rsid w:val="00F71CEC"/>
    <w:rsid w:val="00F7305B"/>
    <w:rsid w:val="00F763E7"/>
    <w:rsid w:val="00F76423"/>
    <w:rsid w:val="00F80283"/>
    <w:rsid w:val="00F83954"/>
    <w:rsid w:val="00F875B5"/>
    <w:rsid w:val="00F87CB0"/>
    <w:rsid w:val="00F92569"/>
    <w:rsid w:val="00F92E2C"/>
    <w:rsid w:val="00F93BCB"/>
    <w:rsid w:val="00F9543A"/>
    <w:rsid w:val="00F96612"/>
    <w:rsid w:val="00F973DE"/>
    <w:rsid w:val="00FA09ED"/>
    <w:rsid w:val="00FA0CB2"/>
    <w:rsid w:val="00FA28A3"/>
    <w:rsid w:val="00FA3FD9"/>
    <w:rsid w:val="00FA423B"/>
    <w:rsid w:val="00FA48C3"/>
    <w:rsid w:val="00FA4934"/>
    <w:rsid w:val="00FB0434"/>
    <w:rsid w:val="00FB323A"/>
    <w:rsid w:val="00FB3801"/>
    <w:rsid w:val="00FB4428"/>
    <w:rsid w:val="00FB51F2"/>
    <w:rsid w:val="00FB5B6F"/>
    <w:rsid w:val="00FC353A"/>
    <w:rsid w:val="00FC6C0B"/>
    <w:rsid w:val="00FD0FB1"/>
    <w:rsid w:val="00FD49B3"/>
    <w:rsid w:val="00FD5688"/>
    <w:rsid w:val="00FD589E"/>
    <w:rsid w:val="00FD5F91"/>
    <w:rsid w:val="00FE11B1"/>
    <w:rsid w:val="00FE3A7A"/>
    <w:rsid w:val="00FE61B6"/>
    <w:rsid w:val="00FE79FF"/>
    <w:rsid w:val="00FF005B"/>
    <w:rsid w:val="00FF0E5E"/>
    <w:rsid w:val="00FF3D0C"/>
    <w:rsid w:val="00FF3FB6"/>
    <w:rsid w:val="00FF6394"/>
    <w:rsid w:val="00FF6940"/>
    <w:rsid w:val="00FF6D04"/>
    <w:rsid w:val="00FF7218"/>
    <w:rsid w:val="00FF72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iPriority="0" w:unhideWhenUsed="1" w:qFormat="1"/>
    <w:lsdException w:name="List Bullet 4" w:semiHidden="1" w:unhideWhenUsed="1" w:qFormat="1"/>
    <w:lsdException w:name="List Bullet 5" w:semiHidden="1" w:unhideWhenUsed="1" w:qFormat="1"/>
    <w:lsdException w:name="List Number 2" w:semiHidden="1" w:uiPriority="0"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iPriority="0" w:unhideWhenUsed="1" w:qFormat="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qFormat="1"/>
    <w:lsdException w:name="Note Heading" w:semiHidden="1" w:uiPriority="0" w:unhideWhenUsed="1" w:qFormat="1"/>
    <w:lsdException w:name="Body Text 2" w:semiHidden="1" w:uiPriority="0"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630AC"/>
    <w:rPr>
      <w:rFonts w:ascii="Times New Roman" w:eastAsia="Times New Roman" w:hAnsi="Times New Roman" w:cs="Times New Roma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Sub-section,Heading Two,l2,Head 2,List level 2,Sub-Heading,A"/>
    <w:basedOn w:val="Heading1"/>
    <w:next w:val="Normal"/>
    <w:link w:val="Heading2Char"/>
    <w:uiPriority w:val="9"/>
    <w:qFormat/>
    <w:rsid w:val="00B23EB7"/>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B23EB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B23EB7"/>
    <w:pPr>
      <w:numPr>
        <w:ilvl w:val="3"/>
      </w:numPr>
      <w:outlineLvl w:val="3"/>
    </w:pPr>
    <w:rPr>
      <w:sz w:val="24"/>
      <w:szCs w:val="24"/>
    </w:rPr>
  </w:style>
  <w:style w:type="paragraph" w:styleId="Heading5">
    <w:name w:val="heading 5"/>
    <w:basedOn w:val="Heading4"/>
    <w:next w:val="Normal"/>
    <w:link w:val="Heading5Char"/>
    <w:uiPriority w:val="9"/>
    <w:qFormat/>
    <w:rsid w:val="00B23EB7"/>
    <w:pPr>
      <w:numPr>
        <w:ilvl w:val="4"/>
      </w:numPr>
      <w:outlineLvl w:val="4"/>
    </w:pPr>
    <w:rPr>
      <w:sz w:val="22"/>
      <w:szCs w:val="22"/>
    </w:rPr>
  </w:style>
  <w:style w:type="paragraph" w:styleId="Heading6">
    <w:name w:val="heading 6"/>
    <w:basedOn w:val="Normal"/>
    <w:next w:val="Normal"/>
    <w:link w:val="Heading6Char"/>
    <w:uiPriority w:val="9"/>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uiPriority w:val="9"/>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rsid w:val="00B23EB7"/>
    <w:pPr>
      <w:numPr>
        <w:ilvl w:val="7"/>
      </w:numPr>
      <w:outlineLvl w:val="7"/>
    </w:pPr>
  </w:style>
  <w:style w:type="paragraph" w:styleId="Heading9">
    <w:name w:val="heading 9"/>
    <w:basedOn w:val="Heading8"/>
    <w:next w:val="Normal"/>
    <w:link w:val="Heading9Char"/>
    <w:uiPriority w:val="9"/>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basedOn w:val="DefaultParagraphFont"/>
    <w:link w:val="Heading1"/>
    <w:uiPriority w:val="9"/>
    <w:rsid w:val="00B23EB7"/>
    <w:rPr>
      <w:rFonts w:ascii="Times New Roman" w:eastAsia="Malgun Gothic" w:hAnsi="Times New Roman" w:cs="Times New Roman"/>
      <w:sz w:val="36"/>
      <w:szCs w:val="36"/>
    </w:rPr>
  </w:style>
  <w:style w:type="character" w:customStyle="1" w:styleId="Heading2Char">
    <w:name w:val="Heading 2 Char"/>
    <w:aliases w:val="H2 Char2,h2 Char2,Head2A Char2,2 Char1,UNDERRUBRIK 1-2 Char1,DO NOT USE_h2 Char1,h21 Char1,H2 Char Char1,h2 Char Char1,标题 2 Char1,Header 2 Char1,Header2 Char1,22 Char1,heading2 Char1,2nd level Char1,H21 Char1,H22 Char1,H23 Char1,H24 Char"/>
    <w:basedOn w:val="DefaultParagraphFont"/>
    <w:link w:val="Heading2"/>
    <w:uiPriority w:val="9"/>
    <w:rsid w:val="00B23EB7"/>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sid w:val="00B23EB7"/>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B23EB7"/>
    <w:rPr>
      <w:rFonts w:ascii="Times New Roman" w:eastAsia="Malgun Gothic" w:hAnsi="Times New Roman" w:cs="Times New Roman"/>
    </w:rPr>
  </w:style>
  <w:style w:type="character" w:customStyle="1" w:styleId="Heading5Char">
    <w:name w:val="Heading 5 Char"/>
    <w:basedOn w:val="DefaultParagraphFont"/>
    <w:link w:val="Heading5"/>
    <w:uiPriority w:val="9"/>
    <w:qFormat/>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qFormat/>
    <w:rsid w:val="00B23EB7"/>
    <w:rPr>
      <w:rFonts w:ascii="Times New Roman" w:eastAsia="Times New Roman" w:hAnsi="Times New Roman" w:cs="Arial"/>
    </w:rPr>
  </w:style>
  <w:style w:type="character" w:customStyle="1" w:styleId="Heading7Char">
    <w:name w:val="Heading 7 Char"/>
    <w:basedOn w:val="DefaultParagraphFont"/>
    <w:link w:val="Heading7"/>
    <w:uiPriority w:val="9"/>
    <w:qFormat/>
    <w:rsid w:val="00B23EB7"/>
    <w:rPr>
      <w:rFonts w:ascii="Times New Roman" w:eastAsia="Times New Roman" w:hAnsi="Times New Roman" w:cs="Arial"/>
    </w:rPr>
  </w:style>
  <w:style w:type="character" w:customStyle="1" w:styleId="Heading8Char">
    <w:name w:val="Heading 8 Char"/>
    <w:basedOn w:val="DefaultParagraphFont"/>
    <w:link w:val="Heading8"/>
    <w:uiPriority w:val="9"/>
    <w:qFormat/>
    <w:rsid w:val="00B23EB7"/>
    <w:rPr>
      <w:rFonts w:ascii="Times New Roman" w:eastAsia="Times New Roman" w:hAnsi="Times New Roman" w:cs="Arial"/>
    </w:rPr>
  </w:style>
  <w:style w:type="character" w:customStyle="1" w:styleId="Heading9Char">
    <w:name w:val="Heading 9 Char"/>
    <w:basedOn w:val="DefaultParagraphFont"/>
    <w:link w:val="Heading9"/>
    <w:uiPriority w:val="9"/>
    <w:qFormat/>
    <w:rsid w:val="00B23EB7"/>
    <w:rPr>
      <w:rFonts w:ascii="Times New Roman" w:eastAsia="Times New Roman" w:hAnsi="Times New Roman" w:cs="Arial"/>
    </w:rPr>
  </w:style>
  <w:style w:type="paragraph" w:customStyle="1" w:styleId="3GPPHeader">
    <w:name w:val="3GPP_Header"/>
    <w:basedOn w:val="Normal"/>
    <w:qFormat/>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uiPriority w:val="3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qFormat/>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99"/>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qFormat/>
    <w:locked/>
    <w:rsid w:val="005B6997"/>
    <w:rPr>
      <w:rFonts w:ascii="Times New Roman" w:eastAsia="Malgun Gothic" w:hAnsi="Times New Roman" w:cs="Times New Roman"/>
      <w:b/>
      <w:bCs/>
    </w:rPr>
  </w:style>
  <w:style w:type="paragraph" w:customStyle="1" w:styleId="Proposal0">
    <w:name w:val="Proposal"/>
    <w:basedOn w:val="Normal"/>
    <w:link w:val="ProposalChar"/>
    <w:qFormat/>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nhideWhenUsed/>
    <w:qFormat/>
    <w:rsid w:val="00462395"/>
    <w:rPr>
      <w:sz w:val="18"/>
      <w:szCs w:val="18"/>
    </w:rPr>
  </w:style>
  <w:style w:type="character" w:customStyle="1" w:styleId="BalloonTextChar">
    <w:name w:val="Balloon Text Char"/>
    <w:basedOn w:val="DefaultParagraphFont"/>
    <w:link w:val="BalloonText"/>
    <w:qFormat/>
    <w:rsid w:val="00462395"/>
    <w:rPr>
      <w:rFonts w:ascii="Times New Roman" w:eastAsia="Times New Roman" w:hAnsi="Times New Roman" w:cs="Times New Roman"/>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sid w:val="005F5A01"/>
    <w:rPr>
      <w:rFonts w:ascii="Arial" w:eastAsia="SimSun" w:hAnsi="Arial" w:cs="Times New Roman"/>
      <w:b/>
      <w:noProof/>
      <w:sz w:val="18"/>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qFormat/>
    <w:rsid w:val="005F5A01"/>
    <w:rPr>
      <w:rFonts w:ascii="Arial" w:eastAsia="SimSun" w:hAnsi="Arial" w:cs="Times New Roman"/>
      <w:b/>
      <w:i/>
      <w:noProof/>
      <w:sz w:val="18"/>
      <w:szCs w:val="20"/>
      <w:lang w:val="en-GB" w:eastAsia="ja-JP"/>
    </w:rPr>
  </w:style>
  <w:style w:type="paragraph" w:styleId="Footer">
    <w:name w:val="footer"/>
    <w:basedOn w:val="Header"/>
    <w:link w:val="FooterChar"/>
    <w:qFormat/>
    <w:rsid w:val="005F5A01"/>
    <w:pPr>
      <w:jc w:val="center"/>
    </w:pPr>
    <w:rPr>
      <w:i/>
    </w:rPr>
  </w:style>
  <w:style w:type="paragraph" w:customStyle="1" w:styleId="TAL">
    <w:name w:val="TAL"/>
    <w:basedOn w:val="Normal"/>
    <w:link w:val="TALCar"/>
    <w:qFormat/>
    <w:rsid w:val="005F5A01"/>
    <w:pPr>
      <w:keepNext/>
      <w:keepLines/>
    </w:pPr>
    <w:rPr>
      <w:rFonts w:ascii="Arial" w:eastAsia="SimSun" w:hAnsi="Arial"/>
      <w:sz w:val="18"/>
      <w:szCs w:val="20"/>
      <w:lang w:val="en-GB" w:eastAsia="en-US"/>
    </w:rPr>
  </w:style>
  <w:style w:type="character" w:customStyle="1" w:styleId="TALCar">
    <w:name w:val="TAL Car"/>
    <w:link w:val="TAL"/>
    <w:qFormat/>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eastAsia="en-US"/>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qFormat/>
    <w:rsid w:val="005F5A01"/>
    <w:pPr>
      <w:spacing w:after="180"/>
      <w:ind w:left="851" w:hanging="284"/>
    </w:pPr>
    <w:rPr>
      <w:rFonts w:eastAsia="SimSun"/>
      <w:sz w:val="20"/>
      <w:szCs w:val="20"/>
      <w:lang w:val="en-GB" w:eastAsia="en-US"/>
    </w:rPr>
  </w:style>
  <w:style w:type="character" w:customStyle="1" w:styleId="B2Char">
    <w:name w:val="B2 Char"/>
    <w:link w:val="B2"/>
    <w:qFormat/>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qFormat/>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qFormat/>
    <w:rsid w:val="005F5A01"/>
    <w:pPr>
      <w:spacing w:after="180"/>
    </w:pPr>
    <w:rPr>
      <w:rFonts w:ascii="SimSun" w:eastAsia="SimSun"/>
      <w:sz w:val="18"/>
      <w:szCs w:val="18"/>
      <w:lang w:val="en-GB" w:eastAsia="en-US"/>
    </w:rPr>
  </w:style>
  <w:style w:type="character" w:customStyle="1" w:styleId="CommentTextChar">
    <w:name w:val="Comment Text Char"/>
    <w:basedOn w:val="DefaultParagraphFont"/>
    <w:link w:val="CommentText"/>
    <w:qForma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qFormat/>
    <w:rsid w:val="005F5A01"/>
    <w:pPr>
      <w:spacing w:after="180"/>
    </w:pPr>
    <w:rPr>
      <w:rFonts w:eastAsia="SimSun"/>
      <w:sz w:val="20"/>
      <w:szCs w:val="20"/>
      <w:lang w:val="en-GB" w:eastAsia="en-US"/>
    </w:rPr>
  </w:style>
  <w:style w:type="character" w:customStyle="1" w:styleId="CommentSubjectChar">
    <w:name w:val="Comment Subject Char"/>
    <w:basedOn w:val="CommentTextChar"/>
    <w:link w:val="CommentSubject"/>
    <w:qForma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qFormat/>
    <w:rsid w:val="005F5A01"/>
    <w:rPr>
      <w:b/>
      <w:bCs/>
    </w:rPr>
  </w:style>
  <w:style w:type="character" w:customStyle="1" w:styleId="BodyTextChar">
    <w:name w:val="Body Text Char"/>
    <w:aliases w:val="bt Char"/>
    <w:basedOn w:val="DefaultParagraphFont"/>
    <w:link w:val="BodyText"/>
    <w:qFormat/>
    <w:rsid w:val="005F5A01"/>
    <w:rPr>
      <w:rFonts w:ascii="Times" w:eastAsia="Batang" w:hAnsi="Times" w:cs="Times New Roman"/>
      <w:sz w:val="20"/>
      <w:lang w:val="en-GB" w:eastAsia="en-US"/>
    </w:rPr>
  </w:style>
  <w:style w:type="paragraph" w:styleId="BodyText">
    <w:name w:val="Body Text"/>
    <w:aliases w:val="bt"/>
    <w:basedOn w:val="Normal"/>
    <w:link w:val="BodyTextChar"/>
    <w:qFormat/>
    <w:rsid w:val="005F5A01"/>
    <w:pPr>
      <w:spacing w:after="120"/>
      <w:ind w:left="1440" w:hanging="1440"/>
      <w:jc w:val="both"/>
    </w:pPr>
    <w:rPr>
      <w:rFonts w:ascii="Times" w:eastAsia="Batang" w:hAnsi="Times"/>
      <w:sz w:val="20"/>
      <w:lang w:val="en-GB" w:eastAsia="en-US"/>
    </w:rPr>
  </w:style>
  <w:style w:type="character" w:styleId="Strong">
    <w:name w:val="Strong"/>
    <w:uiPriority w:val="22"/>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uiPriority w:val="99"/>
    <w:qFormat/>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qFormat/>
    <w:rsid w:val="002E7927"/>
    <w:pPr>
      <w:spacing w:before="180"/>
      <w:ind w:left="2693" w:hanging="2693"/>
    </w:pPr>
    <w:rPr>
      <w:b/>
    </w:rPr>
  </w:style>
  <w:style w:type="paragraph" w:styleId="TOC1">
    <w:name w:val="toc 1"/>
    <w:uiPriority w:val="39"/>
    <w:qFormat/>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link w:val="EQChar"/>
    <w:qFormat/>
    <w:rsid w:val="002E7927"/>
    <w:pPr>
      <w:keepLines/>
      <w:tabs>
        <w:tab w:val="center" w:pos="4536"/>
        <w:tab w:val="right" w:pos="9072"/>
      </w:tabs>
      <w:spacing w:after="180"/>
    </w:pPr>
    <w:rPr>
      <w:rFonts w:eastAsia="SimSun"/>
      <w:noProof/>
      <w:sz w:val="20"/>
      <w:szCs w:val="20"/>
      <w:lang w:val="en-GB" w:eastAsia="en-US"/>
    </w:rPr>
  </w:style>
  <w:style w:type="character" w:customStyle="1" w:styleId="ZGSM">
    <w:name w:val="ZGSM"/>
    <w:qFormat/>
    <w:rsid w:val="002E7927"/>
  </w:style>
  <w:style w:type="paragraph" w:customStyle="1" w:styleId="ZD">
    <w:name w:val="ZD"/>
    <w:uiPriority w:val="99"/>
    <w:qFormat/>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qFormat/>
    <w:rsid w:val="002E7927"/>
    <w:pPr>
      <w:ind w:left="1701" w:hanging="1701"/>
    </w:pPr>
  </w:style>
  <w:style w:type="paragraph" w:styleId="TOC4">
    <w:name w:val="toc 4"/>
    <w:basedOn w:val="TOC3"/>
    <w:uiPriority w:val="39"/>
    <w:qFormat/>
    <w:rsid w:val="002E7927"/>
    <w:pPr>
      <w:ind w:left="1418" w:hanging="1418"/>
    </w:pPr>
  </w:style>
  <w:style w:type="paragraph" w:styleId="TOC3">
    <w:name w:val="toc 3"/>
    <w:basedOn w:val="TOC2"/>
    <w:uiPriority w:val="39"/>
    <w:qFormat/>
    <w:rsid w:val="002E7927"/>
    <w:pPr>
      <w:ind w:left="1134" w:hanging="1134"/>
    </w:pPr>
  </w:style>
  <w:style w:type="paragraph" w:styleId="TOC2">
    <w:name w:val="toc 2"/>
    <w:basedOn w:val="TOC1"/>
    <w:uiPriority w:val="39"/>
    <w:qFormat/>
    <w:rsid w:val="002E7927"/>
    <w:pPr>
      <w:keepNext w:val="0"/>
      <w:spacing w:before="0"/>
      <w:ind w:left="851" w:hanging="851"/>
    </w:pPr>
    <w:rPr>
      <w:sz w:val="20"/>
    </w:rPr>
  </w:style>
  <w:style w:type="paragraph" w:customStyle="1" w:styleId="TT">
    <w:name w:val="TT"/>
    <w:basedOn w:val="Heading1"/>
    <w:next w:val="Normal"/>
    <w:uiPriority w:val="99"/>
    <w:qFormat/>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uiPriority w:val="99"/>
    <w:qFormat/>
    <w:rsid w:val="002E7927"/>
    <w:pPr>
      <w:keepNext/>
      <w:spacing w:after="0"/>
    </w:pPr>
    <w:rPr>
      <w:rFonts w:ascii="Arial" w:hAnsi="Arial"/>
      <w:sz w:val="18"/>
    </w:rPr>
  </w:style>
  <w:style w:type="paragraph" w:customStyle="1" w:styleId="NO">
    <w:name w:val="NO"/>
    <w:basedOn w:val="Normal"/>
    <w:link w:val="NOChar"/>
    <w:qFormat/>
    <w:rsid w:val="002E7927"/>
    <w:pPr>
      <w:keepLines/>
      <w:spacing w:after="180"/>
      <w:ind w:left="1135" w:hanging="851"/>
    </w:pPr>
    <w:rPr>
      <w:rFonts w:eastAsia="SimSun"/>
      <w:sz w:val="20"/>
      <w:szCs w:val="20"/>
      <w:lang w:val="en-GB" w:eastAsia="en-US"/>
    </w:rPr>
  </w:style>
  <w:style w:type="paragraph" w:customStyle="1" w:styleId="PL">
    <w:name w:val="PL"/>
    <w:link w:val="PLChar"/>
    <w:uiPriority w:val="99"/>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qFormat/>
    <w:rsid w:val="002E7927"/>
    <w:pPr>
      <w:jc w:val="right"/>
    </w:pPr>
  </w:style>
  <w:style w:type="paragraph" w:customStyle="1" w:styleId="LD">
    <w:name w:val="LD"/>
    <w:uiPriority w:val="99"/>
    <w:qFormat/>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uiPriority w:val="99"/>
    <w:qFormat/>
    <w:rsid w:val="002E7927"/>
    <w:pPr>
      <w:keepLines/>
      <w:spacing w:after="180"/>
      <w:ind w:left="1702" w:hanging="1418"/>
    </w:pPr>
    <w:rPr>
      <w:rFonts w:eastAsia="SimSun"/>
      <w:sz w:val="20"/>
      <w:szCs w:val="20"/>
      <w:lang w:val="en-GB" w:eastAsia="en-US"/>
    </w:rPr>
  </w:style>
  <w:style w:type="paragraph" w:customStyle="1" w:styleId="FP">
    <w:name w:val="FP"/>
    <w:basedOn w:val="Normal"/>
    <w:uiPriority w:val="99"/>
    <w:qFormat/>
    <w:rsid w:val="002E7927"/>
    <w:rPr>
      <w:rFonts w:eastAsia="SimSun"/>
      <w:sz w:val="20"/>
      <w:szCs w:val="20"/>
      <w:lang w:val="en-GB" w:eastAsia="en-US"/>
    </w:rPr>
  </w:style>
  <w:style w:type="paragraph" w:customStyle="1" w:styleId="NW">
    <w:name w:val="NW"/>
    <w:basedOn w:val="NO"/>
    <w:uiPriority w:val="99"/>
    <w:qFormat/>
    <w:rsid w:val="002E7927"/>
    <w:pPr>
      <w:spacing w:after="0"/>
    </w:pPr>
  </w:style>
  <w:style w:type="paragraph" w:customStyle="1" w:styleId="EW">
    <w:name w:val="EW"/>
    <w:basedOn w:val="EX"/>
    <w:uiPriority w:val="99"/>
    <w:qFormat/>
    <w:rsid w:val="002E7927"/>
    <w:pPr>
      <w:spacing w:after="0"/>
    </w:pPr>
  </w:style>
  <w:style w:type="paragraph" w:styleId="TOC6">
    <w:name w:val="toc 6"/>
    <w:basedOn w:val="TOC5"/>
    <w:next w:val="Normal"/>
    <w:uiPriority w:val="39"/>
    <w:qFormat/>
    <w:rsid w:val="002E7927"/>
    <w:pPr>
      <w:ind w:left="1985" w:hanging="1985"/>
    </w:pPr>
  </w:style>
  <w:style w:type="paragraph" w:customStyle="1" w:styleId="EditorsNote">
    <w:name w:val="Editor's Note"/>
    <w:basedOn w:val="NO"/>
    <w:uiPriority w:val="99"/>
    <w:qFormat/>
    <w:rsid w:val="002E7927"/>
    <w:rPr>
      <w:color w:val="FF0000"/>
    </w:rPr>
  </w:style>
  <w:style w:type="paragraph" w:customStyle="1" w:styleId="ZA">
    <w:name w:val="ZA"/>
    <w:uiPriority w:val="99"/>
    <w:qFormat/>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uiPriority w:val="99"/>
    <w:qFormat/>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uiPriority w:val="99"/>
    <w:qForma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uiPriority w:val="99"/>
    <w:qFormat/>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qFormat/>
    <w:rsid w:val="002E7927"/>
    <w:pPr>
      <w:ind w:left="851" w:hanging="851"/>
    </w:pPr>
  </w:style>
  <w:style w:type="paragraph" w:customStyle="1" w:styleId="ZH">
    <w:name w:val="ZH"/>
    <w:uiPriority w:val="99"/>
    <w:qFormat/>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link w:val="TFZchn"/>
    <w:qFormat/>
    <w:rsid w:val="002E7927"/>
    <w:pPr>
      <w:keepNext w:val="0"/>
      <w:spacing w:before="0" w:after="240"/>
    </w:pPr>
  </w:style>
  <w:style w:type="paragraph" w:customStyle="1" w:styleId="ZG">
    <w:name w:val="ZG"/>
    <w:qFormat/>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link w:val="B3Char"/>
    <w:qFormat/>
    <w:rsid w:val="002E7927"/>
    <w:pPr>
      <w:spacing w:after="180"/>
      <w:ind w:left="1135" w:hanging="284"/>
    </w:pPr>
    <w:rPr>
      <w:rFonts w:eastAsia="SimSun"/>
      <w:sz w:val="20"/>
      <w:szCs w:val="20"/>
      <w:lang w:val="en-GB" w:eastAsia="en-US"/>
    </w:rPr>
  </w:style>
  <w:style w:type="paragraph" w:customStyle="1" w:styleId="B4">
    <w:name w:val="B4"/>
    <w:basedOn w:val="Normal"/>
    <w:link w:val="B4Char"/>
    <w:qFormat/>
    <w:rsid w:val="002E7927"/>
    <w:pPr>
      <w:spacing w:after="180"/>
      <w:ind w:left="1418" w:hanging="284"/>
    </w:pPr>
    <w:rPr>
      <w:rFonts w:eastAsia="SimSun"/>
      <w:sz w:val="20"/>
      <w:szCs w:val="20"/>
      <w:lang w:val="en-GB" w:eastAsia="en-US"/>
    </w:rPr>
  </w:style>
  <w:style w:type="paragraph" w:customStyle="1" w:styleId="B5">
    <w:name w:val="B5"/>
    <w:basedOn w:val="Normal"/>
    <w:link w:val="B5Char"/>
    <w:uiPriority w:val="99"/>
    <w:qFormat/>
    <w:rsid w:val="002E7927"/>
    <w:pPr>
      <w:spacing w:after="180"/>
      <w:ind w:left="1702" w:hanging="284"/>
    </w:pPr>
    <w:rPr>
      <w:rFonts w:eastAsia="SimSun"/>
      <w:sz w:val="20"/>
      <w:szCs w:val="20"/>
      <w:lang w:val="en-GB" w:eastAsia="en-US"/>
    </w:rPr>
  </w:style>
  <w:style w:type="paragraph" w:customStyle="1" w:styleId="ZTD">
    <w:name w:val="ZTD"/>
    <w:basedOn w:val="ZB"/>
    <w:uiPriority w:val="99"/>
    <w:qFormat/>
    <w:rsid w:val="002E7927"/>
    <w:pPr>
      <w:framePr w:hRule="auto" w:wrap="notBeside" w:y="852"/>
    </w:pPr>
    <w:rPr>
      <w:i w:val="0"/>
      <w:sz w:val="40"/>
    </w:rPr>
  </w:style>
  <w:style w:type="paragraph" w:customStyle="1" w:styleId="ZV">
    <w:name w:val="ZV"/>
    <w:basedOn w:val="ZU"/>
    <w:uiPriority w:val="99"/>
    <w:qFormat/>
    <w:rsid w:val="002E7927"/>
    <w:pPr>
      <w:framePr w:wrap="notBeside" w:y="16161"/>
    </w:pPr>
  </w:style>
  <w:style w:type="paragraph" w:customStyle="1" w:styleId="TAJ">
    <w:name w:val="TAJ"/>
    <w:basedOn w:val="TH"/>
    <w:uiPriority w:val="99"/>
    <w:qFormat/>
    <w:rsid w:val="002E7927"/>
  </w:style>
  <w:style w:type="paragraph" w:customStyle="1" w:styleId="Guidance">
    <w:name w:val="Guidance"/>
    <w:basedOn w:val="Normal"/>
    <w:uiPriority w:val="99"/>
    <w:qFormat/>
    <w:rsid w:val="002E7927"/>
    <w:pPr>
      <w:spacing w:after="180"/>
    </w:pPr>
    <w:rPr>
      <w:rFonts w:eastAsia="SimSun"/>
      <w:i/>
      <w:color w:val="0000FF"/>
      <w:sz w:val="20"/>
      <w:szCs w:val="20"/>
      <w:lang w:val="en-GB" w:eastAsia="en-US"/>
    </w:rPr>
  </w:style>
  <w:style w:type="character" w:styleId="CommentReference">
    <w:name w:val="annotation reference"/>
    <w:qFormat/>
    <w:rsid w:val="002E7927"/>
    <w:rPr>
      <w:sz w:val="21"/>
      <w:szCs w:val="21"/>
    </w:rPr>
  </w:style>
  <w:style w:type="character" w:customStyle="1" w:styleId="B10">
    <w:name w:val="B1 (文字)"/>
    <w:qFormat/>
    <w:locked/>
    <w:rsid w:val="002E7927"/>
    <w:rPr>
      <w:rFonts w:ascii="Times New Roman" w:eastAsia="Times New Roman" w:hAnsi="Times New Roman" w:cs="Times New Roman"/>
      <w:sz w:val="20"/>
      <w:szCs w:val="20"/>
      <w:lang w:val="en-GB" w:eastAsia="en-US"/>
    </w:rPr>
  </w:style>
  <w:style w:type="paragraph" w:styleId="List">
    <w:name w:val="List"/>
    <w:basedOn w:val="Normal"/>
    <w:link w:val="ListChar"/>
    <w:unhideWhenUsed/>
    <w:qFormat/>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qFormat/>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qFormat/>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qFormat/>
    <w:rsid w:val="00026645"/>
    <w:rPr>
      <w:rFonts w:ascii="Arial" w:hAnsi="Arial" w:cs="Times New Roman"/>
      <w:sz w:val="20"/>
      <w:szCs w:val="20"/>
      <w:lang w:val="en-GB" w:eastAsia="en-US"/>
    </w:rPr>
  </w:style>
  <w:style w:type="paragraph" w:customStyle="1" w:styleId="textintend1">
    <w:name w:val="text intend 1"/>
    <w:basedOn w:val="Normal"/>
    <w:uiPriority w:val="99"/>
    <w:qFormat/>
    <w:rsid w:val="002D2B50"/>
    <w:pPr>
      <w:numPr>
        <w:numId w:val="2"/>
      </w:numPr>
      <w:overflowPunct w:val="0"/>
      <w:autoSpaceDE w:val="0"/>
      <w:autoSpaceDN w:val="0"/>
      <w:adjustRightInd w:val="0"/>
      <w:spacing w:after="120"/>
      <w:jc w:val="both"/>
      <w:textAlignment w:val="baseline"/>
    </w:pPr>
    <w:rPr>
      <w:rFonts w:eastAsia="MS Mincho"/>
      <w:szCs w:val="20"/>
      <w:lang w:eastAsia="x-none"/>
    </w:rPr>
  </w:style>
  <w:style w:type="paragraph" w:customStyle="1" w:styleId="Style1">
    <w:name w:val="Style1"/>
    <w:basedOn w:val="Normal"/>
    <w:link w:val="Style1Char"/>
    <w:qFormat/>
    <w:rsid w:val="00874CF4"/>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874CF4"/>
    <w:rPr>
      <w:rFonts w:ascii="Times New Roman" w:eastAsia="SimSun" w:hAnsi="Times New Roman" w:cs="Times New Roman"/>
      <w:sz w:val="20"/>
      <w:szCs w:val="20"/>
    </w:rPr>
  </w:style>
  <w:style w:type="paragraph" w:styleId="NormalWeb">
    <w:name w:val="Normal (Web)"/>
    <w:basedOn w:val="Normal"/>
    <w:uiPriority w:val="99"/>
    <w:unhideWhenUsed/>
    <w:qFormat/>
    <w:rsid w:val="00E863AF"/>
    <w:pPr>
      <w:spacing w:before="100" w:beforeAutospacing="1" w:after="100" w:afterAutospacing="1"/>
    </w:pPr>
  </w:style>
  <w:style w:type="paragraph" w:customStyle="1" w:styleId="00Text">
    <w:name w:val="00_Text"/>
    <w:basedOn w:val="Normal"/>
    <w:link w:val="00TextChar"/>
    <w:qFormat/>
    <w:rsid w:val="006C2364"/>
    <w:pPr>
      <w:spacing w:after="100" w:afterAutospacing="1" w:line="264" w:lineRule="auto"/>
      <w:jc w:val="both"/>
    </w:pPr>
    <w:rPr>
      <w:rFonts w:eastAsia="SimSun"/>
      <w:sz w:val="20"/>
    </w:rPr>
  </w:style>
  <w:style w:type="character" w:customStyle="1" w:styleId="00TextChar">
    <w:name w:val="00_Text Char"/>
    <w:basedOn w:val="DefaultParagraphFont"/>
    <w:link w:val="00Text"/>
    <w:qFormat/>
    <w:rsid w:val="006C2364"/>
    <w:rPr>
      <w:rFonts w:ascii="Times New Roman" w:eastAsia="SimSun" w:hAnsi="Times New Roman" w:cs="Times New Roman"/>
      <w:sz w:val="20"/>
    </w:rPr>
  </w:style>
  <w:style w:type="paragraph" w:customStyle="1" w:styleId="xmsonormal">
    <w:name w:val="x_msonormal"/>
    <w:basedOn w:val="Normal"/>
    <w:qFormat/>
    <w:rsid w:val="0047202B"/>
    <w:pPr>
      <w:spacing w:before="100" w:beforeAutospacing="1" w:after="100" w:afterAutospacing="1"/>
    </w:pPr>
    <w:rPr>
      <w:rFonts w:ascii="Calibri" w:eastAsiaTheme="minorHAnsi" w:hAnsi="Calibri" w:cs="Calibri"/>
      <w:sz w:val="22"/>
      <w:szCs w:val="22"/>
      <w:lang w:val="en-GB" w:eastAsia="en-GB"/>
    </w:rPr>
  </w:style>
  <w:style w:type="paragraph" w:customStyle="1" w:styleId="RAN1bullet2">
    <w:name w:val="RAN1 bullet2"/>
    <w:basedOn w:val="Normal"/>
    <w:link w:val="RAN1bullet2Char"/>
    <w:qFormat/>
    <w:rsid w:val="00465F20"/>
    <w:pPr>
      <w:numPr>
        <w:ilvl w:val="1"/>
        <w:numId w:val="4"/>
      </w:numPr>
      <w:tabs>
        <w:tab w:val="left" w:pos="1440"/>
      </w:tabs>
    </w:pPr>
    <w:rPr>
      <w:rFonts w:ascii="Times" w:eastAsia="Batang" w:hAnsi="Times"/>
      <w:sz w:val="20"/>
      <w:szCs w:val="20"/>
      <w:lang w:eastAsia="en-US"/>
    </w:rPr>
  </w:style>
  <w:style w:type="paragraph" w:customStyle="1" w:styleId="tal0">
    <w:name w:val="tal"/>
    <w:basedOn w:val="Normal"/>
    <w:rsid w:val="002D08EE"/>
    <w:pPr>
      <w:spacing w:before="100" w:beforeAutospacing="1" w:after="100" w:afterAutospacing="1"/>
    </w:pPr>
    <w:rPr>
      <w:rFonts w:ascii="Calibri" w:eastAsiaTheme="minorHAnsi" w:hAnsi="Calibri" w:cs="Calibri"/>
      <w:sz w:val="22"/>
      <w:szCs w:val="22"/>
      <w:lang w:eastAsia="en-US"/>
    </w:rPr>
  </w:style>
  <w:style w:type="numbering" w:customStyle="1" w:styleId="CurrentList1">
    <w:name w:val="Current List1"/>
    <w:uiPriority w:val="99"/>
    <w:rsid w:val="002349D8"/>
    <w:pPr>
      <w:numPr>
        <w:numId w:val="9"/>
      </w:numPr>
    </w:pPr>
  </w:style>
  <w:style w:type="paragraph" w:styleId="Revision">
    <w:name w:val="Revision"/>
    <w:hidden/>
    <w:uiPriority w:val="99"/>
    <w:semiHidden/>
    <w:qFormat/>
    <w:rsid w:val="0048410B"/>
    <w:rPr>
      <w:rFonts w:ascii="Times New Roman" w:eastAsia="Times New Roman" w:hAnsi="Times New Roman" w:cs="Times New Roman"/>
    </w:rPr>
  </w:style>
  <w:style w:type="paragraph" w:customStyle="1" w:styleId="FirstParagraph">
    <w:name w:val="First Paragraph"/>
    <w:basedOn w:val="BodyText"/>
    <w:next w:val="BodyText"/>
    <w:qFormat/>
    <w:rsid w:val="0048410B"/>
    <w:pPr>
      <w:spacing w:before="180" w:after="180"/>
      <w:ind w:left="0" w:firstLine="0"/>
      <w:jc w:val="left"/>
    </w:pPr>
    <w:rPr>
      <w:rFonts w:asciiTheme="minorHAnsi" w:eastAsiaTheme="minorHAnsi" w:hAnsiTheme="minorHAnsi" w:cstheme="minorBidi"/>
      <w:sz w:val="24"/>
      <w:lang w:val="en-US"/>
    </w:rPr>
  </w:style>
  <w:style w:type="character" w:customStyle="1" w:styleId="Heading1Char2">
    <w:name w:val="Heading 1 Char2"/>
    <w:aliases w:val="NMP Heading 1 Char,H1 Char,h11 Char,h12 Char,h13 Char,h14 Char,h15 Char,h16 Char,app heading 1 Char,l1 Char,Memo Heading 1 Char,Heading 1_a Char,heading 1 Char,h17 Char,h111 Char,h121 Char,h131 Char,h141 Char,h151 Char,h161 Char,h18 Char"/>
    <w:uiPriority w:val="9"/>
    <w:qFormat/>
    <w:rsid w:val="002A3228"/>
    <w:rPr>
      <w:rFonts w:ascii="Arial" w:eastAsia="Batang"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qFormat/>
    <w:rsid w:val="002A3228"/>
    <w:rPr>
      <w:rFonts w:ascii="Arial" w:eastAsia="Batang" w:hAnsi="Arial"/>
      <w:b/>
      <w:bCs/>
      <w:i/>
      <w:iCs/>
      <w:sz w:val="24"/>
      <w:szCs w:val="28"/>
      <w:lang w:val="en-GB" w:eastAsia="x-none"/>
    </w:rPr>
  </w:style>
  <w:style w:type="paragraph" w:styleId="PlainText">
    <w:name w:val="Plain Text"/>
    <w:basedOn w:val="Normal"/>
    <w:link w:val="PlainTextChar"/>
    <w:uiPriority w:val="99"/>
    <w:unhideWhenUsed/>
    <w:qFormat/>
    <w:rsid w:val="002A3228"/>
    <w:rPr>
      <w:rFonts w:ascii="Arial" w:eastAsia="MS Gothic" w:hAnsi="Arial"/>
      <w:color w:val="000000"/>
      <w:sz w:val="20"/>
      <w:szCs w:val="20"/>
      <w:lang w:val="x-none" w:eastAsia="x-none"/>
    </w:rPr>
  </w:style>
  <w:style w:type="character" w:customStyle="1" w:styleId="PlainTextChar">
    <w:name w:val="Plain Text Char"/>
    <w:basedOn w:val="DefaultParagraphFont"/>
    <w:link w:val="PlainText"/>
    <w:uiPriority w:val="99"/>
    <w:qFormat/>
    <w:rsid w:val="002A3228"/>
    <w:rPr>
      <w:rFonts w:ascii="Arial" w:eastAsia="MS Gothic" w:hAnsi="Arial" w:cs="Times New Roman"/>
      <w:color w:val="000000"/>
      <w:sz w:val="20"/>
      <w:szCs w:val="20"/>
      <w:lang w:val="x-none" w:eastAsia="x-none"/>
    </w:rPr>
  </w:style>
  <w:style w:type="character" w:styleId="FollowedHyperlink">
    <w:name w:val="FollowedHyperlink"/>
    <w:unhideWhenUsed/>
    <w:qFormat/>
    <w:rsid w:val="002A3228"/>
    <w:rPr>
      <w:color w:val="954F72"/>
      <w:u w:val="single"/>
    </w:rPr>
  </w:style>
  <w:style w:type="paragraph" w:customStyle="1" w:styleId="References">
    <w:name w:val="References"/>
    <w:basedOn w:val="Normal"/>
    <w:qFormat/>
    <w:rsid w:val="002A3228"/>
    <w:pPr>
      <w:numPr>
        <w:ilvl w:val="2"/>
        <w:numId w:val="16"/>
      </w:numPr>
    </w:pPr>
    <w:rPr>
      <w:sz w:val="20"/>
      <w:lang w:eastAsia="en-US"/>
    </w:rPr>
  </w:style>
  <w:style w:type="paragraph" w:customStyle="1" w:styleId="TdocHeader2">
    <w:name w:val="Tdoc_Header_2"/>
    <w:basedOn w:val="Normal"/>
    <w:qFormat/>
    <w:rsid w:val="002A3228"/>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TdocHeading1">
    <w:name w:val="Tdoc_Heading_1"/>
    <w:basedOn w:val="Heading1"/>
    <w:next w:val="BodyText"/>
    <w:autoRedefine/>
    <w:qFormat/>
    <w:rsid w:val="002A3228"/>
    <w:pPr>
      <w:keepNext w:val="0"/>
      <w:keepLines w:val="0"/>
      <w:widowControl w:val="0"/>
      <w:numPr>
        <w:numId w:val="0"/>
      </w:numPr>
      <w:pBdr>
        <w:top w:val="none" w:sz="0" w:space="0" w:color="auto"/>
      </w:pBdr>
      <w:tabs>
        <w:tab w:val="num" w:pos="360"/>
      </w:tabs>
      <w:overflowPunct/>
      <w:autoSpaceDE/>
      <w:autoSpaceDN/>
      <w:adjustRightInd/>
      <w:spacing w:after="120"/>
      <w:ind w:left="357" w:hanging="357"/>
      <w:jc w:val="both"/>
      <w:textAlignment w:val="auto"/>
    </w:pPr>
    <w:rPr>
      <w:rFonts w:ascii="Arial" w:eastAsia="Batang" w:hAnsi="Arial"/>
      <w:b/>
      <w:noProof/>
      <w:kern w:val="28"/>
      <w:sz w:val="24"/>
      <w:szCs w:val="20"/>
      <w:lang w:eastAsia="x-none"/>
    </w:rPr>
  </w:style>
  <w:style w:type="paragraph" w:customStyle="1" w:styleId="TdocHeader1">
    <w:name w:val="Tdoc_Header_1"/>
    <w:basedOn w:val="Header"/>
    <w:rsid w:val="002A3228"/>
    <w:pPr>
      <w:widowControl/>
      <w:tabs>
        <w:tab w:val="center" w:pos="4680"/>
        <w:tab w:val="right" w:pos="9360"/>
      </w:tabs>
      <w:overflowPunct/>
      <w:autoSpaceDE/>
      <w:autoSpaceDN/>
      <w:adjustRightInd/>
      <w:textAlignment w:val="auto"/>
    </w:pPr>
    <w:rPr>
      <w:rFonts w:ascii="Times" w:eastAsia="Batang" w:hAnsi="Times"/>
      <w:b w:val="0"/>
      <w:noProof w:val="0"/>
      <w:sz w:val="20"/>
      <w:szCs w:val="24"/>
      <w:lang w:eastAsia="en-US"/>
    </w:rPr>
  </w:style>
  <w:style w:type="paragraph" w:styleId="FootnoteText">
    <w:name w:val="footnote text"/>
    <w:basedOn w:val="Normal"/>
    <w:link w:val="FootnoteTextChar"/>
    <w:semiHidden/>
    <w:qFormat/>
    <w:rsid w:val="002A3228"/>
    <w:pPr>
      <w:jc w:val="both"/>
    </w:pPr>
    <w:rPr>
      <w:rFonts w:ascii="Times" w:eastAsia="Batang" w:hAnsi="Times"/>
      <w:sz w:val="20"/>
      <w:szCs w:val="20"/>
      <w:lang w:val="x-none" w:eastAsia="x-none"/>
    </w:rPr>
  </w:style>
  <w:style w:type="character" w:customStyle="1" w:styleId="FootnoteTextChar">
    <w:name w:val="Footnote Text Char"/>
    <w:basedOn w:val="DefaultParagraphFont"/>
    <w:link w:val="FootnoteText"/>
    <w:semiHidden/>
    <w:qFormat/>
    <w:rsid w:val="002A3228"/>
    <w:rPr>
      <w:rFonts w:ascii="Times" w:eastAsia="Batang" w:hAnsi="Times" w:cs="Times New Roman"/>
      <w:sz w:val="20"/>
      <w:szCs w:val="20"/>
      <w:lang w:val="x-none" w:eastAsia="x-none"/>
    </w:rPr>
  </w:style>
  <w:style w:type="paragraph" w:customStyle="1" w:styleId="TdocHeading2">
    <w:name w:val="Tdoc_Heading_2"/>
    <w:basedOn w:val="Normal"/>
    <w:rsid w:val="002A3228"/>
    <w:rPr>
      <w:rFonts w:ascii="Times" w:eastAsia="Batang" w:hAnsi="Times"/>
      <w:sz w:val="20"/>
      <w:lang w:val="en-GB" w:eastAsia="en-US"/>
    </w:rPr>
  </w:style>
  <w:style w:type="paragraph" w:customStyle="1" w:styleId="h1">
    <w:name w:val="h1"/>
    <w:basedOn w:val="Normal"/>
    <w:rsid w:val="002A3228"/>
    <w:rPr>
      <w:rFonts w:ascii="Times" w:eastAsia="Batang" w:hAnsi="Times"/>
      <w:sz w:val="20"/>
      <w:lang w:val="en-GB" w:eastAsia="en-US"/>
    </w:rPr>
  </w:style>
  <w:style w:type="paragraph" w:customStyle="1" w:styleId="CharChar1CharCharCharCharCharCharCharCharCharCharCharCharCharCharChar">
    <w:name w:val="Char Char1 Char Char Char Char Char Char Char Char Char Char Char Char Char Char Char"/>
    <w:semiHidden/>
    <w:rsid w:val="002A3228"/>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styleId="Date">
    <w:name w:val="Date"/>
    <w:basedOn w:val="Normal"/>
    <w:next w:val="Normal"/>
    <w:link w:val="DateChar"/>
    <w:qFormat/>
    <w:rsid w:val="002A3228"/>
    <w:rPr>
      <w:rFonts w:ascii="Times" w:eastAsia="Batang" w:hAnsi="Times"/>
      <w:sz w:val="20"/>
      <w:lang w:val="en-GB" w:eastAsia="x-none"/>
    </w:rPr>
  </w:style>
  <w:style w:type="character" w:customStyle="1" w:styleId="DateChar">
    <w:name w:val="Date Char"/>
    <w:basedOn w:val="DefaultParagraphFont"/>
    <w:link w:val="Date"/>
    <w:qFormat/>
    <w:rsid w:val="002A3228"/>
    <w:rPr>
      <w:rFonts w:ascii="Times" w:eastAsia="Batang" w:hAnsi="Times" w:cs="Times New Roman"/>
      <w:sz w:val="20"/>
      <w:lang w:val="en-GB" w:eastAsia="x-none"/>
    </w:rPr>
  </w:style>
  <w:style w:type="paragraph" w:customStyle="1" w:styleId="Default">
    <w:name w:val="Default"/>
    <w:qFormat/>
    <w:rsid w:val="002A3228"/>
    <w:pPr>
      <w:autoSpaceDE w:val="0"/>
      <w:autoSpaceDN w:val="0"/>
      <w:adjustRightInd w:val="0"/>
      <w:ind w:left="720" w:hanging="360"/>
    </w:pPr>
    <w:rPr>
      <w:rFonts w:ascii="Arial" w:eastAsia="SimSun" w:hAnsi="Arial" w:cs="Arial"/>
      <w:color w:val="000000"/>
      <w:lang w:eastAsia="en-US"/>
    </w:rPr>
  </w:style>
  <w:style w:type="paragraph" w:customStyle="1" w:styleId="3GPPNormalText">
    <w:name w:val="3GPP Normal Text"/>
    <w:basedOn w:val="BodyText"/>
    <w:link w:val="3GPPNormalTextChar"/>
    <w:qFormat/>
    <w:rsid w:val="002A3228"/>
    <w:pPr>
      <w:ind w:left="0" w:firstLine="0"/>
    </w:pPr>
    <w:rPr>
      <w:rFonts w:ascii="Times New Roman" w:eastAsia="MS Mincho" w:hAnsi="Times New Roman"/>
      <w:sz w:val="22"/>
      <w:lang w:val="x-none" w:eastAsia="x-none"/>
    </w:rPr>
  </w:style>
  <w:style w:type="character" w:customStyle="1" w:styleId="3GPPNormalTextChar">
    <w:name w:val="3GPP Normal Text Char"/>
    <w:link w:val="3GPPNormalText"/>
    <w:qFormat/>
    <w:rsid w:val="002A3228"/>
    <w:rPr>
      <w:rFonts w:ascii="Times New Roman" w:eastAsia="MS Mincho" w:hAnsi="Times New Roman" w:cs="Times New Roman"/>
      <w:sz w:val="22"/>
      <w:lang w:val="x-none" w:eastAsia="x-none"/>
    </w:rPr>
  </w:style>
  <w:style w:type="paragraph" w:customStyle="1" w:styleId="Statement">
    <w:name w:val="Statement"/>
    <w:basedOn w:val="Normal"/>
    <w:rsid w:val="002A3228"/>
    <w:pPr>
      <w:keepNext/>
      <w:ind w:left="601" w:hanging="601"/>
    </w:pPr>
    <w:rPr>
      <w:rFonts w:eastAsia="Batang"/>
      <w:b/>
      <w:i/>
      <w:sz w:val="20"/>
      <w:lang w:eastAsia="ko-KR"/>
    </w:rPr>
  </w:style>
  <w:style w:type="paragraph" w:styleId="List2">
    <w:name w:val="List 2"/>
    <w:basedOn w:val="Normal"/>
    <w:link w:val="List2Char"/>
    <w:qFormat/>
    <w:rsid w:val="002A3228"/>
    <w:pPr>
      <w:ind w:left="566" w:hanging="283"/>
    </w:pPr>
    <w:rPr>
      <w:rFonts w:ascii="Times" w:eastAsia="Batang" w:hAnsi="Times"/>
      <w:sz w:val="20"/>
      <w:lang w:val="en-GB" w:eastAsia="en-US"/>
    </w:rPr>
  </w:style>
  <w:style w:type="paragraph" w:styleId="TOC7">
    <w:name w:val="toc 7"/>
    <w:basedOn w:val="Normal"/>
    <w:next w:val="Normal"/>
    <w:autoRedefine/>
    <w:uiPriority w:val="39"/>
    <w:qFormat/>
    <w:rsid w:val="002A3228"/>
    <w:rPr>
      <w:rFonts w:eastAsia="MS Mincho"/>
      <w:lang w:val="en-GB" w:eastAsia="ja-JP"/>
    </w:rPr>
  </w:style>
  <w:style w:type="paragraph" w:styleId="TOC9">
    <w:name w:val="toc 9"/>
    <w:basedOn w:val="Normal"/>
    <w:next w:val="Normal"/>
    <w:autoRedefine/>
    <w:uiPriority w:val="39"/>
    <w:qFormat/>
    <w:rsid w:val="002A3228"/>
    <w:pPr>
      <w:ind w:left="1920"/>
    </w:pPr>
    <w:rPr>
      <w:rFonts w:eastAsia="MS Mincho"/>
      <w:lang w:val="en-GB" w:eastAsia="ja-JP"/>
    </w:rPr>
  </w:style>
  <w:style w:type="character" w:customStyle="1" w:styleId="Alcatel-Lucent-4">
    <w:name w:val="Alcatel-Lucent-4"/>
    <w:semiHidden/>
    <w:rsid w:val="002A3228"/>
    <w:rPr>
      <w:rFonts w:ascii="Arial" w:hAnsi="Arial" w:cs="Arial"/>
      <w:color w:val="auto"/>
      <w:sz w:val="20"/>
      <w:szCs w:val="20"/>
    </w:rPr>
  </w:style>
  <w:style w:type="numbering" w:customStyle="1" w:styleId="StyleBulleted">
    <w:name w:val="Style Bulleted"/>
    <w:rsid w:val="002A3228"/>
    <w:pPr>
      <w:numPr>
        <w:numId w:val="17"/>
      </w:numPr>
    </w:pPr>
  </w:style>
  <w:style w:type="paragraph" w:customStyle="1" w:styleId="ZchnZchn">
    <w:name w:val="Zchn Zchn"/>
    <w:qFormat/>
    <w:rsid w:val="002A3228"/>
    <w:pPr>
      <w:keepNext/>
      <w:tabs>
        <w:tab w:val="num" w:pos="851"/>
      </w:tabs>
      <w:suppressAutoHyphens/>
      <w:autoSpaceDE w:val="0"/>
      <w:spacing w:before="60" w:after="60"/>
      <w:ind w:left="851" w:hanging="851"/>
      <w:jc w:val="both"/>
    </w:pPr>
    <w:rPr>
      <w:rFonts w:ascii="Arial" w:eastAsia="SimSun" w:hAnsi="Arial" w:cs="Arial"/>
      <w:color w:val="0000FF"/>
      <w:kern w:val="1"/>
      <w:sz w:val="20"/>
      <w:szCs w:val="20"/>
      <w:lang w:eastAsia="ar-SA"/>
    </w:rPr>
  </w:style>
  <w:style w:type="paragraph" w:styleId="ListBullet">
    <w:name w:val="List Bullet"/>
    <w:basedOn w:val="Normal"/>
    <w:qFormat/>
    <w:rsid w:val="002A3228"/>
    <w:pPr>
      <w:widowControl w:val="0"/>
      <w:numPr>
        <w:numId w:val="18"/>
      </w:numPr>
      <w:ind w:hangingChars="200" w:hanging="200"/>
      <w:jc w:val="both"/>
    </w:pPr>
    <w:rPr>
      <w:rFonts w:eastAsia="MS Gothic"/>
      <w:kern w:val="2"/>
      <w:sz w:val="20"/>
      <w:szCs w:val="20"/>
      <w:lang w:eastAsia="ja-JP"/>
    </w:rPr>
  </w:style>
  <w:style w:type="paragraph" w:customStyle="1" w:styleId="ListParagraph1">
    <w:name w:val="List Paragraph1"/>
    <w:basedOn w:val="Normal"/>
    <w:qFormat/>
    <w:rsid w:val="002A3228"/>
    <w:pPr>
      <w:ind w:left="720"/>
      <w:contextualSpacing/>
    </w:pPr>
  </w:style>
  <w:style w:type="paragraph" w:customStyle="1" w:styleId="StatementBody">
    <w:name w:val="Statement Body"/>
    <w:basedOn w:val="Normal"/>
    <w:link w:val="StatementBodyChar"/>
    <w:qFormat/>
    <w:rsid w:val="002A3228"/>
    <w:pPr>
      <w:numPr>
        <w:numId w:val="19"/>
      </w:numPr>
      <w:spacing w:after="100" w:afterAutospacing="1"/>
      <w:contextualSpacing/>
    </w:pPr>
    <w:rPr>
      <w:sz w:val="20"/>
      <w:lang w:val="x-none" w:eastAsia="ko-KR"/>
    </w:rPr>
  </w:style>
  <w:style w:type="character" w:customStyle="1" w:styleId="StatementBodyChar">
    <w:name w:val="Statement Body Char"/>
    <w:link w:val="StatementBody"/>
    <w:rsid w:val="002A3228"/>
    <w:rPr>
      <w:rFonts w:ascii="Times New Roman" w:eastAsia="Times New Roman" w:hAnsi="Times New Roman" w:cs="Times New Roman"/>
      <w:sz w:val="20"/>
      <w:lang w:val="x-none" w:eastAsia="ko-KR"/>
    </w:rPr>
  </w:style>
  <w:style w:type="paragraph" w:customStyle="1" w:styleId="StyleHeading1NMPHeading1H1h11h12h13h14h15h16appheadin">
    <w:name w:val="Style Heading 1NMP Heading 1H1h11h12h13h14h15h16app headin..."/>
    <w:basedOn w:val="Heading1"/>
    <w:rsid w:val="002A3228"/>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ascii="Arial" w:eastAsia="Batang" w:hAnsi="Arial"/>
      <w:b/>
      <w:bCs/>
      <w:kern w:val="32"/>
      <w:sz w:val="28"/>
      <w:szCs w:val="32"/>
      <w:lang w:val="en-GB" w:eastAsia="x-none"/>
    </w:rPr>
  </w:style>
  <w:style w:type="character" w:customStyle="1" w:styleId="Alcatel-Lucent2">
    <w:name w:val="Alcatel-Lucent2"/>
    <w:semiHidden/>
    <w:rsid w:val="002A3228"/>
    <w:rPr>
      <w:rFonts w:ascii="Arial" w:hAnsi="Arial" w:cs="Arial"/>
      <w:color w:val="auto"/>
      <w:sz w:val="20"/>
      <w:szCs w:val="20"/>
    </w:rPr>
  </w:style>
  <w:style w:type="character" w:styleId="UnresolvedMention">
    <w:name w:val="Unresolved Mention"/>
    <w:uiPriority w:val="99"/>
    <w:unhideWhenUsed/>
    <w:rsid w:val="002A3228"/>
    <w:rPr>
      <w:color w:val="808080"/>
      <w:shd w:val="clear" w:color="auto" w:fill="E6E6E6"/>
    </w:rPr>
  </w:style>
  <w:style w:type="paragraph" w:customStyle="1" w:styleId="Comments">
    <w:name w:val="Comments"/>
    <w:basedOn w:val="Normal"/>
    <w:link w:val="CommentsChar"/>
    <w:qFormat/>
    <w:rsid w:val="002A3228"/>
    <w:pPr>
      <w:spacing w:before="40"/>
    </w:pPr>
    <w:rPr>
      <w:rFonts w:ascii="Arial" w:eastAsia="MS Mincho" w:hAnsi="Arial"/>
      <w:i/>
      <w:sz w:val="18"/>
      <w:lang w:val="en-GB" w:eastAsia="en-GB"/>
    </w:rPr>
  </w:style>
  <w:style w:type="character" w:customStyle="1" w:styleId="CommentsChar">
    <w:name w:val="Comments Char"/>
    <w:link w:val="Comments"/>
    <w:qFormat/>
    <w:rsid w:val="002A3228"/>
    <w:rPr>
      <w:rFonts w:ascii="Arial" w:eastAsia="MS Mincho" w:hAnsi="Arial" w:cs="Times New Roman"/>
      <w:i/>
      <w:sz w:val="18"/>
      <w:lang w:val="en-GB" w:eastAsia="en-GB"/>
    </w:rPr>
  </w:style>
  <w:style w:type="character" w:customStyle="1" w:styleId="5">
    <w:name w:val="(文字) (文字)5"/>
    <w:semiHidden/>
    <w:rsid w:val="002A3228"/>
    <w:rPr>
      <w:rFonts w:ascii="Times New Roman" w:hAnsi="Times New Roman"/>
      <w:lang w:eastAsia="en-US"/>
    </w:rPr>
  </w:style>
  <w:style w:type="paragraph" w:customStyle="1" w:styleId="TableCell">
    <w:name w:val="TableCell"/>
    <w:basedOn w:val="Normal"/>
    <w:qFormat/>
    <w:rsid w:val="002A3228"/>
    <w:pPr>
      <w:autoSpaceDE w:val="0"/>
      <w:autoSpaceDN w:val="0"/>
      <w:adjustRightInd w:val="0"/>
      <w:snapToGrid w:val="0"/>
      <w:spacing w:before="20" w:after="20"/>
    </w:pPr>
    <w:rPr>
      <w:sz w:val="20"/>
      <w:szCs w:val="21"/>
    </w:rPr>
  </w:style>
  <w:style w:type="character" w:customStyle="1" w:styleId="TALChar">
    <w:name w:val="TAL Char"/>
    <w:qFormat/>
    <w:locked/>
    <w:rsid w:val="002A3228"/>
    <w:rPr>
      <w:rFonts w:ascii="Arial" w:eastAsia="MS Mincho" w:hAnsi="Arial"/>
      <w:sz w:val="18"/>
      <w:lang w:val="en-GB" w:eastAsia="en-US"/>
    </w:rPr>
  </w:style>
  <w:style w:type="numbering" w:customStyle="1" w:styleId="StyleBulletedSymbolsymbolLeft025Hanging0">
    <w:name w:val="Style Bulleted Symbol (symbol) Left:  0.25&quot; Hanging:  0."/>
    <w:basedOn w:val="NoList"/>
    <w:rsid w:val="002A3228"/>
    <w:pPr>
      <w:numPr>
        <w:numId w:val="23"/>
      </w:numPr>
    </w:pPr>
  </w:style>
  <w:style w:type="paragraph" w:customStyle="1" w:styleId="Doc-text2">
    <w:name w:val="Doc-text2"/>
    <w:basedOn w:val="Normal"/>
    <w:link w:val="Doc-text2Char"/>
    <w:qFormat/>
    <w:rsid w:val="002A3228"/>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2A3228"/>
    <w:rPr>
      <w:rFonts w:ascii="Arial" w:eastAsia="MS Mincho" w:hAnsi="Arial" w:cs="Times New Roman"/>
      <w:sz w:val="20"/>
      <w:lang w:val="en-GB" w:eastAsia="en-GB"/>
    </w:rPr>
  </w:style>
  <w:style w:type="paragraph" w:customStyle="1" w:styleId="ListParagraph3">
    <w:name w:val="List Paragraph3"/>
    <w:basedOn w:val="Normal"/>
    <w:qFormat/>
    <w:rsid w:val="002A3228"/>
    <w:pPr>
      <w:ind w:left="720"/>
      <w:contextualSpacing/>
    </w:pPr>
  </w:style>
  <w:style w:type="paragraph" w:customStyle="1" w:styleId="ListParagraph2">
    <w:name w:val="List Paragraph2"/>
    <w:basedOn w:val="Normal"/>
    <w:qFormat/>
    <w:rsid w:val="002A3228"/>
    <w:pPr>
      <w:ind w:left="720"/>
      <w:contextualSpacing/>
    </w:pPr>
  </w:style>
  <w:style w:type="paragraph" w:customStyle="1" w:styleId="ListParagraph5">
    <w:name w:val="List Paragraph5"/>
    <w:basedOn w:val="Normal"/>
    <w:qFormat/>
    <w:rsid w:val="002A3228"/>
    <w:pPr>
      <w:ind w:left="720"/>
      <w:contextualSpacing/>
    </w:pPr>
  </w:style>
  <w:style w:type="paragraph" w:customStyle="1" w:styleId="ListParagraph4">
    <w:name w:val="List Paragraph4"/>
    <w:basedOn w:val="Normal"/>
    <w:qFormat/>
    <w:rsid w:val="002A3228"/>
    <w:pPr>
      <w:ind w:left="720"/>
      <w:contextualSpacing/>
    </w:pPr>
  </w:style>
  <w:style w:type="paragraph" w:styleId="Index1">
    <w:name w:val="index 1"/>
    <w:basedOn w:val="Normal"/>
    <w:qFormat/>
    <w:rsid w:val="002A3228"/>
    <w:pPr>
      <w:keepLines/>
      <w:overflowPunct w:val="0"/>
      <w:autoSpaceDE w:val="0"/>
      <w:autoSpaceDN w:val="0"/>
      <w:adjustRightInd w:val="0"/>
      <w:textAlignment w:val="baseline"/>
    </w:pPr>
    <w:rPr>
      <w:sz w:val="20"/>
      <w:szCs w:val="20"/>
      <w:lang w:val="en-GB" w:eastAsia="en-GB"/>
    </w:rPr>
  </w:style>
  <w:style w:type="character" w:styleId="SubtleEmphasis">
    <w:name w:val="Subtle Emphasis"/>
    <w:uiPriority w:val="19"/>
    <w:qFormat/>
    <w:rsid w:val="002A3228"/>
    <w:rPr>
      <w:i/>
      <w:iCs/>
      <w:color w:val="404040"/>
    </w:rPr>
  </w:style>
  <w:style w:type="character" w:customStyle="1" w:styleId="5Char">
    <w:name w:val="标题 5 Char"/>
    <w:aliases w:val="H5 Char1"/>
    <w:link w:val="50"/>
    <w:rsid w:val="002A3228"/>
    <w:rPr>
      <w:rFonts w:ascii="Arial" w:hAnsi="Arial"/>
    </w:rPr>
  </w:style>
  <w:style w:type="paragraph" w:customStyle="1" w:styleId="50">
    <w:name w:val="标题 5"/>
    <w:aliases w:val="H5"/>
    <w:basedOn w:val="Normal"/>
    <w:link w:val="5Char"/>
    <w:rsid w:val="002A3228"/>
    <w:pPr>
      <w:keepNext/>
      <w:tabs>
        <w:tab w:val="num" w:pos="1008"/>
      </w:tabs>
      <w:spacing w:before="240" w:after="60"/>
      <w:ind w:left="1008" w:hanging="1008"/>
    </w:pPr>
    <w:rPr>
      <w:rFonts w:ascii="Arial" w:eastAsiaTheme="minorEastAsia" w:hAnsi="Arial" w:cstheme="minorBidi"/>
    </w:rPr>
  </w:style>
  <w:style w:type="paragraph" w:customStyle="1" w:styleId="8">
    <w:name w:val="标题 8"/>
    <w:aliases w:val="Table Heading"/>
    <w:basedOn w:val="Normal"/>
    <w:rsid w:val="002A3228"/>
    <w:pPr>
      <w:tabs>
        <w:tab w:val="num" w:pos="1440"/>
      </w:tabs>
      <w:spacing w:before="240" w:after="60"/>
    </w:pPr>
    <w:rPr>
      <w:rFonts w:eastAsia="MS PGothic"/>
      <w:i/>
      <w:iCs/>
      <w:lang w:eastAsia="ja-JP"/>
    </w:rPr>
  </w:style>
  <w:style w:type="paragraph" w:customStyle="1" w:styleId="9">
    <w:name w:val="标题 9"/>
    <w:aliases w:val="Figure Heading,FH"/>
    <w:basedOn w:val="Normal"/>
    <w:rsid w:val="002A3228"/>
    <w:pPr>
      <w:tabs>
        <w:tab w:val="num" w:pos="1584"/>
      </w:tabs>
      <w:spacing w:before="240" w:after="60"/>
      <w:ind w:left="1584" w:hanging="1584"/>
    </w:pPr>
    <w:rPr>
      <w:rFonts w:ascii="Arial" w:eastAsia="MS PGothic" w:hAnsi="Arial" w:cs="Arial"/>
      <w:sz w:val="22"/>
      <w:szCs w:val="22"/>
      <w:lang w:eastAsia="ja-JP"/>
    </w:rPr>
  </w:style>
  <w:style w:type="paragraph" w:customStyle="1" w:styleId="6">
    <w:name w:val="标题 6"/>
    <w:basedOn w:val="Normal"/>
    <w:rsid w:val="002A3228"/>
    <w:pPr>
      <w:tabs>
        <w:tab w:val="num" w:pos="1152"/>
      </w:tabs>
    </w:pPr>
    <w:rPr>
      <w:rFonts w:ascii="Times" w:eastAsia="MS PGothic" w:hAnsi="Times" w:cs="Times"/>
      <w:sz w:val="20"/>
      <w:szCs w:val="20"/>
      <w:lang w:eastAsia="ja-JP"/>
    </w:rPr>
  </w:style>
  <w:style w:type="paragraph" w:customStyle="1" w:styleId="7">
    <w:name w:val="标题 7"/>
    <w:basedOn w:val="Normal"/>
    <w:rsid w:val="002A3228"/>
    <w:pPr>
      <w:tabs>
        <w:tab w:val="num"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rsid w:val="002A3228"/>
    <w:pPr>
      <w:keepLines w:val="0"/>
      <w:numPr>
        <w:ilvl w:val="0"/>
        <w:numId w:val="0"/>
      </w:numPr>
      <w:tabs>
        <w:tab w:val="num" w:pos="720"/>
      </w:tabs>
      <w:overflowPunct/>
      <w:autoSpaceDE/>
      <w:autoSpaceDN/>
      <w:adjustRightInd/>
      <w:spacing w:before="240" w:after="60"/>
      <w:ind w:left="720" w:hanging="720"/>
      <w:textAlignment w:val="auto"/>
    </w:pPr>
    <w:rPr>
      <w:rFonts w:ascii="Arial" w:eastAsia="Batang" w:hAnsi="Arial"/>
      <w:b/>
      <w:sz w:val="20"/>
      <w:szCs w:val="26"/>
      <w:lang w:val="en-GB" w:eastAsia="x-none"/>
    </w:rPr>
  </w:style>
  <w:style w:type="paragraph" w:customStyle="1" w:styleId="ListParagraph7">
    <w:name w:val="List Paragraph7"/>
    <w:basedOn w:val="Normal"/>
    <w:qFormat/>
    <w:rsid w:val="002A3228"/>
    <w:pPr>
      <w:ind w:left="720"/>
      <w:contextualSpacing/>
    </w:pPr>
  </w:style>
  <w:style w:type="paragraph" w:customStyle="1" w:styleId="ListParagraph6">
    <w:name w:val="List Paragraph6"/>
    <w:basedOn w:val="Normal"/>
    <w:qFormat/>
    <w:rsid w:val="002A3228"/>
    <w:pPr>
      <w:ind w:left="720"/>
      <w:contextualSpacing/>
    </w:pPr>
  </w:style>
  <w:style w:type="paragraph" w:customStyle="1" w:styleId="61">
    <w:name w:val="标题 61"/>
    <w:basedOn w:val="Normal"/>
    <w:rsid w:val="002A3228"/>
    <w:pPr>
      <w:tabs>
        <w:tab w:val="num" w:pos="1152"/>
      </w:tabs>
    </w:pPr>
    <w:rPr>
      <w:rFonts w:ascii="Times" w:eastAsia="MS PGothic" w:hAnsi="Times" w:cs="Times"/>
      <w:sz w:val="20"/>
      <w:szCs w:val="20"/>
      <w:lang w:eastAsia="ja-JP"/>
    </w:rPr>
  </w:style>
  <w:style w:type="paragraph" w:customStyle="1" w:styleId="ListParagraph8">
    <w:name w:val="List Paragraph8"/>
    <w:basedOn w:val="Normal"/>
    <w:qFormat/>
    <w:rsid w:val="002A3228"/>
    <w:pPr>
      <w:ind w:left="720"/>
      <w:contextualSpacing/>
    </w:pPr>
  </w:style>
  <w:style w:type="paragraph" w:styleId="NoSpacing">
    <w:name w:val="No Spacing"/>
    <w:uiPriority w:val="1"/>
    <w:qFormat/>
    <w:rsid w:val="002A3228"/>
    <w:pPr>
      <w:ind w:left="720" w:hanging="360"/>
    </w:pPr>
    <w:rPr>
      <w:rFonts w:ascii="Calibri" w:eastAsia="SimSun" w:hAnsi="Calibri" w:cs="Times New Roman"/>
      <w:sz w:val="22"/>
      <w:szCs w:val="22"/>
    </w:rPr>
  </w:style>
  <w:style w:type="paragraph" w:customStyle="1" w:styleId="StyleHeading1H1h1appheading1l1MemoHeading1h11h12h13h">
    <w:name w:val="Style Heading 1H1h1app heading 1l1Memo Heading 1h11h12h13h..."/>
    <w:basedOn w:val="Heading1"/>
    <w:rsid w:val="002A3228"/>
    <w:pPr>
      <w:keepNext w:val="0"/>
      <w:keepLines w:val="0"/>
      <w:widowControl w:val="0"/>
      <w:numPr>
        <w:numId w:val="20"/>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rsid w:val="002A3228"/>
    <w:pPr>
      <w:tabs>
        <w:tab w:val="num" w:pos="1296"/>
      </w:tabs>
    </w:pPr>
    <w:rPr>
      <w:rFonts w:ascii="Times" w:eastAsia="MS PGothic" w:hAnsi="Times" w:cs="Times"/>
      <w:sz w:val="20"/>
      <w:szCs w:val="20"/>
      <w:lang w:eastAsia="ja-JP"/>
    </w:rPr>
  </w:style>
  <w:style w:type="paragraph" w:customStyle="1" w:styleId="tac0">
    <w:name w:val="tac"/>
    <w:basedOn w:val="Normal"/>
    <w:qFormat/>
    <w:rsid w:val="002A3228"/>
    <w:pPr>
      <w:keepNext/>
      <w:autoSpaceDE w:val="0"/>
      <w:autoSpaceDN w:val="0"/>
      <w:jc w:val="center"/>
    </w:pPr>
    <w:rPr>
      <w:rFonts w:ascii="Arial" w:eastAsia="SimSun" w:hAnsi="Arial" w:cs="Arial"/>
      <w:sz w:val="18"/>
      <w:szCs w:val="18"/>
    </w:rPr>
  </w:style>
  <w:style w:type="paragraph" w:customStyle="1" w:styleId="th0">
    <w:name w:val="th"/>
    <w:basedOn w:val="Normal"/>
    <w:qFormat/>
    <w:rsid w:val="002A3228"/>
    <w:pPr>
      <w:keepNext/>
      <w:autoSpaceDE w:val="0"/>
      <w:autoSpaceDN w:val="0"/>
      <w:spacing w:before="60" w:after="180"/>
      <w:jc w:val="center"/>
    </w:pPr>
    <w:rPr>
      <w:rFonts w:ascii="Arial" w:eastAsia="SimSun" w:hAnsi="Arial" w:cs="Arial"/>
      <w:b/>
      <w:bCs/>
      <w:sz w:val="20"/>
      <w:szCs w:val="20"/>
    </w:rPr>
  </w:style>
  <w:style w:type="paragraph" w:customStyle="1" w:styleId="tah0">
    <w:name w:val="tah"/>
    <w:basedOn w:val="Normal"/>
    <w:qFormat/>
    <w:rsid w:val="002A3228"/>
    <w:pPr>
      <w:keepNext/>
      <w:autoSpaceDE w:val="0"/>
      <w:autoSpaceDN w:val="0"/>
      <w:jc w:val="center"/>
    </w:pPr>
    <w:rPr>
      <w:rFonts w:ascii="Arial" w:eastAsia="SimSun" w:hAnsi="Arial" w:cs="Arial"/>
      <w:b/>
      <w:bCs/>
      <w:sz w:val="18"/>
      <w:szCs w:val="18"/>
    </w:rPr>
  </w:style>
  <w:style w:type="paragraph" w:customStyle="1" w:styleId="IvDbodytext">
    <w:name w:val="IvD bodytext"/>
    <w:basedOn w:val="BodyText"/>
    <w:link w:val="IvDbodytextChar"/>
    <w:qFormat/>
    <w:rsid w:val="002A3228"/>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qFormat/>
    <w:rsid w:val="002A3228"/>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rsid w:val="002A3228"/>
    <w:pPr>
      <w:keepLines w:val="0"/>
      <w:numPr>
        <w:ilvl w:val="0"/>
        <w:numId w:val="0"/>
      </w:numPr>
      <w:tabs>
        <w:tab w:val="num" w:pos="864"/>
      </w:tabs>
      <w:overflowPunct/>
      <w:autoSpaceDE/>
      <w:autoSpaceDN/>
      <w:adjustRightInd/>
      <w:spacing w:before="240" w:after="60"/>
      <w:ind w:left="864" w:hanging="864"/>
      <w:textAlignment w:val="auto"/>
    </w:pPr>
    <w:rPr>
      <w:rFonts w:ascii="Arial" w:eastAsia="MS Mincho" w:hAnsi="Arial"/>
      <w:b/>
      <w:i/>
      <w:iCs/>
      <w:color w:val="000000"/>
      <w:sz w:val="20"/>
      <w:szCs w:val="26"/>
      <w:lang w:val="en-GB" w:eastAsia="x-none"/>
    </w:rPr>
  </w:style>
  <w:style w:type="character" w:customStyle="1" w:styleId="13">
    <w:name w:val="表 (青) 13 (文字)"/>
    <w:link w:val="ColorfulList-Accent1"/>
    <w:uiPriority w:val="34"/>
    <w:locked/>
    <w:rsid w:val="002A3228"/>
    <w:rPr>
      <w:rFonts w:eastAsia="MS Gothic"/>
      <w:sz w:val="24"/>
      <w:szCs w:val="24"/>
      <w:lang w:val="en-GB" w:eastAsia="en-US"/>
    </w:rPr>
  </w:style>
  <w:style w:type="table" w:styleId="ColorfulList-Accent1">
    <w:name w:val="Colorful List Accent 1"/>
    <w:basedOn w:val="TableNormal"/>
    <w:link w:val="13"/>
    <w:uiPriority w:val="34"/>
    <w:rsid w:val="002A3228"/>
    <w:rPr>
      <w:rFonts w:eastAsia="MS Gothic"/>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2A3228"/>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rsid w:val="002A3228"/>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rsid w:val="002A3228"/>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rsid w:val="002A3228"/>
    <w:pPr>
      <w:keepLines w:val="0"/>
      <w:numPr>
        <w:ilvl w:val="0"/>
        <w:numId w:val="0"/>
      </w:numPr>
      <w:tabs>
        <w:tab w:val="num" w:pos="864"/>
      </w:tabs>
      <w:overflowPunct/>
      <w:autoSpaceDE/>
      <w:autoSpaceDN/>
      <w:adjustRightInd/>
      <w:spacing w:before="240" w:after="60"/>
      <w:ind w:left="864" w:hanging="864"/>
      <w:textAlignment w:val="auto"/>
    </w:pPr>
    <w:rPr>
      <w:rFonts w:ascii="Arial" w:eastAsia="SimSun" w:hAnsi="Arial"/>
      <w:b/>
      <w:i/>
      <w:iCs/>
      <w:sz w:val="20"/>
      <w:szCs w:val="26"/>
      <w:lang w:val="en-GB" w:eastAsia="x-none"/>
    </w:rPr>
  </w:style>
  <w:style w:type="paragraph" w:customStyle="1" w:styleId="4h4H4H41h41H42h42H43h43H411h411H421h421H44h">
    <w:name w:val="スタイル 見出し 4h4H4H41h41H42h42H43h43H411h411H421h421H44h..."/>
    <w:basedOn w:val="Heading4"/>
    <w:rsid w:val="002A3228"/>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eastAsia="x-none"/>
    </w:rPr>
  </w:style>
  <w:style w:type="character" w:styleId="Mention">
    <w:name w:val="Mention"/>
    <w:uiPriority w:val="99"/>
    <w:unhideWhenUsed/>
    <w:rsid w:val="002A3228"/>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2A3228"/>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2A3228"/>
    <w:rPr>
      <w:rFonts w:ascii="Arial" w:hAnsi="Arial"/>
      <w:b/>
      <w:i/>
      <w:szCs w:val="26"/>
      <w:lang w:val="en-GB" w:eastAsia="x-none"/>
    </w:rPr>
  </w:style>
  <w:style w:type="paragraph" w:styleId="BodyText2">
    <w:name w:val="Body Text 2"/>
    <w:basedOn w:val="Normal"/>
    <w:link w:val="BodyText2Char"/>
    <w:qFormat/>
    <w:rsid w:val="002A3228"/>
    <w:pPr>
      <w:spacing w:after="120" w:line="480" w:lineRule="auto"/>
    </w:pPr>
    <w:rPr>
      <w:rFonts w:ascii="Times" w:eastAsia="Batang" w:hAnsi="Times"/>
      <w:sz w:val="20"/>
      <w:lang w:val="en-GB" w:eastAsia="en-US"/>
    </w:rPr>
  </w:style>
  <w:style w:type="character" w:customStyle="1" w:styleId="BodyText2Char">
    <w:name w:val="Body Text 2 Char"/>
    <w:basedOn w:val="DefaultParagraphFont"/>
    <w:link w:val="BodyText2"/>
    <w:qFormat/>
    <w:rsid w:val="002A3228"/>
    <w:rPr>
      <w:rFonts w:ascii="Times" w:eastAsia="Batang" w:hAnsi="Times" w:cs="Times New Roman"/>
      <w:sz w:val="20"/>
      <w:lang w:val="en-GB" w:eastAsia="en-US"/>
    </w:rPr>
  </w:style>
  <w:style w:type="paragraph" w:customStyle="1" w:styleId="Paragraph">
    <w:name w:val="Paragraph"/>
    <w:basedOn w:val="Normal"/>
    <w:link w:val="ParagraphChar"/>
    <w:qFormat/>
    <w:rsid w:val="002A3228"/>
    <w:pPr>
      <w:spacing w:before="220"/>
    </w:pPr>
    <w:rPr>
      <w:rFonts w:eastAsia="SimSun"/>
      <w:sz w:val="22"/>
      <w:szCs w:val="20"/>
      <w:lang w:val="en-GB" w:eastAsia="en-US"/>
    </w:rPr>
  </w:style>
  <w:style w:type="character" w:customStyle="1" w:styleId="ParagraphChar">
    <w:name w:val="Paragraph Char"/>
    <w:link w:val="Paragraph"/>
    <w:locked/>
    <w:rsid w:val="002A3228"/>
    <w:rPr>
      <w:rFonts w:ascii="Times New Roman" w:eastAsia="SimSun" w:hAnsi="Times New Roman" w:cs="Times New Roman"/>
      <w:sz w:val="22"/>
      <w:szCs w:val="20"/>
      <w:lang w:val="en-GB" w:eastAsia="en-US"/>
    </w:rPr>
  </w:style>
  <w:style w:type="character" w:customStyle="1" w:styleId="ColorfulList-Accent1Char">
    <w:name w:val="Colorful List - Accent 1 Char"/>
    <w:uiPriority w:val="34"/>
    <w:locked/>
    <w:rsid w:val="002A3228"/>
    <w:rPr>
      <w:rFonts w:eastAsia="MS Gothic"/>
      <w:sz w:val="24"/>
      <w:szCs w:val="24"/>
      <w:lang w:eastAsia="en-US"/>
    </w:rPr>
  </w:style>
  <w:style w:type="paragraph" w:customStyle="1" w:styleId="maintext">
    <w:name w:val="main text"/>
    <w:basedOn w:val="Normal"/>
    <w:link w:val="maintextChar"/>
    <w:qFormat/>
    <w:rsid w:val="002A3228"/>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2A3228"/>
    <w:rPr>
      <w:rFonts w:ascii="Times New Roman" w:eastAsia="Malgun Gothic" w:hAnsi="Times New Roman" w:cs="Times New Roman"/>
      <w:sz w:val="20"/>
      <w:szCs w:val="20"/>
      <w:lang w:val="en-GB" w:eastAsia="ko-KR"/>
    </w:rPr>
  </w:style>
  <w:style w:type="table" w:styleId="GridTable4-Accent5">
    <w:name w:val="Grid Table 4 Accent 5"/>
    <w:basedOn w:val="TableNormal"/>
    <w:uiPriority w:val="49"/>
    <w:rsid w:val="002A3228"/>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2A3228"/>
    <w:rPr>
      <w:color w:val="000000"/>
    </w:rPr>
  </w:style>
  <w:style w:type="numbering" w:customStyle="1" w:styleId="StyleBulletedSymbolsymbolLeft025Hanging025">
    <w:name w:val="Style Bulleted Symbol (symbol) Left:  0.25&quot; Hanging:  0.25&quot;"/>
    <w:basedOn w:val="NoList"/>
    <w:rsid w:val="002A3228"/>
    <w:pPr>
      <w:numPr>
        <w:numId w:val="21"/>
      </w:numPr>
    </w:pPr>
  </w:style>
  <w:style w:type="numbering" w:customStyle="1" w:styleId="StyleBulletedSymbolsymbolLeft025Hanging0251">
    <w:name w:val="Style Bulleted Symbol (symbol) Left:  0.25&quot; Hanging:  0.25&quot;1"/>
    <w:basedOn w:val="NoList"/>
    <w:rsid w:val="002A3228"/>
    <w:pPr>
      <w:numPr>
        <w:numId w:val="22"/>
      </w:numPr>
    </w:pPr>
  </w:style>
  <w:style w:type="numbering" w:customStyle="1" w:styleId="StyleBulletedSymbolsymbolLeft025Hanging0252">
    <w:name w:val="Style Bulleted Symbol (symbol) Left:  0.25&quot; Hanging:  0.25&quot;2"/>
    <w:basedOn w:val="NoList"/>
    <w:rsid w:val="002A3228"/>
    <w:pPr>
      <w:numPr>
        <w:numId w:val="24"/>
      </w:numPr>
    </w:pPr>
  </w:style>
  <w:style w:type="character" w:customStyle="1" w:styleId="xapple-converted-space">
    <w:name w:val="x_apple-converted-space"/>
    <w:basedOn w:val="DefaultParagraphFont"/>
    <w:qFormat/>
    <w:rsid w:val="002A3228"/>
  </w:style>
  <w:style w:type="paragraph" w:customStyle="1" w:styleId="xlistparagraph">
    <w:name w:val="x_listparagraph"/>
    <w:basedOn w:val="Normal"/>
    <w:rsid w:val="002A3228"/>
    <w:rPr>
      <w:rFonts w:ascii="Calibri" w:eastAsia="Calibri" w:hAnsi="Calibri" w:cs="Calibri"/>
      <w:sz w:val="22"/>
      <w:szCs w:val="22"/>
      <w:lang w:eastAsia="en-US"/>
    </w:rPr>
  </w:style>
  <w:style w:type="paragraph" w:customStyle="1" w:styleId="xa0">
    <w:name w:val="xa0"/>
    <w:basedOn w:val="Normal"/>
    <w:qFormat/>
    <w:rsid w:val="002A3228"/>
    <w:pPr>
      <w:spacing w:before="100" w:beforeAutospacing="1" w:after="100" w:afterAutospacing="1"/>
    </w:pPr>
    <w:rPr>
      <w:rFonts w:ascii="Calibri" w:eastAsia="Calibri" w:hAnsi="Calibri" w:cs="Calibri"/>
      <w:sz w:val="22"/>
      <w:szCs w:val="22"/>
    </w:rPr>
  </w:style>
  <w:style w:type="character" w:customStyle="1" w:styleId="15">
    <w:name w:val="15"/>
    <w:rsid w:val="002A3228"/>
    <w:rPr>
      <w:rFonts w:ascii="Symbol" w:hAnsi="Symbol" w:hint="default"/>
      <w:b/>
      <w:bCs/>
    </w:rPr>
  </w:style>
  <w:style w:type="character" w:customStyle="1" w:styleId="mark5gnezsh2s">
    <w:name w:val="mark5gnezsh2s"/>
    <w:rsid w:val="002A3228"/>
  </w:style>
  <w:style w:type="character" w:customStyle="1" w:styleId="markca674dpc9">
    <w:name w:val="markca674dpc9"/>
    <w:rsid w:val="002A3228"/>
  </w:style>
  <w:style w:type="paragraph" w:customStyle="1" w:styleId="a00">
    <w:name w:val="a0"/>
    <w:basedOn w:val="Normal"/>
    <w:rsid w:val="002A3228"/>
    <w:pPr>
      <w:spacing w:before="100" w:beforeAutospacing="1" w:after="100" w:afterAutospacing="1"/>
    </w:pPr>
    <w:rPr>
      <w:rFonts w:ascii="SimSun" w:eastAsia="SimSun" w:hAnsi="SimSun"/>
      <w:lang w:eastAsia="ko-KR"/>
    </w:rPr>
  </w:style>
  <w:style w:type="character" w:customStyle="1" w:styleId="a2">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2A3228"/>
    <w:rPr>
      <w:rFonts w:ascii="Calibri" w:hAnsi="Calibri" w:cs="Calibri"/>
    </w:rPr>
  </w:style>
  <w:style w:type="character" w:customStyle="1" w:styleId="xxxxxapple-converted-space">
    <w:name w:val="xxxxxapple-converted-space"/>
    <w:basedOn w:val="DefaultParagraphFont"/>
    <w:rsid w:val="002A3228"/>
  </w:style>
  <w:style w:type="character" w:customStyle="1" w:styleId="xxapple-converted-space">
    <w:name w:val="xxapple-converted-space"/>
    <w:basedOn w:val="DefaultParagraphFont"/>
    <w:rsid w:val="002A3228"/>
  </w:style>
  <w:style w:type="character" w:customStyle="1" w:styleId="xxxapple-converted-space">
    <w:name w:val="xxxapple-converted-space"/>
    <w:basedOn w:val="DefaultParagraphFont"/>
    <w:rsid w:val="002A3228"/>
  </w:style>
  <w:style w:type="paragraph" w:customStyle="1" w:styleId="figure">
    <w:name w:val="figure"/>
    <w:basedOn w:val="Normal"/>
    <w:next w:val="Normal"/>
    <w:link w:val="figure0"/>
    <w:qFormat/>
    <w:rsid w:val="002A3228"/>
    <w:pPr>
      <w:numPr>
        <w:numId w:val="25"/>
      </w:numPr>
      <w:spacing w:after="120"/>
      <w:ind w:left="720" w:hanging="360"/>
      <w:jc w:val="center"/>
    </w:pPr>
    <w:rPr>
      <w:sz w:val="22"/>
      <w:lang w:val="x-none" w:eastAsia="en-US"/>
    </w:rPr>
  </w:style>
  <w:style w:type="paragraph" w:customStyle="1" w:styleId="xxmsolistparagraph">
    <w:name w:val="x_xmsolistparagraph"/>
    <w:basedOn w:val="Normal"/>
    <w:rsid w:val="002A3228"/>
    <w:rPr>
      <w:rFonts w:ascii="SimSun" w:eastAsia="SimSun" w:hAnsi="SimSun" w:cs="SimSun"/>
    </w:rPr>
  </w:style>
  <w:style w:type="paragraph" w:customStyle="1" w:styleId="xx0maintext">
    <w:name w:val="x_x0maintext"/>
    <w:basedOn w:val="Normal"/>
    <w:uiPriority w:val="99"/>
    <w:rsid w:val="002A3228"/>
    <w:rPr>
      <w:rFonts w:ascii="SimSun" w:eastAsia="SimSun" w:hAnsi="SimSun" w:cs="SimSun"/>
    </w:rPr>
  </w:style>
  <w:style w:type="paragraph" w:customStyle="1" w:styleId="xxxmsonormal">
    <w:name w:val="x_xxmsonormal"/>
    <w:basedOn w:val="Normal"/>
    <w:rsid w:val="002A3228"/>
    <w:rPr>
      <w:rFonts w:ascii="Calibri" w:eastAsia="Malgun Gothic" w:hAnsi="Calibri" w:cs="Calibri"/>
      <w:sz w:val="22"/>
      <w:szCs w:val="22"/>
      <w:lang w:eastAsia="ko-KR"/>
    </w:rPr>
  </w:style>
  <w:style w:type="paragraph" w:customStyle="1" w:styleId="xxmsonormal">
    <w:name w:val="x_xmsonormal"/>
    <w:basedOn w:val="Normal"/>
    <w:qFormat/>
    <w:rsid w:val="002A3228"/>
    <w:rPr>
      <w:rFonts w:ascii="Calibri" w:eastAsia="Malgun Gothic" w:hAnsi="Calibri" w:cs="Calibri"/>
      <w:sz w:val="22"/>
      <w:szCs w:val="22"/>
      <w:lang w:eastAsia="ko-KR"/>
    </w:rPr>
  </w:style>
  <w:style w:type="paragraph" w:customStyle="1" w:styleId="xmsolistparagraph">
    <w:name w:val="x_msolistparagraph"/>
    <w:basedOn w:val="Normal"/>
    <w:uiPriority w:val="99"/>
    <w:rsid w:val="002A3228"/>
    <w:pPr>
      <w:spacing w:before="100" w:beforeAutospacing="1" w:after="100" w:afterAutospacing="1"/>
    </w:pPr>
    <w:rPr>
      <w:rFonts w:ascii="SimSun" w:eastAsia="SimSun" w:hAnsi="SimSun"/>
      <w:lang w:eastAsia="ko-KR"/>
    </w:rPr>
  </w:style>
  <w:style w:type="paragraph" w:customStyle="1" w:styleId="xmsonormal0">
    <w:name w:val="xmsonormal"/>
    <w:basedOn w:val="Normal"/>
    <w:qFormat/>
    <w:rsid w:val="002A3228"/>
    <w:pPr>
      <w:spacing w:before="100" w:beforeAutospacing="1" w:after="100" w:afterAutospacing="1"/>
    </w:pPr>
    <w:rPr>
      <w:rFonts w:eastAsia="Malgun Gothic"/>
      <w:lang w:eastAsia="ko-KR"/>
    </w:rPr>
  </w:style>
  <w:style w:type="paragraph" w:customStyle="1" w:styleId="xxxxmsonormal">
    <w:name w:val="xxxxmsonormal"/>
    <w:basedOn w:val="Normal"/>
    <w:uiPriority w:val="99"/>
    <w:semiHidden/>
    <w:rsid w:val="002A3228"/>
    <w:pPr>
      <w:spacing w:before="100" w:beforeAutospacing="1" w:after="100" w:afterAutospacing="1"/>
    </w:pPr>
    <w:rPr>
      <w:rFonts w:eastAsia="Malgun Gothic"/>
      <w:lang w:eastAsia="ko-KR"/>
    </w:rPr>
  </w:style>
  <w:style w:type="character" w:customStyle="1" w:styleId="xxxxapple-converted-space">
    <w:name w:val="xxxxapple-converted-space"/>
    <w:rsid w:val="002A3228"/>
  </w:style>
  <w:style w:type="character" w:customStyle="1" w:styleId="xxxxxxxxxxapple-converted-space">
    <w:name w:val="xxxxxxxxxxapple-converted-space"/>
    <w:rsid w:val="002A3228"/>
  </w:style>
  <w:style w:type="character" w:customStyle="1" w:styleId="xxxxxxxapple-converted-space">
    <w:name w:val="xxxxxxxapple-converted-space"/>
    <w:rsid w:val="002A3228"/>
  </w:style>
  <w:style w:type="character" w:customStyle="1" w:styleId="xxxxmarkuzf5ivend">
    <w:name w:val="x_xxxmarkuzf5ivend"/>
    <w:rsid w:val="002A3228"/>
  </w:style>
  <w:style w:type="paragraph" w:customStyle="1" w:styleId="Bulletedo1">
    <w:name w:val="Bulleted o 1"/>
    <w:basedOn w:val="Normal"/>
    <w:qFormat/>
    <w:rsid w:val="002A3228"/>
    <w:pPr>
      <w:numPr>
        <w:numId w:val="26"/>
      </w:numPr>
      <w:overflowPunct w:val="0"/>
      <w:autoSpaceDE w:val="0"/>
      <w:autoSpaceDN w:val="0"/>
      <w:adjustRightInd w:val="0"/>
      <w:spacing w:after="180" w:line="259" w:lineRule="auto"/>
      <w:textAlignment w:val="baseline"/>
    </w:pPr>
    <w:rPr>
      <w:rFonts w:eastAsia="SimSun"/>
      <w:sz w:val="20"/>
      <w:szCs w:val="20"/>
      <w:lang w:eastAsia="en-US"/>
    </w:rPr>
  </w:style>
  <w:style w:type="paragraph" w:customStyle="1" w:styleId="discussionpoint">
    <w:name w:val="discussion point"/>
    <w:basedOn w:val="Normal"/>
    <w:link w:val="discussionpointChar"/>
    <w:qFormat/>
    <w:rsid w:val="002A3228"/>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eastAsia="en-US"/>
    </w:rPr>
  </w:style>
  <w:style w:type="character" w:customStyle="1" w:styleId="discussionpointChar">
    <w:name w:val="discussion point Char"/>
    <w:link w:val="discussionpoint"/>
    <w:qFormat/>
    <w:rsid w:val="002A3228"/>
    <w:rPr>
      <w:rFonts w:ascii="Times New Roman" w:eastAsia="Batang" w:hAnsi="Times New Roman" w:cs="Times New Roman"/>
      <w:snapToGrid w:val="0"/>
      <w:kern w:val="2"/>
      <w:sz w:val="20"/>
      <w:szCs w:val="22"/>
      <w:lang w:val="en-GB" w:eastAsia="en-US"/>
    </w:rPr>
  </w:style>
  <w:style w:type="paragraph" w:customStyle="1" w:styleId="DraftProposal">
    <w:name w:val="Draft Proposal"/>
    <w:basedOn w:val="BodyText"/>
    <w:next w:val="Normal"/>
    <w:uiPriority w:val="99"/>
    <w:qFormat/>
    <w:rsid w:val="002A3228"/>
    <w:pPr>
      <w:tabs>
        <w:tab w:val="num" w:pos="720"/>
        <w:tab w:val="left" w:pos="1701"/>
      </w:tabs>
      <w:spacing w:after="160" w:line="259" w:lineRule="auto"/>
      <w:ind w:left="720" w:hanging="360"/>
      <w:jc w:val="left"/>
    </w:pPr>
    <w:rPr>
      <w:rFonts w:ascii="Arial" w:eastAsia="Calibri" w:hAnsi="Arial" w:cs="Arial"/>
      <w:b/>
      <w:bCs/>
      <w:sz w:val="22"/>
      <w:szCs w:val="22"/>
      <w:lang w:val="en-US"/>
    </w:rPr>
  </w:style>
  <w:style w:type="paragraph" w:customStyle="1" w:styleId="Prop1">
    <w:name w:val="Prop1"/>
    <w:basedOn w:val="ListParagraph"/>
    <w:uiPriority w:val="99"/>
    <w:qFormat/>
    <w:rsid w:val="002A3228"/>
    <w:pPr>
      <w:ind w:leftChars="0" w:left="0" w:firstLine="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rsid w:val="002A3228"/>
    <w:pPr>
      <w:numPr>
        <w:numId w:val="27"/>
      </w:numPr>
      <w:autoSpaceDE w:val="0"/>
      <w:autoSpaceDN w:val="0"/>
      <w:adjustRightInd w:val="0"/>
      <w:snapToGrid w:val="0"/>
      <w:spacing w:after="120"/>
      <w:jc w:val="both"/>
    </w:pPr>
    <w:rPr>
      <w:rFonts w:eastAsia="SimSun"/>
      <w:sz w:val="22"/>
      <w:szCs w:val="22"/>
      <w:lang w:eastAsia="en-US"/>
    </w:rPr>
  </w:style>
  <w:style w:type="character" w:customStyle="1" w:styleId="3GPPAgreementsChar">
    <w:name w:val="3GPP Agreements Char"/>
    <w:link w:val="3GPPAgreements"/>
    <w:qFormat/>
    <w:rsid w:val="002A3228"/>
    <w:rPr>
      <w:rFonts w:ascii="Times New Roman" w:eastAsia="SimSun" w:hAnsi="Times New Roman" w:cs="Times New Roman"/>
      <w:sz w:val="22"/>
      <w:szCs w:val="22"/>
      <w:lang w:eastAsia="en-US"/>
    </w:rPr>
  </w:style>
  <w:style w:type="paragraph" w:customStyle="1" w:styleId="3GPPText">
    <w:name w:val="3GPP Text"/>
    <w:basedOn w:val="Normal"/>
    <w:link w:val="3GPPTextChar"/>
    <w:qFormat/>
    <w:rsid w:val="002A3228"/>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2A3228"/>
    <w:rPr>
      <w:rFonts w:ascii="Times New Roman" w:eastAsia="SimSun" w:hAnsi="Times New Roman" w:cs="Times New Roman"/>
      <w:sz w:val="22"/>
      <w:szCs w:val="20"/>
      <w:lang w:eastAsia="en-US"/>
    </w:rPr>
  </w:style>
  <w:style w:type="paragraph" w:customStyle="1" w:styleId="IEEEStdsRegularTableCaption">
    <w:name w:val="IEEEStds Regular Table Caption"/>
    <w:basedOn w:val="Normal"/>
    <w:next w:val="Normal"/>
    <w:qFormat/>
    <w:rsid w:val="002A3228"/>
    <w:pPr>
      <w:keepNext/>
      <w:keepLines/>
      <w:numPr>
        <w:numId w:val="28"/>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 w:type="paragraph" w:customStyle="1" w:styleId="3gppagreements0">
    <w:name w:val="3gppagreements"/>
    <w:basedOn w:val="Normal"/>
    <w:rsid w:val="002A3228"/>
    <w:pPr>
      <w:spacing w:before="100" w:beforeAutospacing="1" w:after="100" w:afterAutospacing="1"/>
    </w:pPr>
    <w:rPr>
      <w:rFonts w:ascii="SimSun" w:eastAsia="SimSun" w:hAnsi="SimSun" w:cs="SimSun"/>
    </w:rPr>
  </w:style>
  <w:style w:type="character" w:customStyle="1" w:styleId="NOChar1">
    <w:name w:val="NO Char1"/>
    <w:qFormat/>
    <w:locked/>
    <w:rsid w:val="002A3228"/>
    <w:rPr>
      <w:rFonts w:ascii="Times New Roman" w:hAnsi="Times New Roman"/>
      <w:lang w:val="en-GB"/>
    </w:rPr>
  </w:style>
  <w:style w:type="paragraph" w:customStyle="1" w:styleId="62">
    <w:name w:val="标题 62"/>
    <w:basedOn w:val="Normal"/>
    <w:rsid w:val="002A3228"/>
    <w:pPr>
      <w:tabs>
        <w:tab w:val="num" w:pos="1152"/>
      </w:tabs>
    </w:pPr>
    <w:rPr>
      <w:rFonts w:ascii="Times" w:eastAsia="MS PGothic" w:hAnsi="Times" w:cs="Times"/>
      <w:sz w:val="20"/>
      <w:szCs w:val="20"/>
      <w:lang w:eastAsia="ja-JP"/>
    </w:rPr>
  </w:style>
  <w:style w:type="paragraph" w:customStyle="1" w:styleId="72">
    <w:name w:val="标题 72"/>
    <w:basedOn w:val="Normal"/>
    <w:rsid w:val="002A3228"/>
    <w:pPr>
      <w:tabs>
        <w:tab w:val="num" w:pos="1296"/>
      </w:tabs>
    </w:pPr>
    <w:rPr>
      <w:rFonts w:ascii="Times" w:eastAsia="MS PGothic" w:hAnsi="Times" w:cs="Times"/>
      <w:sz w:val="20"/>
      <w:szCs w:val="20"/>
      <w:lang w:eastAsia="ja-JP"/>
    </w:rPr>
  </w:style>
  <w:style w:type="character" w:customStyle="1" w:styleId="a3">
    <w:name w:val="未处理的提及"/>
    <w:uiPriority w:val="99"/>
    <w:semiHidden/>
    <w:unhideWhenUsed/>
    <w:rsid w:val="002A3228"/>
    <w:rPr>
      <w:color w:val="605E5C"/>
      <w:shd w:val="clear" w:color="auto" w:fill="E1DFDD"/>
    </w:rPr>
  </w:style>
  <w:style w:type="paragraph" w:customStyle="1" w:styleId="51">
    <w:name w:val="标题 51"/>
    <w:basedOn w:val="Normal"/>
    <w:rsid w:val="002A3228"/>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rsid w:val="002A3228"/>
    <w:pPr>
      <w:tabs>
        <w:tab w:val="left" w:pos="1440"/>
      </w:tabs>
      <w:spacing w:before="240" w:after="60"/>
    </w:pPr>
    <w:rPr>
      <w:rFonts w:eastAsia="MS PGothic"/>
      <w:i/>
      <w:iCs/>
      <w:lang w:eastAsia="ja-JP"/>
    </w:rPr>
  </w:style>
  <w:style w:type="paragraph" w:customStyle="1" w:styleId="91">
    <w:name w:val="标题 91"/>
    <w:basedOn w:val="Normal"/>
    <w:rsid w:val="002A3228"/>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TableNormal"/>
    <w:next w:val="TableGrid"/>
    <w:qFormat/>
    <w:rsid w:val="002A3228"/>
    <w:rPr>
      <w:rFonts w:ascii="Calibri" w:eastAsia="DengXian"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2A3228"/>
    <w:pPr>
      <w:spacing w:before="100" w:beforeAutospacing="1" w:after="100" w:afterAutospacing="1"/>
    </w:pPr>
    <w:rPr>
      <w:rFonts w:ascii="SimSun" w:eastAsia="SimSun" w:hAnsi="SimSun" w:cs="SimSun"/>
    </w:rPr>
  </w:style>
  <w:style w:type="paragraph" w:styleId="TableofFigures">
    <w:name w:val="table of figures"/>
    <w:basedOn w:val="Normal"/>
    <w:next w:val="Normal"/>
    <w:uiPriority w:val="99"/>
    <w:unhideWhenUsed/>
    <w:qFormat/>
    <w:rsid w:val="002A3228"/>
    <w:pPr>
      <w:tabs>
        <w:tab w:val="left" w:pos="1080"/>
        <w:tab w:val="left" w:pos="1411"/>
      </w:tabs>
      <w:jc w:val="both"/>
    </w:pPr>
    <w:rPr>
      <w:rFonts w:ascii="Calibri" w:eastAsia="Calibri" w:hAnsi="Calibri"/>
      <w:b/>
      <w:bCs/>
      <w:lang w:eastAsia="en-US"/>
    </w:rPr>
  </w:style>
  <w:style w:type="paragraph" w:customStyle="1" w:styleId="bodytext0">
    <w:name w:val="bodytext"/>
    <w:basedOn w:val="Normal"/>
    <w:uiPriority w:val="99"/>
    <w:rsid w:val="002A3228"/>
    <w:pPr>
      <w:spacing w:before="100" w:beforeAutospacing="1" w:after="100" w:afterAutospacing="1"/>
    </w:pPr>
    <w:rPr>
      <w:rFonts w:ascii="Gulim" w:eastAsia="Gulim" w:hAnsi="Gulim"/>
      <w:lang w:eastAsia="ko-KR"/>
    </w:rPr>
  </w:style>
  <w:style w:type="character" w:customStyle="1" w:styleId="ProposalChar">
    <w:name w:val="Proposal Char"/>
    <w:link w:val="Proposal0"/>
    <w:qFormat/>
    <w:rsid w:val="002A3228"/>
    <w:rPr>
      <w:rFonts w:ascii="Times New Roman" w:eastAsia="Times New Roman" w:hAnsi="Times New Roman" w:cs="Times New Roman"/>
      <w:b/>
      <w:sz w:val="20"/>
      <w:szCs w:val="20"/>
      <w:lang w:val="en-GB" w:eastAsia="en-US"/>
    </w:rPr>
  </w:style>
  <w:style w:type="character" w:customStyle="1" w:styleId="3">
    <w:name w:val="見出し 3 (文字)"/>
    <w:aliases w:val="Underrubrik2 (文字),H3 (文字),no break (文字),Memo Heading 3 (文字),見出し  3 (文字)"/>
    <w:locked/>
    <w:rsid w:val="002A3228"/>
    <w:rPr>
      <w:rFonts w:ascii="Arial" w:hAnsi="Arial" w:cs="Arial"/>
    </w:rPr>
  </w:style>
  <w:style w:type="character" w:customStyle="1" w:styleId="a4">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2A3228"/>
    <w:rPr>
      <w:rFonts w:ascii="MS Gothic" w:eastAsia="MS Gothic" w:hAnsi="MS Gothic"/>
    </w:rPr>
  </w:style>
  <w:style w:type="paragraph" w:customStyle="1" w:styleId="paragraph0">
    <w:name w:val="paragraph"/>
    <w:basedOn w:val="Normal"/>
    <w:uiPriority w:val="99"/>
    <w:qFormat/>
    <w:rsid w:val="002A3228"/>
    <w:pPr>
      <w:spacing w:before="100" w:beforeAutospacing="1" w:after="100" w:afterAutospacing="1"/>
    </w:pPr>
    <w:rPr>
      <w:rFonts w:eastAsia="Malgun Gothic"/>
      <w:lang w:eastAsia="ko-KR"/>
    </w:rPr>
  </w:style>
  <w:style w:type="character" w:customStyle="1" w:styleId="normaltextrun">
    <w:name w:val="normaltextrun"/>
    <w:qFormat/>
    <w:rsid w:val="002A3228"/>
  </w:style>
  <w:style w:type="character" w:customStyle="1" w:styleId="eop">
    <w:name w:val="eop"/>
    <w:qFormat/>
    <w:rsid w:val="002A3228"/>
  </w:style>
  <w:style w:type="paragraph" w:customStyle="1" w:styleId="a1">
    <w:name w:val="表格题注"/>
    <w:next w:val="Normal"/>
    <w:qFormat/>
    <w:rsid w:val="002A3228"/>
    <w:pPr>
      <w:keepLines/>
      <w:numPr>
        <w:ilvl w:val="8"/>
        <w:numId w:val="36"/>
      </w:numPr>
      <w:tabs>
        <w:tab w:val="left" w:pos="360"/>
        <w:tab w:val="num" w:pos="6480"/>
      </w:tabs>
      <w:spacing w:beforeLines="100" w:after="160" w:line="259" w:lineRule="auto"/>
      <w:ind w:left="1089" w:hanging="369"/>
      <w:jc w:val="center"/>
    </w:pPr>
    <w:rPr>
      <w:rFonts w:ascii="Arial" w:eastAsia="SimSun" w:hAnsi="Arial" w:cs="Times New Roman"/>
      <w:sz w:val="18"/>
      <w:szCs w:val="18"/>
    </w:rPr>
  </w:style>
  <w:style w:type="paragraph" w:customStyle="1" w:styleId="a0">
    <w:name w:val="插图题注"/>
    <w:next w:val="Normal"/>
    <w:qFormat/>
    <w:rsid w:val="002A3228"/>
    <w:pPr>
      <w:numPr>
        <w:ilvl w:val="7"/>
        <w:numId w:val="36"/>
      </w:numPr>
      <w:tabs>
        <w:tab w:val="num" w:pos="5760"/>
      </w:tabs>
      <w:spacing w:afterLines="100" w:after="160" w:line="259" w:lineRule="auto"/>
      <w:ind w:left="1089" w:hanging="369"/>
      <w:jc w:val="center"/>
    </w:pPr>
    <w:rPr>
      <w:rFonts w:ascii="Arial" w:eastAsia="SimSun" w:hAnsi="Arial" w:cs="Times New Roman"/>
      <w:sz w:val="18"/>
      <w:szCs w:val="18"/>
    </w:rPr>
  </w:style>
  <w:style w:type="paragraph" w:customStyle="1" w:styleId="2">
    <w:name w:val="列出段落2"/>
    <w:basedOn w:val="Normal"/>
    <w:uiPriority w:val="34"/>
    <w:qFormat/>
    <w:rsid w:val="002A3228"/>
    <w:pPr>
      <w:suppressAutoHyphens/>
      <w:spacing w:after="50" w:line="259" w:lineRule="auto"/>
      <w:ind w:left="840"/>
      <w:jc w:val="both"/>
    </w:pPr>
    <w:rPr>
      <w:rFonts w:ascii="Cambria" w:eastAsia="SimHei" w:hAnsi="Cambria" w:cs="SimSun"/>
      <w:sz w:val="20"/>
      <w:szCs w:val="20"/>
      <w:lang w:eastAsia="en-US"/>
    </w:rPr>
  </w:style>
  <w:style w:type="paragraph" w:customStyle="1" w:styleId="1">
    <w:name w:val="목록 단락1"/>
    <w:basedOn w:val="Normal"/>
    <w:uiPriority w:val="34"/>
    <w:qFormat/>
    <w:rsid w:val="002A3228"/>
    <w:pPr>
      <w:suppressAutoHyphens/>
      <w:spacing w:after="50" w:line="259" w:lineRule="auto"/>
      <w:ind w:left="840"/>
      <w:jc w:val="both"/>
    </w:pPr>
    <w:rPr>
      <w:rFonts w:ascii="Cambria" w:eastAsia="SimHei" w:hAnsi="Cambria" w:cs="SimSun"/>
      <w:sz w:val="20"/>
      <w:szCs w:val="20"/>
      <w:lang w:eastAsia="en-US"/>
    </w:rPr>
  </w:style>
  <w:style w:type="paragraph" w:customStyle="1" w:styleId="Reference">
    <w:name w:val="Reference"/>
    <w:basedOn w:val="BodyText"/>
    <w:link w:val="ReferenceChar"/>
    <w:qFormat/>
    <w:rsid w:val="002A3228"/>
    <w:pPr>
      <w:numPr>
        <w:numId w:val="41"/>
      </w:numPr>
      <w:tabs>
        <w:tab w:val="clear" w:pos="567"/>
        <w:tab w:val="left" w:pos="720"/>
      </w:tabs>
      <w:snapToGrid w:val="0"/>
      <w:spacing w:line="259" w:lineRule="auto"/>
      <w:ind w:left="720" w:hanging="360"/>
      <w:jc w:val="left"/>
    </w:pPr>
    <w:rPr>
      <w:rFonts w:ascii="Arial" w:hAnsi="Arial" w:cs="Arial"/>
      <w:szCs w:val="20"/>
      <w:lang w:val="en-US"/>
    </w:rPr>
  </w:style>
  <w:style w:type="paragraph" w:customStyle="1" w:styleId="proposal">
    <w:name w:val="proposal"/>
    <w:basedOn w:val="BodyText"/>
    <w:next w:val="Normal"/>
    <w:link w:val="proposalChar0"/>
    <w:qFormat/>
    <w:rsid w:val="002A3228"/>
    <w:pPr>
      <w:numPr>
        <w:numId w:val="42"/>
      </w:numPr>
      <w:spacing w:beforeLines="50" w:before="120" w:afterLines="50" w:line="259" w:lineRule="auto"/>
    </w:pPr>
    <w:rPr>
      <w:rFonts w:ascii="Calibri" w:eastAsia="MS PGothic" w:hAnsi="Calibri" w:cs="Calibri"/>
      <w:b/>
      <w:sz w:val="21"/>
      <w:szCs w:val="21"/>
      <w:lang w:val="en-US" w:eastAsia="zh-CN"/>
    </w:rPr>
  </w:style>
  <w:style w:type="paragraph" w:customStyle="1" w:styleId="bullet1">
    <w:name w:val="bullet1"/>
    <w:basedOn w:val="ListParagraph"/>
    <w:link w:val="bullet1Char"/>
    <w:qFormat/>
    <w:rsid w:val="002A3228"/>
    <w:pPr>
      <w:numPr>
        <w:numId w:val="43"/>
      </w:numPr>
      <w:spacing w:line="276" w:lineRule="auto"/>
      <w:ind w:leftChars="0" w:left="0"/>
      <w:contextualSpacing/>
      <w:jc w:val="both"/>
    </w:pPr>
    <w:rPr>
      <w:rFonts w:ascii="Times New Roman" w:eastAsia="DengXian" w:hAnsi="Times New Roman"/>
      <w:iCs/>
      <w:sz w:val="22"/>
      <w:szCs w:val="20"/>
      <w:lang w:eastAsia="en-US"/>
    </w:rPr>
  </w:style>
  <w:style w:type="character" w:customStyle="1" w:styleId="bullet1Char">
    <w:name w:val="bullet1 Char"/>
    <w:link w:val="bullet1"/>
    <w:qFormat/>
    <w:rsid w:val="002A3228"/>
    <w:rPr>
      <w:rFonts w:ascii="Times New Roman" w:eastAsia="DengXian" w:hAnsi="Times New Roman" w:cs="Times New Roman"/>
      <w:iCs/>
      <w:sz w:val="22"/>
      <w:szCs w:val="20"/>
      <w:lang w:val="en-GB" w:eastAsia="en-US"/>
    </w:rPr>
  </w:style>
  <w:style w:type="character" w:customStyle="1" w:styleId="B5Char">
    <w:name w:val="B5 Char"/>
    <w:link w:val="B5"/>
    <w:uiPriority w:val="99"/>
    <w:locked/>
    <w:rsid w:val="002A3228"/>
    <w:rPr>
      <w:rFonts w:ascii="Times New Roman" w:eastAsia="SimSun" w:hAnsi="Times New Roman" w:cs="Times New Roman"/>
      <w:sz w:val="20"/>
      <w:szCs w:val="20"/>
      <w:lang w:val="en-GB" w:eastAsia="en-US"/>
    </w:rPr>
  </w:style>
  <w:style w:type="character" w:customStyle="1" w:styleId="Char2">
    <w:name w:val="목록 단락 Char2"/>
    <w:aliases w:val="- Bullets Char3,?? ?? Char3,????? Char3,???? Char3,Lista1 Char3,列出段落1 Char3,中等深浅网格 1 - 着色 21 Char3,¥¡¡¡¡ì¬º¥¹¥È¶ÎÂä Char3,ÁÐ³ö¶ÎÂä Char3,¥ê¥¹¥È¶ÎÂä Char3,列表段落1 Char3,—ño’i—Ž Char3,1st level - Bullet List Paragraph Char1,Normal bullet 2 Char"/>
    <w:uiPriority w:val="34"/>
    <w:qFormat/>
    <w:locked/>
    <w:rsid w:val="002A3228"/>
    <w:rPr>
      <w:rFonts w:ascii="Times New Roman" w:hAnsi="Times New Roman"/>
      <w:snapToGrid w:val="0"/>
      <w:sz w:val="21"/>
      <w:szCs w:val="21"/>
    </w:rPr>
  </w:style>
  <w:style w:type="paragraph" w:styleId="HTMLPreformatted">
    <w:name w:val="HTML Preformatted"/>
    <w:basedOn w:val="Normal"/>
    <w:link w:val="HTMLPreformattedChar"/>
    <w:semiHidden/>
    <w:unhideWhenUsed/>
    <w:qFormat/>
    <w:rsid w:val="002A32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4" w:lineRule="auto"/>
      <w:jc w:val="both"/>
    </w:pPr>
    <w:rPr>
      <w:rFonts w:ascii="Courier New" w:eastAsia="Batang" w:hAnsi="Courier New" w:cs="Courier New"/>
      <w:sz w:val="20"/>
      <w:szCs w:val="21"/>
      <w:lang w:eastAsia="ko-KR"/>
    </w:rPr>
  </w:style>
  <w:style w:type="character" w:customStyle="1" w:styleId="HTMLPreformattedChar">
    <w:name w:val="HTML Preformatted Char"/>
    <w:basedOn w:val="DefaultParagraphFont"/>
    <w:link w:val="HTMLPreformatted"/>
    <w:semiHidden/>
    <w:qFormat/>
    <w:rsid w:val="002A3228"/>
    <w:rPr>
      <w:rFonts w:ascii="Courier New" w:eastAsia="Batang" w:hAnsi="Courier New" w:cs="Courier New"/>
      <w:sz w:val="20"/>
      <w:szCs w:val="21"/>
      <w:lang w:eastAsia="ko-KR"/>
    </w:rPr>
  </w:style>
  <w:style w:type="paragraph" w:customStyle="1" w:styleId="msonormal0">
    <w:name w:val="msonormal"/>
    <w:basedOn w:val="Normal"/>
    <w:uiPriority w:val="99"/>
    <w:qFormat/>
    <w:rsid w:val="002A3228"/>
    <w:pPr>
      <w:spacing w:before="100" w:beforeAutospacing="1" w:after="100" w:afterAutospacing="1"/>
    </w:pPr>
    <w:rPr>
      <w:rFonts w:ascii="PMingLiU" w:eastAsia="PMingLiU" w:hAnsi="PMingLiU" w:cs="PMingLiU"/>
      <w:lang w:eastAsia="zh-TW"/>
    </w:rPr>
  </w:style>
  <w:style w:type="paragraph" w:styleId="Index2">
    <w:name w:val="index 2"/>
    <w:basedOn w:val="Index1"/>
    <w:next w:val="Normal"/>
    <w:autoRedefine/>
    <w:uiPriority w:val="99"/>
    <w:semiHidden/>
    <w:unhideWhenUsed/>
    <w:qFormat/>
    <w:rsid w:val="002A3228"/>
    <w:pPr>
      <w:spacing w:after="160" w:line="254" w:lineRule="auto"/>
      <w:ind w:left="284"/>
      <w:jc w:val="both"/>
      <w:textAlignment w:val="auto"/>
    </w:pPr>
    <w:rPr>
      <w:rFonts w:ascii="Calibri" w:eastAsia="MS PGothic" w:hAnsi="Calibri" w:cs="Calibri"/>
      <w:szCs w:val="21"/>
      <w:lang w:val="en-US"/>
    </w:rPr>
  </w:style>
  <w:style w:type="paragraph" w:styleId="NormalIndent">
    <w:name w:val="Normal Indent"/>
    <w:basedOn w:val="Normal"/>
    <w:uiPriority w:val="99"/>
    <w:semiHidden/>
    <w:unhideWhenUsed/>
    <w:qFormat/>
    <w:rsid w:val="002A3228"/>
    <w:pPr>
      <w:spacing w:after="160" w:line="254" w:lineRule="auto"/>
      <w:ind w:firstLine="420"/>
      <w:jc w:val="both"/>
    </w:pPr>
    <w:rPr>
      <w:rFonts w:ascii="Calibri" w:eastAsia="MS PGothic" w:hAnsi="Calibri" w:cs="Calibri"/>
      <w:sz w:val="21"/>
      <w:szCs w:val="21"/>
    </w:rPr>
  </w:style>
  <w:style w:type="paragraph" w:styleId="IndexHeading">
    <w:name w:val="index heading"/>
    <w:basedOn w:val="Normal"/>
    <w:next w:val="Normal"/>
    <w:uiPriority w:val="99"/>
    <w:semiHidden/>
    <w:unhideWhenUsed/>
    <w:qFormat/>
    <w:rsid w:val="002A3228"/>
    <w:pPr>
      <w:pBdr>
        <w:top w:val="single" w:sz="12" w:space="0" w:color="auto"/>
      </w:pBdr>
      <w:overflowPunct w:val="0"/>
      <w:autoSpaceDE w:val="0"/>
      <w:autoSpaceDN w:val="0"/>
      <w:adjustRightInd w:val="0"/>
      <w:spacing w:before="360" w:after="240" w:line="254" w:lineRule="auto"/>
      <w:jc w:val="both"/>
    </w:pPr>
    <w:rPr>
      <w:rFonts w:ascii="Calibri" w:eastAsia="MS PGothic" w:hAnsi="Calibri" w:cs="Calibri"/>
      <w:b/>
      <w:i/>
      <w:sz w:val="26"/>
      <w:szCs w:val="21"/>
      <w:lang w:eastAsia="en-GB"/>
    </w:rPr>
  </w:style>
  <w:style w:type="character" w:customStyle="1" w:styleId="ListChar">
    <w:name w:val="List Char"/>
    <w:link w:val="List"/>
    <w:qFormat/>
    <w:locked/>
    <w:rsid w:val="002A3228"/>
    <w:rPr>
      <w:rFonts w:ascii="Times New Roman" w:eastAsia="KaiTi_GB2312" w:hAnsi="Times New Roman" w:cs="Times New Roman"/>
      <w:kern w:val="28"/>
      <w:sz w:val="28"/>
      <w:szCs w:val="20"/>
    </w:rPr>
  </w:style>
  <w:style w:type="paragraph" w:styleId="ListNumber">
    <w:name w:val="List Number"/>
    <w:basedOn w:val="List"/>
    <w:unhideWhenUsed/>
    <w:qFormat/>
    <w:rsid w:val="002A3228"/>
    <w:pPr>
      <w:widowControl/>
      <w:overflowPunct w:val="0"/>
      <w:autoSpaceDE w:val="0"/>
      <w:autoSpaceDN w:val="0"/>
      <w:spacing w:after="180" w:line="254" w:lineRule="auto"/>
      <w:ind w:left="568" w:hanging="284"/>
      <w:contextualSpacing w:val="0"/>
      <w:textAlignment w:val="auto"/>
    </w:pPr>
    <w:rPr>
      <w:rFonts w:ascii="Times" w:eastAsia="MS Mincho" w:hAnsi="Times" w:cs="Calibri"/>
      <w:kern w:val="2"/>
      <w:sz w:val="20"/>
      <w:szCs w:val="21"/>
    </w:rPr>
  </w:style>
  <w:style w:type="character" w:customStyle="1" w:styleId="List2Char">
    <w:name w:val="List 2 Char"/>
    <w:link w:val="List2"/>
    <w:qFormat/>
    <w:locked/>
    <w:rsid w:val="002A3228"/>
    <w:rPr>
      <w:rFonts w:ascii="Times" w:eastAsia="Batang" w:hAnsi="Times" w:cs="Times New Roman"/>
      <w:sz w:val="20"/>
      <w:lang w:val="en-GB" w:eastAsia="en-US"/>
    </w:rPr>
  </w:style>
  <w:style w:type="character" w:customStyle="1" w:styleId="List3Char">
    <w:name w:val="List 3 Char"/>
    <w:link w:val="List3"/>
    <w:qFormat/>
    <w:locked/>
    <w:rsid w:val="002A3228"/>
    <w:rPr>
      <w:rFonts w:ascii="Calibri" w:eastAsia="MS PGothic" w:hAnsi="Calibri" w:cs="Calibri"/>
      <w:szCs w:val="21"/>
    </w:rPr>
  </w:style>
  <w:style w:type="paragraph" w:styleId="List3">
    <w:name w:val="List 3"/>
    <w:basedOn w:val="Normal"/>
    <w:link w:val="List3Char"/>
    <w:uiPriority w:val="99"/>
    <w:unhideWhenUsed/>
    <w:qFormat/>
    <w:rsid w:val="002A3228"/>
    <w:pPr>
      <w:spacing w:after="160" w:line="254" w:lineRule="auto"/>
      <w:ind w:leftChars="400" w:left="100" w:hangingChars="200" w:hanging="200"/>
      <w:jc w:val="both"/>
    </w:pPr>
    <w:rPr>
      <w:rFonts w:ascii="Calibri" w:eastAsia="MS PGothic" w:hAnsi="Calibri" w:cs="Calibri"/>
      <w:szCs w:val="21"/>
    </w:rPr>
  </w:style>
  <w:style w:type="paragraph" w:styleId="List4">
    <w:name w:val="List 4"/>
    <w:basedOn w:val="List3"/>
    <w:uiPriority w:val="99"/>
    <w:unhideWhenUsed/>
    <w:qFormat/>
    <w:rsid w:val="002A3228"/>
    <w:pPr>
      <w:overflowPunct w:val="0"/>
      <w:autoSpaceDE w:val="0"/>
      <w:autoSpaceDN w:val="0"/>
      <w:adjustRightInd w:val="0"/>
      <w:spacing w:after="180"/>
      <w:ind w:leftChars="0" w:left="1418" w:firstLineChars="0" w:hanging="284"/>
    </w:pPr>
    <w:rPr>
      <w:rFonts w:ascii="Times" w:eastAsia="MS Mincho" w:hAnsi="Times"/>
    </w:rPr>
  </w:style>
  <w:style w:type="paragraph" w:styleId="List5">
    <w:name w:val="List 5"/>
    <w:basedOn w:val="List4"/>
    <w:uiPriority w:val="99"/>
    <w:unhideWhenUsed/>
    <w:qFormat/>
    <w:rsid w:val="002A3228"/>
    <w:pPr>
      <w:ind w:left="1702"/>
    </w:pPr>
  </w:style>
  <w:style w:type="paragraph" w:styleId="ListBullet2">
    <w:name w:val="List Bullet 2"/>
    <w:basedOn w:val="ListBullet"/>
    <w:uiPriority w:val="99"/>
    <w:unhideWhenUsed/>
    <w:qFormat/>
    <w:rsid w:val="002A3228"/>
    <w:pPr>
      <w:widowControl/>
      <w:tabs>
        <w:tab w:val="clear" w:pos="0"/>
        <w:tab w:val="left" w:pos="360"/>
      </w:tabs>
      <w:spacing w:after="60" w:line="254" w:lineRule="auto"/>
      <w:ind w:left="1080" w:firstLineChars="0" w:hanging="357"/>
    </w:pPr>
    <w:rPr>
      <w:rFonts w:ascii="Arial" w:eastAsia="MS PGothic" w:hAnsi="Arial" w:cs="Calibri"/>
      <w:kern w:val="0"/>
      <w:sz w:val="21"/>
      <w:szCs w:val="21"/>
      <w:lang w:eastAsia="zh-TW"/>
    </w:rPr>
  </w:style>
  <w:style w:type="paragraph" w:styleId="ListBullet3">
    <w:name w:val="List Bullet 3"/>
    <w:basedOn w:val="ListBullet2"/>
    <w:unhideWhenUsed/>
    <w:qFormat/>
    <w:rsid w:val="002A3228"/>
    <w:pPr>
      <w:numPr>
        <w:numId w:val="0"/>
      </w:numPr>
      <w:overflowPunct w:val="0"/>
      <w:autoSpaceDE w:val="0"/>
      <w:autoSpaceDN w:val="0"/>
      <w:adjustRightInd w:val="0"/>
      <w:spacing w:after="180"/>
      <w:ind w:left="1135" w:hanging="284"/>
    </w:pPr>
    <w:rPr>
      <w:rFonts w:ascii="Times" w:eastAsia="MS Mincho" w:hAnsi="Times"/>
      <w:sz w:val="20"/>
    </w:rPr>
  </w:style>
  <w:style w:type="paragraph" w:styleId="ListBullet4">
    <w:name w:val="List Bullet 4"/>
    <w:basedOn w:val="ListBullet3"/>
    <w:uiPriority w:val="99"/>
    <w:semiHidden/>
    <w:unhideWhenUsed/>
    <w:qFormat/>
    <w:rsid w:val="002A3228"/>
    <w:pPr>
      <w:ind w:left="1418"/>
    </w:pPr>
  </w:style>
  <w:style w:type="paragraph" w:styleId="ListBullet5">
    <w:name w:val="List Bullet 5"/>
    <w:basedOn w:val="ListBullet4"/>
    <w:uiPriority w:val="99"/>
    <w:semiHidden/>
    <w:unhideWhenUsed/>
    <w:qFormat/>
    <w:rsid w:val="002A3228"/>
    <w:pPr>
      <w:ind w:left="1702"/>
    </w:pPr>
  </w:style>
  <w:style w:type="paragraph" w:styleId="ListNumber2">
    <w:name w:val="List Number 2"/>
    <w:basedOn w:val="ListNumber"/>
    <w:unhideWhenUsed/>
    <w:qFormat/>
    <w:rsid w:val="002A3228"/>
    <w:pPr>
      <w:ind w:left="851"/>
    </w:pPr>
  </w:style>
  <w:style w:type="paragraph" w:styleId="ListNumber3">
    <w:name w:val="List Number 3"/>
    <w:basedOn w:val="Normal"/>
    <w:uiPriority w:val="99"/>
    <w:semiHidden/>
    <w:unhideWhenUsed/>
    <w:qFormat/>
    <w:rsid w:val="002A3228"/>
    <w:pPr>
      <w:numPr>
        <w:numId w:val="48"/>
      </w:numPr>
      <w:spacing w:after="160" w:line="254" w:lineRule="auto"/>
      <w:jc w:val="both"/>
    </w:pPr>
    <w:rPr>
      <w:rFonts w:ascii="Calibri" w:eastAsia="MS PGothic" w:hAnsi="Calibri" w:cs="Calibri"/>
      <w:sz w:val="21"/>
      <w:szCs w:val="21"/>
      <w:lang w:eastAsia="zh-TW"/>
    </w:rPr>
  </w:style>
  <w:style w:type="paragraph" w:styleId="Title">
    <w:name w:val="Title"/>
    <w:basedOn w:val="Normal"/>
    <w:link w:val="TitleChar1"/>
    <w:qFormat/>
    <w:rsid w:val="002A3228"/>
    <w:pPr>
      <w:spacing w:after="160" w:line="254" w:lineRule="auto"/>
      <w:jc w:val="center"/>
    </w:pPr>
    <w:rPr>
      <w:rFonts w:ascii="Arial" w:eastAsia="MS PGothic" w:hAnsi="Arial" w:cs="Arial"/>
      <w:b/>
      <w:sz w:val="21"/>
      <w:szCs w:val="21"/>
    </w:rPr>
  </w:style>
  <w:style w:type="character" w:customStyle="1" w:styleId="TitleChar">
    <w:name w:val="Title Char"/>
    <w:basedOn w:val="DefaultParagraphFont"/>
    <w:uiPriority w:val="10"/>
    <w:qFormat/>
    <w:rsid w:val="002A3228"/>
    <w:rPr>
      <w:rFonts w:asciiTheme="majorHAnsi" w:eastAsiaTheme="majorEastAsia" w:hAnsiTheme="majorHAnsi" w:cstheme="majorBidi"/>
      <w:spacing w:val="-10"/>
      <w:kern w:val="28"/>
      <w:sz w:val="56"/>
      <w:szCs w:val="56"/>
    </w:rPr>
  </w:style>
  <w:style w:type="character" w:customStyle="1" w:styleId="TitleChar1">
    <w:name w:val="Title Char1"/>
    <w:link w:val="Title"/>
    <w:qFormat/>
    <w:rsid w:val="002A3228"/>
    <w:rPr>
      <w:rFonts w:ascii="Arial" w:eastAsia="MS PGothic" w:hAnsi="Arial" w:cs="Arial"/>
      <w:b/>
      <w:sz w:val="21"/>
      <w:szCs w:val="21"/>
    </w:rPr>
  </w:style>
  <w:style w:type="paragraph" w:styleId="Closing">
    <w:name w:val="Closing"/>
    <w:basedOn w:val="Normal"/>
    <w:link w:val="ClosingChar"/>
    <w:unhideWhenUsed/>
    <w:qFormat/>
    <w:rsid w:val="002A3228"/>
    <w:pPr>
      <w:spacing w:after="160" w:line="254" w:lineRule="auto"/>
      <w:jc w:val="right"/>
    </w:pPr>
    <w:rPr>
      <w:rFonts w:ascii="Calibri" w:eastAsia="MS PGothic" w:hAnsi="Calibri" w:cs="Calibri"/>
      <w:b/>
      <w:color w:val="FF0000"/>
      <w:sz w:val="21"/>
      <w:szCs w:val="21"/>
      <w:lang w:eastAsia="zh-TW"/>
    </w:rPr>
  </w:style>
  <w:style w:type="character" w:customStyle="1" w:styleId="ClosingChar">
    <w:name w:val="Closing Char"/>
    <w:basedOn w:val="DefaultParagraphFont"/>
    <w:link w:val="Closing"/>
    <w:qFormat/>
    <w:rsid w:val="002A3228"/>
    <w:rPr>
      <w:rFonts w:ascii="Calibri" w:eastAsia="MS PGothic" w:hAnsi="Calibri" w:cs="Calibri"/>
      <w:b/>
      <w:color w:val="FF0000"/>
      <w:sz w:val="21"/>
      <w:szCs w:val="21"/>
      <w:lang w:eastAsia="zh-TW"/>
    </w:rPr>
  </w:style>
  <w:style w:type="paragraph" w:styleId="BodyTextIndent">
    <w:name w:val="Body Text Indent"/>
    <w:basedOn w:val="Normal"/>
    <w:link w:val="BodyTextIndentChar"/>
    <w:uiPriority w:val="99"/>
    <w:unhideWhenUsed/>
    <w:qFormat/>
    <w:rsid w:val="002A3228"/>
    <w:pPr>
      <w:spacing w:after="160" w:line="254" w:lineRule="auto"/>
      <w:ind w:left="360"/>
      <w:jc w:val="both"/>
    </w:pPr>
    <w:rPr>
      <w:rFonts w:ascii="Calibri" w:eastAsia="MS PGothic" w:hAnsi="Calibri" w:cs="Calibri"/>
      <w:sz w:val="21"/>
      <w:szCs w:val="21"/>
      <w:lang w:eastAsia="zh-TW"/>
    </w:rPr>
  </w:style>
  <w:style w:type="character" w:customStyle="1" w:styleId="BodyTextIndentChar">
    <w:name w:val="Body Text Indent Char"/>
    <w:basedOn w:val="DefaultParagraphFont"/>
    <w:link w:val="BodyTextIndent"/>
    <w:uiPriority w:val="99"/>
    <w:qFormat/>
    <w:rsid w:val="002A3228"/>
    <w:rPr>
      <w:rFonts w:ascii="Calibri" w:eastAsia="MS PGothic" w:hAnsi="Calibri" w:cs="Calibri"/>
      <w:sz w:val="21"/>
      <w:szCs w:val="21"/>
      <w:lang w:eastAsia="zh-TW"/>
    </w:rPr>
  </w:style>
  <w:style w:type="character" w:customStyle="1" w:styleId="a5">
    <w:name w:val="本文インデント (文字)"/>
    <w:uiPriority w:val="99"/>
    <w:semiHidden/>
    <w:qFormat/>
    <w:rsid w:val="002A3228"/>
    <w:rPr>
      <w:rFonts w:ascii="Times" w:eastAsia="PMingLiU" w:hAnsi="Times" w:cs="PMingLiU"/>
      <w:kern w:val="0"/>
      <w:sz w:val="20"/>
      <w:szCs w:val="20"/>
      <w:lang w:eastAsia="en-US"/>
    </w:rPr>
  </w:style>
  <w:style w:type="paragraph" w:styleId="ListContinue2">
    <w:name w:val="List Continue 2"/>
    <w:basedOn w:val="Normal"/>
    <w:uiPriority w:val="99"/>
    <w:semiHidden/>
    <w:unhideWhenUsed/>
    <w:qFormat/>
    <w:rsid w:val="002A3228"/>
    <w:pPr>
      <w:spacing w:after="180" w:line="254" w:lineRule="auto"/>
      <w:ind w:leftChars="400" w:left="850"/>
      <w:jc w:val="both"/>
    </w:pPr>
    <w:rPr>
      <w:rFonts w:ascii="Calibri" w:eastAsia="MS Mincho" w:hAnsi="Calibri" w:cs="Calibri"/>
      <w:sz w:val="20"/>
      <w:szCs w:val="21"/>
      <w:lang w:eastAsia="zh-TW"/>
    </w:rPr>
  </w:style>
  <w:style w:type="paragraph" w:styleId="Subtitle">
    <w:name w:val="Subtitle"/>
    <w:basedOn w:val="Normal"/>
    <w:next w:val="Normal"/>
    <w:link w:val="SubtitleChar"/>
    <w:uiPriority w:val="99"/>
    <w:qFormat/>
    <w:rsid w:val="002A3228"/>
    <w:pPr>
      <w:snapToGrid w:val="0"/>
      <w:spacing w:after="160" w:line="254" w:lineRule="auto"/>
      <w:jc w:val="both"/>
    </w:pPr>
    <w:rPr>
      <w:rFonts w:ascii="Yu Gothic Light" w:eastAsia="Yu Gothic Light" w:hAnsi="Yu Gothic Light"/>
      <w:b/>
      <w:i/>
      <w:iCs/>
      <w:color w:val="4472C4"/>
      <w:spacing w:val="15"/>
      <w:sz w:val="20"/>
    </w:rPr>
  </w:style>
  <w:style w:type="character" w:customStyle="1" w:styleId="SubtitleChar">
    <w:name w:val="Subtitle Char"/>
    <w:basedOn w:val="DefaultParagraphFont"/>
    <w:link w:val="Subtitle"/>
    <w:uiPriority w:val="99"/>
    <w:qFormat/>
    <w:rsid w:val="002A3228"/>
    <w:rPr>
      <w:rFonts w:ascii="Yu Gothic Light" w:eastAsia="Yu Gothic Light" w:hAnsi="Yu Gothic Light" w:cs="Times New Roman"/>
      <w:b/>
      <w:i/>
      <w:iCs/>
      <w:color w:val="4472C4"/>
      <w:spacing w:val="15"/>
      <w:sz w:val="20"/>
    </w:rPr>
  </w:style>
  <w:style w:type="paragraph" w:styleId="BodyTextFirstIndent2">
    <w:name w:val="Body Text First Indent 2"/>
    <w:basedOn w:val="BodyTextIndent"/>
    <w:link w:val="BodyTextFirstIndent2Char"/>
    <w:uiPriority w:val="99"/>
    <w:semiHidden/>
    <w:unhideWhenUsed/>
    <w:qFormat/>
    <w:rsid w:val="002A3228"/>
    <w:pPr>
      <w:spacing w:after="180"/>
      <w:ind w:leftChars="400" w:left="851" w:firstLineChars="100" w:firstLine="210"/>
    </w:pPr>
    <w:rPr>
      <w:rFonts w:eastAsia="MS Mincho"/>
      <w:sz w:val="20"/>
      <w:lang w:eastAsia="en-US"/>
    </w:rPr>
  </w:style>
  <w:style w:type="character" w:customStyle="1" w:styleId="BodyTextFirstIndent2Char">
    <w:name w:val="Body Text First Indent 2 Char"/>
    <w:basedOn w:val="BodyTextIndentChar"/>
    <w:link w:val="BodyTextFirstIndent2"/>
    <w:uiPriority w:val="99"/>
    <w:semiHidden/>
    <w:qFormat/>
    <w:rsid w:val="002A3228"/>
    <w:rPr>
      <w:rFonts w:ascii="Calibri" w:eastAsia="MS Mincho" w:hAnsi="Calibri" w:cs="Calibri"/>
      <w:sz w:val="20"/>
      <w:szCs w:val="21"/>
      <w:lang w:eastAsia="en-US"/>
    </w:rPr>
  </w:style>
  <w:style w:type="paragraph" w:styleId="NoteHeading">
    <w:name w:val="Note Heading"/>
    <w:basedOn w:val="Normal"/>
    <w:next w:val="Normal"/>
    <w:link w:val="NoteHeadingChar"/>
    <w:unhideWhenUsed/>
    <w:qFormat/>
    <w:rsid w:val="002A3228"/>
    <w:pPr>
      <w:spacing w:after="160" w:line="254" w:lineRule="auto"/>
      <w:jc w:val="center"/>
    </w:pPr>
    <w:rPr>
      <w:rFonts w:ascii="Calibri" w:eastAsia="MS PGothic" w:hAnsi="Calibri" w:cs="Calibri"/>
      <w:b/>
      <w:color w:val="FF0000"/>
      <w:sz w:val="21"/>
      <w:szCs w:val="21"/>
      <w:lang w:eastAsia="zh-TW"/>
    </w:rPr>
  </w:style>
  <w:style w:type="character" w:customStyle="1" w:styleId="NoteHeadingChar">
    <w:name w:val="Note Heading Char"/>
    <w:basedOn w:val="DefaultParagraphFont"/>
    <w:link w:val="NoteHeading"/>
    <w:qFormat/>
    <w:rsid w:val="002A3228"/>
    <w:rPr>
      <w:rFonts w:ascii="Calibri" w:eastAsia="MS PGothic" w:hAnsi="Calibri" w:cs="Calibri"/>
      <w:b/>
      <w:color w:val="FF0000"/>
      <w:sz w:val="21"/>
      <w:szCs w:val="21"/>
      <w:lang w:eastAsia="zh-TW"/>
    </w:rPr>
  </w:style>
  <w:style w:type="paragraph" w:styleId="BodyText3">
    <w:name w:val="Body Text 3"/>
    <w:basedOn w:val="Normal"/>
    <w:link w:val="BodyText3Char"/>
    <w:uiPriority w:val="99"/>
    <w:unhideWhenUsed/>
    <w:qFormat/>
    <w:rsid w:val="002A3228"/>
    <w:pPr>
      <w:spacing w:after="160" w:line="254" w:lineRule="auto"/>
      <w:jc w:val="both"/>
    </w:pPr>
    <w:rPr>
      <w:rFonts w:ascii="Calibri" w:eastAsia="MS PGothic" w:hAnsi="Calibri" w:cs="Calibri"/>
      <w:sz w:val="21"/>
      <w:szCs w:val="21"/>
      <w:lang w:eastAsia="zh-TW"/>
    </w:rPr>
  </w:style>
  <w:style w:type="character" w:customStyle="1" w:styleId="BodyText3Char">
    <w:name w:val="Body Text 3 Char"/>
    <w:basedOn w:val="DefaultParagraphFont"/>
    <w:link w:val="BodyText3"/>
    <w:uiPriority w:val="99"/>
    <w:qFormat/>
    <w:rsid w:val="002A3228"/>
    <w:rPr>
      <w:rFonts w:ascii="Calibri" w:eastAsia="MS PGothic" w:hAnsi="Calibri" w:cs="Calibri"/>
      <w:sz w:val="21"/>
      <w:szCs w:val="21"/>
      <w:lang w:eastAsia="zh-TW"/>
    </w:rPr>
  </w:style>
  <w:style w:type="paragraph" w:styleId="BodyTextIndent2">
    <w:name w:val="Body Text Indent 2"/>
    <w:basedOn w:val="Normal"/>
    <w:link w:val="BodyTextIndent2Char"/>
    <w:uiPriority w:val="99"/>
    <w:unhideWhenUsed/>
    <w:qFormat/>
    <w:rsid w:val="002A3228"/>
    <w:pPr>
      <w:autoSpaceDE w:val="0"/>
      <w:autoSpaceDN w:val="0"/>
      <w:adjustRightInd w:val="0"/>
      <w:spacing w:after="160" w:line="254" w:lineRule="auto"/>
      <w:ind w:left="1656"/>
      <w:jc w:val="both"/>
    </w:pPr>
    <w:rPr>
      <w:rFonts w:ascii="Calibri" w:eastAsia="MS PGothic" w:hAnsi="Calibri" w:cs="Calibri"/>
      <w:sz w:val="21"/>
      <w:szCs w:val="21"/>
      <w:lang w:eastAsia="zh-TW"/>
    </w:rPr>
  </w:style>
  <w:style w:type="character" w:customStyle="1" w:styleId="BodyTextIndent2Char">
    <w:name w:val="Body Text Indent 2 Char"/>
    <w:basedOn w:val="DefaultParagraphFont"/>
    <w:link w:val="BodyTextIndent2"/>
    <w:uiPriority w:val="99"/>
    <w:qFormat/>
    <w:rsid w:val="002A3228"/>
    <w:rPr>
      <w:rFonts w:ascii="Calibri" w:eastAsia="MS PGothic" w:hAnsi="Calibri" w:cs="Calibri"/>
      <w:sz w:val="21"/>
      <w:szCs w:val="21"/>
      <w:lang w:eastAsia="zh-TW"/>
    </w:rPr>
  </w:style>
  <w:style w:type="paragraph" w:styleId="BodyTextIndent3">
    <w:name w:val="Body Text Indent 3"/>
    <w:basedOn w:val="Normal"/>
    <w:link w:val="BodyTextIndent3Char"/>
    <w:uiPriority w:val="99"/>
    <w:semiHidden/>
    <w:unhideWhenUsed/>
    <w:qFormat/>
    <w:rsid w:val="002A3228"/>
    <w:pPr>
      <w:overflowPunct w:val="0"/>
      <w:autoSpaceDE w:val="0"/>
      <w:autoSpaceDN w:val="0"/>
      <w:adjustRightInd w:val="0"/>
      <w:spacing w:after="160" w:line="254" w:lineRule="auto"/>
      <w:ind w:left="1080"/>
      <w:jc w:val="both"/>
    </w:pPr>
    <w:rPr>
      <w:rFonts w:ascii="Calibri" w:eastAsia="MS PGothic" w:hAnsi="Calibri" w:cs="Calibri"/>
      <w:sz w:val="20"/>
      <w:szCs w:val="21"/>
      <w:lang w:eastAsia="zh-TW"/>
    </w:rPr>
  </w:style>
  <w:style w:type="character" w:customStyle="1" w:styleId="BodyTextIndent3Char">
    <w:name w:val="Body Text Indent 3 Char"/>
    <w:basedOn w:val="DefaultParagraphFont"/>
    <w:link w:val="BodyTextIndent3"/>
    <w:uiPriority w:val="99"/>
    <w:semiHidden/>
    <w:qFormat/>
    <w:rsid w:val="002A3228"/>
    <w:rPr>
      <w:rFonts w:ascii="Calibri" w:eastAsia="MS PGothic" w:hAnsi="Calibri" w:cs="Calibri"/>
      <w:sz w:val="20"/>
      <w:szCs w:val="21"/>
      <w:lang w:eastAsia="zh-TW"/>
    </w:rPr>
  </w:style>
  <w:style w:type="character" w:customStyle="1" w:styleId="table0">
    <w:name w:val="table 字符"/>
    <w:link w:val="table"/>
    <w:uiPriority w:val="99"/>
    <w:qFormat/>
    <w:locked/>
    <w:rsid w:val="002A3228"/>
    <w:rPr>
      <w:rFonts w:ascii="Calibri" w:eastAsia="MS PGothic" w:hAnsi="Calibri" w:cs="Calibri"/>
    </w:rPr>
  </w:style>
  <w:style w:type="paragraph" w:customStyle="1" w:styleId="table">
    <w:name w:val="table"/>
    <w:basedOn w:val="Normal"/>
    <w:next w:val="Normal"/>
    <w:link w:val="table0"/>
    <w:uiPriority w:val="99"/>
    <w:qFormat/>
    <w:rsid w:val="002A3228"/>
    <w:pPr>
      <w:numPr>
        <w:numId w:val="49"/>
      </w:numPr>
      <w:spacing w:after="120" w:line="254" w:lineRule="auto"/>
      <w:jc w:val="center"/>
    </w:pPr>
    <w:rPr>
      <w:rFonts w:ascii="Calibri" w:eastAsia="MS PGothic" w:hAnsi="Calibri" w:cs="Calibri"/>
    </w:rPr>
  </w:style>
  <w:style w:type="paragraph" w:customStyle="1" w:styleId="Revision1">
    <w:name w:val="Revision1"/>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Revision2">
    <w:name w:val="Revision2"/>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character" w:customStyle="1" w:styleId="figure0">
    <w:name w:val="figure 字符"/>
    <w:link w:val="figure"/>
    <w:uiPriority w:val="99"/>
    <w:qFormat/>
    <w:locked/>
    <w:rsid w:val="002A3228"/>
    <w:rPr>
      <w:rFonts w:ascii="Times New Roman" w:eastAsia="Times New Roman" w:hAnsi="Times New Roman" w:cs="Times New Roman"/>
      <w:sz w:val="22"/>
      <w:lang w:val="x-none" w:eastAsia="en-US"/>
    </w:rPr>
  </w:style>
  <w:style w:type="character" w:customStyle="1" w:styleId="observation1">
    <w:name w:val="observation 字符"/>
    <w:link w:val="observation"/>
    <w:qFormat/>
    <w:locked/>
    <w:rsid w:val="002A3228"/>
    <w:rPr>
      <w:rFonts w:ascii="Calibri" w:eastAsia="MS PGothic" w:hAnsi="Calibri" w:cs="Calibri"/>
      <w:b/>
      <w:szCs w:val="21"/>
    </w:rPr>
  </w:style>
  <w:style w:type="paragraph" w:customStyle="1" w:styleId="observation">
    <w:name w:val="observation"/>
    <w:basedOn w:val="Normal"/>
    <w:link w:val="observation1"/>
    <w:qFormat/>
    <w:rsid w:val="002A3228"/>
    <w:pPr>
      <w:numPr>
        <w:numId w:val="50"/>
      </w:numPr>
      <w:spacing w:beforeLines="50" w:afterLines="50" w:line="254" w:lineRule="auto"/>
      <w:ind w:left="1260"/>
      <w:jc w:val="both"/>
    </w:pPr>
    <w:rPr>
      <w:rFonts w:ascii="Calibri" w:eastAsia="MS PGothic" w:hAnsi="Calibri" w:cs="Calibri"/>
      <w:b/>
      <w:szCs w:val="21"/>
    </w:rPr>
  </w:style>
  <w:style w:type="character" w:customStyle="1" w:styleId="proposalChar0">
    <w:name w:val="proposal Char"/>
    <w:link w:val="proposal"/>
    <w:qFormat/>
    <w:locked/>
    <w:rsid w:val="002A3228"/>
    <w:rPr>
      <w:rFonts w:ascii="Calibri" w:eastAsia="MS PGothic" w:hAnsi="Calibri" w:cs="Calibri"/>
      <w:b/>
      <w:sz w:val="21"/>
      <w:szCs w:val="21"/>
    </w:rPr>
  </w:style>
  <w:style w:type="paragraph" w:customStyle="1" w:styleId="Observation0">
    <w:name w:val="Observation"/>
    <w:basedOn w:val="Proposal0"/>
    <w:link w:val="ObservationChar"/>
    <w:qFormat/>
    <w:rsid w:val="002A3228"/>
    <w:pPr>
      <w:numPr>
        <w:numId w:val="51"/>
      </w:numPr>
      <w:tabs>
        <w:tab w:val="left" w:pos="926"/>
        <w:tab w:val="left" w:pos="1304"/>
      </w:tabs>
      <w:spacing w:after="120" w:line="254" w:lineRule="auto"/>
      <w:ind w:left="1701" w:hanging="1701"/>
      <w:jc w:val="both"/>
    </w:pPr>
    <w:rPr>
      <w:rFonts w:ascii="Arial" w:eastAsia="Yu Mincho" w:hAnsi="Arial" w:cs="Calibri"/>
      <w:bCs/>
      <w:kern w:val="2"/>
      <w:sz w:val="21"/>
      <w:szCs w:val="21"/>
      <w:lang w:val="en-US" w:eastAsia="ja-JP"/>
    </w:rPr>
  </w:style>
  <w:style w:type="paragraph" w:customStyle="1" w:styleId="Revision3">
    <w:name w:val="Revision3"/>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10">
    <w:name w:val="修订1"/>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character" w:customStyle="1" w:styleId="RAN1bullet2Char">
    <w:name w:val="RAN1 bullet2 Char"/>
    <w:link w:val="RAN1bullet2"/>
    <w:uiPriority w:val="99"/>
    <w:qFormat/>
    <w:locked/>
    <w:rsid w:val="002A3228"/>
    <w:rPr>
      <w:rFonts w:ascii="Times" w:eastAsia="Batang" w:hAnsi="Times" w:cs="Times New Roman"/>
      <w:sz w:val="20"/>
      <w:szCs w:val="20"/>
      <w:lang w:eastAsia="en-US"/>
    </w:rPr>
  </w:style>
  <w:style w:type="paragraph" w:customStyle="1" w:styleId="berarbeitung1">
    <w:name w:val="Überarbeitung1"/>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20">
    <w:name w:val="修订2"/>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elementtoproof">
    <w:name w:val="elementtoproof"/>
    <w:basedOn w:val="Normal"/>
    <w:uiPriority w:val="99"/>
    <w:semiHidden/>
    <w:qFormat/>
    <w:rsid w:val="002A3228"/>
    <w:pPr>
      <w:spacing w:after="160" w:line="254" w:lineRule="auto"/>
      <w:jc w:val="both"/>
    </w:pPr>
    <w:rPr>
      <w:rFonts w:ascii="Calibri" w:eastAsia="Malgun Gothic" w:hAnsi="Calibri" w:cs="Calibri"/>
      <w:lang w:eastAsia="ko-KR"/>
    </w:rPr>
  </w:style>
  <w:style w:type="paragraph" w:customStyle="1" w:styleId="30">
    <w:name w:val="修订3"/>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4">
    <w:name w:val="修订4"/>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TOC10">
    <w:name w:val="TOC 标题1"/>
    <w:basedOn w:val="Heading1"/>
    <w:next w:val="Normal"/>
    <w:uiPriority w:val="39"/>
    <w:semiHidden/>
    <w:qFormat/>
    <w:rsid w:val="002A3228"/>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paragraph" w:customStyle="1" w:styleId="Heading1unnumbered">
    <w:name w:val="Heading 1 unnumbered"/>
    <w:basedOn w:val="Heading1"/>
    <w:next w:val="BodyText"/>
    <w:uiPriority w:val="99"/>
    <w:qFormat/>
    <w:rsid w:val="002A3228"/>
    <w:pPr>
      <w:keepLines w:val="0"/>
      <w:numPr>
        <w:numId w:val="0"/>
      </w:numPr>
      <w:pBdr>
        <w:top w:val="none" w:sz="0" w:space="0" w:color="auto"/>
      </w:pBdr>
      <w:tabs>
        <w:tab w:val="left" w:pos="0"/>
      </w:tabs>
      <w:overflowPunct/>
      <w:autoSpaceDE/>
      <w:autoSpaceDN/>
      <w:adjustRightInd/>
      <w:spacing w:before="360" w:after="240"/>
      <w:ind w:left="360" w:hanging="360"/>
      <w:textAlignment w:val="auto"/>
      <w:outlineLvl w:val="9"/>
    </w:pPr>
    <w:rPr>
      <w:rFonts w:eastAsia="MS Gothic"/>
      <w:kern w:val="28"/>
      <w:sz w:val="32"/>
      <w:szCs w:val="20"/>
      <w:lang w:val="en-GB" w:eastAsia="ja-JP"/>
    </w:rPr>
  </w:style>
  <w:style w:type="character" w:customStyle="1" w:styleId="EQChar">
    <w:name w:val="EQ Char"/>
    <w:link w:val="EQ"/>
    <w:qFormat/>
    <w:locked/>
    <w:rsid w:val="002A3228"/>
    <w:rPr>
      <w:rFonts w:ascii="Times New Roman" w:eastAsia="SimSun" w:hAnsi="Times New Roman" w:cs="Times New Roman"/>
      <w:noProof/>
      <w:sz w:val="20"/>
      <w:szCs w:val="20"/>
      <w:lang w:val="en-GB" w:eastAsia="en-US"/>
    </w:rPr>
  </w:style>
  <w:style w:type="paragraph" w:customStyle="1" w:styleId="lptext">
    <w:name w:val="lˆptext"/>
    <w:basedOn w:val="Normal"/>
    <w:uiPriority w:val="99"/>
    <w:qFormat/>
    <w:rsid w:val="002A3228"/>
    <w:pPr>
      <w:spacing w:before="100" w:after="100" w:line="254" w:lineRule="auto"/>
      <w:ind w:left="860"/>
      <w:jc w:val="both"/>
    </w:pPr>
    <w:rPr>
      <w:rFonts w:ascii="Times" w:eastAsia="MS PGothic" w:hAnsi="Times" w:cs="Calibri"/>
      <w:sz w:val="21"/>
      <w:szCs w:val="21"/>
      <w:lang w:eastAsia="zh-TW"/>
    </w:rPr>
  </w:style>
  <w:style w:type="paragraph" w:customStyle="1" w:styleId="a">
    <w:name w:val="佐藤２"/>
    <w:basedOn w:val="Normal"/>
    <w:uiPriority w:val="99"/>
    <w:qFormat/>
    <w:rsid w:val="002A3228"/>
    <w:pPr>
      <w:numPr>
        <w:numId w:val="52"/>
      </w:numPr>
      <w:spacing w:after="180" w:line="254" w:lineRule="auto"/>
      <w:jc w:val="both"/>
    </w:pPr>
    <w:rPr>
      <w:rFonts w:ascii="Calibri" w:eastAsia="MS PGothic" w:hAnsi="Calibri" w:cs="Calibri"/>
      <w:sz w:val="21"/>
      <w:szCs w:val="21"/>
      <w:lang w:eastAsia="zh-TW"/>
    </w:rPr>
  </w:style>
  <w:style w:type="paragraph" w:customStyle="1" w:styleId="ListBulletLast">
    <w:name w:val="List Bullet Last"/>
    <w:basedOn w:val="ListBullet"/>
    <w:next w:val="BodyText"/>
    <w:uiPriority w:val="99"/>
    <w:qFormat/>
    <w:rsid w:val="002A3228"/>
    <w:pPr>
      <w:widowControl/>
      <w:tabs>
        <w:tab w:val="clear" w:pos="0"/>
        <w:tab w:val="left" w:pos="360"/>
      </w:tabs>
      <w:spacing w:after="240" w:line="254" w:lineRule="auto"/>
      <w:ind w:left="714" w:firstLineChars="0" w:hanging="357"/>
    </w:pPr>
    <w:rPr>
      <w:rFonts w:ascii="Arial" w:eastAsia="MS PGothic" w:hAnsi="Arial" w:cs="Calibri"/>
      <w:kern w:val="0"/>
      <w:sz w:val="21"/>
      <w:szCs w:val="21"/>
      <w:lang w:eastAsia="zh-TW"/>
    </w:rPr>
  </w:style>
  <w:style w:type="paragraph" w:customStyle="1" w:styleId="TitleText">
    <w:name w:val="Title Text"/>
    <w:basedOn w:val="Normal"/>
    <w:next w:val="Normal"/>
    <w:uiPriority w:val="99"/>
    <w:qFormat/>
    <w:rsid w:val="002A3228"/>
    <w:pPr>
      <w:spacing w:after="220" w:line="254" w:lineRule="auto"/>
      <w:jc w:val="both"/>
    </w:pPr>
    <w:rPr>
      <w:rFonts w:ascii="Arial" w:eastAsia="MS PGothic" w:hAnsi="Arial" w:cs="Calibri"/>
      <w:b/>
      <w:sz w:val="22"/>
      <w:szCs w:val="21"/>
      <w:lang w:eastAsia="zh-TW"/>
    </w:rPr>
  </w:style>
  <w:style w:type="paragraph" w:customStyle="1" w:styleId="TableText">
    <w:name w:val="Table_Text"/>
    <w:basedOn w:val="Normal"/>
    <w:uiPriority w:val="99"/>
    <w:qFormat/>
    <w:rsid w:val="002A3228"/>
    <w:pPr>
      <w:keepNext/>
      <w:tabs>
        <w:tab w:val="left" w:pos="794"/>
        <w:tab w:val="left" w:pos="1191"/>
        <w:tab w:val="left" w:pos="1588"/>
        <w:tab w:val="left" w:pos="1985"/>
      </w:tabs>
      <w:spacing w:before="100" w:after="100" w:line="190" w:lineRule="exact"/>
      <w:jc w:val="both"/>
    </w:pPr>
    <w:rPr>
      <w:rFonts w:ascii="Calibri" w:eastAsia="MS PGothic" w:hAnsi="Calibri" w:cs="Calibri"/>
      <w:sz w:val="18"/>
      <w:szCs w:val="21"/>
      <w:lang w:eastAsia="zh-TW"/>
    </w:rPr>
  </w:style>
  <w:style w:type="character" w:customStyle="1" w:styleId="textChar">
    <w:name w:val="text Char"/>
    <w:link w:val="text"/>
    <w:qFormat/>
    <w:locked/>
    <w:rsid w:val="002A3228"/>
    <w:rPr>
      <w:rFonts w:ascii="MS Gothic" w:eastAsia="MS Gothic" w:hAnsi="MS Gothic"/>
    </w:rPr>
  </w:style>
  <w:style w:type="paragraph" w:customStyle="1" w:styleId="text">
    <w:name w:val="text"/>
    <w:basedOn w:val="Normal"/>
    <w:link w:val="textChar"/>
    <w:qFormat/>
    <w:rsid w:val="002A3228"/>
    <w:pPr>
      <w:spacing w:after="240" w:line="254" w:lineRule="auto"/>
      <w:jc w:val="both"/>
    </w:pPr>
    <w:rPr>
      <w:rFonts w:ascii="MS Gothic" w:eastAsia="MS Gothic" w:hAnsi="MS Gothic" w:cstheme="minorBidi"/>
    </w:rPr>
  </w:style>
  <w:style w:type="paragraph" w:customStyle="1" w:styleId="shortcode">
    <w:name w:val="shortcode"/>
    <w:basedOn w:val="BodyText"/>
    <w:uiPriority w:val="99"/>
    <w:qFormat/>
    <w:rsid w:val="002A3228"/>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160" w:line="480" w:lineRule="auto"/>
      <w:ind w:left="0" w:firstLine="0"/>
    </w:pPr>
    <w:rPr>
      <w:rFonts w:eastAsia="Mincho" w:cs="Calibri"/>
      <w:sz w:val="21"/>
      <w:szCs w:val="21"/>
      <w:lang w:val="en-US" w:eastAsia="zh-CN"/>
    </w:rPr>
  </w:style>
  <w:style w:type="character" w:customStyle="1" w:styleId="B3Char">
    <w:name w:val="B3 Char"/>
    <w:link w:val="B3"/>
    <w:qFormat/>
    <w:locked/>
    <w:rsid w:val="002A3228"/>
    <w:rPr>
      <w:rFonts w:ascii="Times New Roman" w:eastAsia="SimSun" w:hAnsi="Times New Roman" w:cs="Times New Roman"/>
      <w:sz w:val="20"/>
      <w:szCs w:val="20"/>
      <w:lang w:val="en-GB" w:eastAsia="en-US"/>
    </w:rPr>
  </w:style>
  <w:style w:type="paragraph" w:customStyle="1" w:styleId="RecCCITT">
    <w:name w:val="Rec_CCITT_#"/>
    <w:basedOn w:val="Normal"/>
    <w:uiPriority w:val="99"/>
    <w:qFormat/>
    <w:rsid w:val="002A3228"/>
    <w:pPr>
      <w:keepNext/>
      <w:keepLines/>
      <w:spacing w:after="180" w:line="254" w:lineRule="auto"/>
      <w:jc w:val="both"/>
    </w:pPr>
    <w:rPr>
      <w:rFonts w:ascii="Calibri" w:eastAsia="MS PGothic" w:hAnsi="Calibri" w:cs="Calibri"/>
      <w:b/>
      <w:sz w:val="21"/>
      <w:szCs w:val="21"/>
      <w:lang w:eastAsia="zh-TW"/>
    </w:rPr>
  </w:style>
  <w:style w:type="character" w:customStyle="1" w:styleId="ReferenceChar">
    <w:name w:val="Reference Char"/>
    <w:link w:val="Reference"/>
    <w:qFormat/>
    <w:locked/>
    <w:rsid w:val="002A3228"/>
    <w:rPr>
      <w:rFonts w:ascii="Arial" w:eastAsia="Batang" w:hAnsi="Arial" w:cs="Arial"/>
      <w:sz w:val="20"/>
      <w:szCs w:val="20"/>
      <w:lang w:eastAsia="en-US"/>
    </w:rPr>
  </w:style>
  <w:style w:type="paragraph" w:customStyle="1" w:styleId="HTMLBody">
    <w:name w:val="HTML Body"/>
    <w:uiPriority w:val="99"/>
    <w:qFormat/>
    <w:rsid w:val="002A3228"/>
    <w:pPr>
      <w:widowControl w:val="0"/>
      <w:autoSpaceDE w:val="0"/>
      <w:autoSpaceDN w:val="0"/>
      <w:adjustRightInd w:val="0"/>
      <w:spacing w:after="160" w:line="254" w:lineRule="auto"/>
    </w:pPr>
    <w:rPr>
      <w:rFonts w:ascii="MS PGothic" w:eastAsia="MS PGothic" w:hAnsi="Century" w:cs="Times New Roman"/>
      <w:sz w:val="20"/>
      <w:szCs w:val="20"/>
      <w:lang w:eastAsia="ja-JP"/>
    </w:rPr>
  </w:style>
  <w:style w:type="paragraph" w:customStyle="1" w:styleId="Normal1CharChar">
    <w:name w:val="Normal1 Char Char"/>
    <w:uiPriority w:val="99"/>
    <w:qFormat/>
    <w:rsid w:val="002A3228"/>
    <w:pPr>
      <w:keepNext/>
      <w:numPr>
        <w:numId w:val="53"/>
      </w:numPr>
      <w:kinsoku w:val="0"/>
      <w:overflowPunct w:val="0"/>
      <w:autoSpaceDE w:val="0"/>
      <w:autoSpaceDN w:val="0"/>
      <w:adjustRightInd w:val="0"/>
      <w:spacing w:before="60" w:after="60" w:line="254" w:lineRule="auto"/>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uiPriority w:val="99"/>
    <w:qFormat/>
    <w:rsid w:val="002A3228"/>
    <w:pPr>
      <w:keepNext/>
      <w:tabs>
        <w:tab w:val="left" w:pos="851"/>
      </w:tabs>
      <w:autoSpaceDE w:val="0"/>
      <w:autoSpaceDN w:val="0"/>
      <w:adjustRightInd w:val="0"/>
      <w:spacing w:before="60" w:after="60" w:line="254" w:lineRule="auto"/>
      <w:ind w:left="851" w:hanging="851"/>
      <w:jc w:val="both"/>
    </w:pPr>
    <w:rPr>
      <w:rFonts w:ascii="Arial" w:eastAsia="SimSun"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2A3228"/>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sz w:val="20"/>
      <w:szCs w:val="20"/>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2A3228"/>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sz w:val="20"/>
      <w:szCs w:val="20"/>
      <w:lang w:val="en-GB"/>
    </w:rPr>
  </w:style>
  <w:style w:type="paragraph" w:customStyle="1" w:styleId="810">
    <w:name w:val="表 (赤)  81"/>
    <w:basedOn w:val="Normal"/>
    <w:uiPriority w:val="34"/>
    <w:qFormat/>
    <w:rsid w:val="002A3228"/>
    <w:pPr>
      <w:spacing w:after="160" w:line="254" w:lineRule="auto"/>
      <w:ind w:leftChars="400" w:left="840"/>
      <w:jc w:val="both"/>
    </w:pPr>
    <w:rPr>
      <w:rFonts w:ascii="MS PGothic" w:eastAsia="MS PGothic" w:hAnsi="MS PGothic" w:cs="MS PGothic"/>
      <w:sz w:val="21"/>
      <w:lang w:eastAsia="zh-TW"/>
    </w:rPr>
  </w:style>
  <w:style w:type="paragraph" w:customStyle="1" w:styleId="710">
    <w:name w:val="表 (赤)  71"/>
    <w:uiPriority w:val="99"/>
    <w:semiHidden/>
    <w:qFormat/>
    <w:rsid w:val="002A3228"/>
    <w:pPr>
      <w:spacing w:after="160" w:line="254" w:lineRule="auto"/>
    </w:pPr>
    <w:rPr>
      <w:rFonts w:ascii="Times New Roman" w:eastAsia="MS Gothic" w:hAnsi="Times New Roman" w:cs="Times New Roman"/>
      <w:szCs w:val="20"/>
      <w:lang w:val="en-GB" w:eastAsia="ja-JP"/>
    </w:rPr>
  </w:style>
  <w:style w:type="character" w:customStyle="1" w:styleId="Doc-titleChar">
    <w:name w:val="Doc-title Char"/>
    <w:link w:val="Doc-title"/>
    <w:qFormat/>
    <w:locked/>
    <w:rsid w:val="002A3228"/>
    <w:rPr>
      <w:rFonts w:ascii="Arial" w:hAnsi="Arial" w:cs="Arial"/>
      <w:lang w:val="en-GB" w:eastAsia="en-GB"/>
    </w:rPr>
  </w:style>
  <w:style w:type="paragraph" w:customStyle="1" w:styleId="Doc-title">
    <w:name w:val="Doc-title"/>
    <w:basedOn w:val="Normal"/>
    <w:next w:val="Doc-text2"/>
    <w:link w:val="Doc-titleChar"/>
    <w:qFormat/>
    <w:rsid w:val="002A3228"/>
    <w:pPr>
      <w:spacing w:after="160" w:line="254" w:lineRule="auto"/>
      <w:ind w:left="1260" w:hanging="1260"/>
      <w:jc w:val="both"/>
    </w:pPr>
    <w:rPr>
      <w:rFonts w:ascii="Arial" w:eastAsiaTheme="minorEastAsia" w:hAnsi="Arial" w:cs="Arial"/>
      <w:lang w:val="en-GB" w:eastAsia="en-GB"/>
    </w:rPr>
  </w:style>
  <w:style w:type="character" w:customStyle="1" w:styleId="NOChar">
    <w:name w:val="NO Char"/>
    <w:link w:val="NO"/>
    <w:qFormat/>
    <w:locked/>
    <w:rsid w:val="002A3228"/>
    <w:rPr>
      <w:rFonts w:ascii="Times New Roman" w:eastAsia="SimSun" w:hAnsi="Times New Roman" w:cs="Times New Roman"/>
      <w:sz w:val="20"/>
      <w:szCs w:val="20"/>
      <w:lang w:val="en-GB" w:eastAsia="en-US"/>
    </w:rPr>
  </w:style>
  <w:style w:type="paragraph" w:customStyle="1" w:styleId="INDENT1">
    <w:name w:val="INDENT1"/>
    <w:basedOn w:val="Normal"/>
    <w:uiPriority w:val="99"/>
    <w:qFormat/>
    <w:rsid w:val="002A3228"/>
    <w:pPr>
      <w:overflowPunct w:val="0"/>
      <w:autoSpaceDE w:val="0"/>
      <w:autoSpaceDN w:val="0"/>
      <w:adjustRightInd w:val="0"/>
      <w:spacing w:after="180" w:line="254" w:lineRule="auto"/>
      <w:ind w:left="851"/>
      <w:jc w:val="both"/>
    </w:pPr>
    <w:rPr>
      <w:rFonts w:ascii="Calibri" w:eastAsia="MS PGothic" w:hAnsi="Calibri" w:cs="Calibri"/>
      <w:sz w:val="20"/>
      <w:szCs w:val="21"/>
      <w:lang w:eastAsia="en-GB"/>
    </w:rPr>
  </w:style>
  <w:style w:type="paragraph" w:customStyle="1" w:styleId="INDENT2">
    <w:name w:val="INDENT2"/>
    <w:basedOn w:val="Normal"/>
    <w:uiPriority w:val="99"/>
    <w:qFormat/>
    <w:rsid w:val="002A3228"/>
    <w:pPr>
      <w:overflowPunct w:val="0"/>
      <w:autoSpaceDE w:val="0"/>
      <w:autoSpaceDN w:val="0"/>
      <w:adjustRightInd w:val="0"/>
      <w:spacing w:after="180" w:line="254" w:lineRule="auto"/>
      <w:ind w:left="1135" w:hanging="284"/>
      <w:jc w:val="both"/>
    </w:pPr>
    <w:rPr>
      <w:rFonts w:ascii="Calibri" w:eastAsia="MS PGothic" w:hAnsi="Calibri" w:cs="Calibri"/>
      <w:sz w:val="20"/>
      <w:szCs w:val="21"/>
      <w:lang w:eastAsia="en-GB"/>
    </w:rPr>
  </w:style>
  <w:style w:type="paragraph" w:customStyle="1" w:styleId="INDENT3">
    <w:name w:val="INDENT3"/>
    <w:basedOn w:val="Normal"/>
    <w:uiPriority w:val="99"/>
    <w:qFormat/>
    <w:rsid w:val="002A3228"/>
    <w:pPr>
      <w:overflowPunct w:val="0"/>
      <w:autoSpaceDE w:val="0"/>
      <w:autoSpaceDN w:val="0"/>
      <w:adjustRightInd w:val="0"/>
      <w:spacing w:after="180" w:line="254" w:lineRule="auto"/>
      <w:ind w:left="1701" w:hanging="567"/>
      <w:jc w:val="both"/>
    </w:pPr>
    <w:rPr>
      <w:rFonts w:ascii="Calibri" w:eastAsia="MS PGothic" w:hAnsi="Calibri" w:cs="Calibri"/>
      <w:sz w:val="20"/>
      <w:szCs w:val="21"/>
      <w:lang w:eastAsia="en-GB"/>
    </w:rPr>
  </w:style>
  <w:style w:type="paragraph" w:customStyle="1" w:styleId="FigureTitle">
    <w:name w:val="Figure_Title"/>
    <w:basedOn w:val="Normal"/>
    <w:next w:val="Normal"/>
    <w:uiPriority w:val="99"/>
    <w:qFormat/>
    <w:rsid w:val="002A3228"/>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rFonts w:ascii="Calibri" w:eastAsia="MS PGothic" w:hAnsi="Calibri" w:cs="Calibri"/>
      <w:b/>
      <w:sz w:val="21"/>
      <w:szCs w:val="21"/>
      <w:lang w:eastAsia="en-GB"/>
    </w:rPr>
  </w:style>
  <w:style w:type="paragraph" w:customStyle="1" w:styleId="enumlev2">
    <w:name w:val="enumlev2"/>
    <w:basedOn w:val="Normal"/>
    <w:uiPriority w:val="99"/>
    <w:qFormat/>
    <w:rsid w:val="002A3228"/>
    <w:pPr>
      <w:tabs>
        <w:tab w:val="left" w:pos="794"/>
        <w:tab w:val="left" w:pos="1191"/>
        <w:tab w:val="left" w:pos="1588"/>
        <w:tab w:val="left" w:pos="1985"/>
      </w:tabs>
      <w:overflowPunct w:val="0"/>
      <w:autoSpaceDE w:val="0"/>
      <w:autoSpaceDN w:val="0"/>
      <w:adjustRightInd w:val="0"/>
      <w:spacing w:before="86" w:after="180" w:line="254" w:lineRule="auto"/>
      <w:ind w:left="1588" w:hanging="397"/>
      <w:jc w:val="both"/>
    </w:pPr>
    <w:rPr>
      <w:rFonts w:ascii="Calibri" w:eastAsia="MS PGothic" w:hAnsi="Calibri" w:cs="Calibri"/>
      <w:sz w:val="20"/>
      <w:szCs w:val="21"/>
      <w:lang w:eastAsia="en-GB"/>
    </w:rPr>
  </w:style>
  <w:style w:type="paragraph" w:customStyle="1" w:styleId="CouvRecTitle">
    <w:name w:val="Couv Rec Title"/>
    <w:basedOn w:val="Normal"/>
    <w:uiPriority w:val="99"/>
    <w:qFormat/>
    <w:rsid w:val="002A3228"/>
    <w:pPr>
      <w:keepNext/>
      <w:keepLines/>
      <w:overflowPunct w:val="0"/>
      <w:autoSpaceDE w:val="0"/>
      <w:autoSpaceDN w:val="0"/>
      <w:adjustRightInd w:val="0"/>
      <w:spacing w:before="240" w:after="180" w:line="254" w:lineRule="auto"/>
      <w:ind w:left="1418"/>
      <w:jc w:val="both"/>
    </w:pPr>
    <w:rPr>
      <w:rFonts w:ascii="Arial" w:eastAsia="MS PGothic" w:hAnsi="Arial" w:cs="Calibri"/>
      <w:b/>
      <w:sz w:val="36"/>
      <w:szCs w:val="21"/>
      <w:lang w:eastAsia="en-GB"/>
    </w:rPr>
  </w:style>
  <w:style w:type="paragraph" w:customStyle="1" w:styleId="numberedlist0">
    <w:name w:val="numbered list"/>
    <w:basedOn w:val="ListBullet"/>
    <w:uiPriority w:val="99"/>
    <w:qFormat/>
    <w:rsid w:val="002A3228"/>
    <w:pPr>
      <w:widowControl/>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line="254" w:lineRule="auto"/>
      <w:ind w:left="360" w:hanging="360"/>
    </w:pPr>
    <w:rPr>
      <w:rFonts w:ascii="Times" w:eastAsia="MS Mincho" w:hAnsi="Times" w:cs="Calibri"/>
      <w:kern w:val="0"/>
      <w:szCs w:val="21"/>
      <w:lang w:eastAsia="zh-TW"/>
    </w:rPr>
  </w:style>
  <w:style w:type="paragraph" w:customStyle="1" w:styleId="CRfront">
    <w:name w:val="CR_front"/>
    <w:next w:val="Normal"/>
    <w:uiPriority w:val="99"/>
    <w:qFormat/>
    <w:rsid w:val="002A3228"/>
    <w:pPr>
      <w:spacing w:after="160" w:line="254" w:lineRule="auto"/>
    </w:pPr>
    <w:rPr>
      <w:rFonts w:ascii="Arial" w:eastAsia="MS Mincho" w:hAnsi="Arial" w:cs="Times New Roman"/>
      <w:sz w:val="20"/>
      <w:szCs w:val="20"/>
      <w:lang w:val="en-GB" w:eastAsia="en-US"/>
    </w:rPr>
  </w:style>
  <w:style w:type="paragraph" w:customStyle="1" w:styleId="TabList">
    <w:name w:val="TabList"/>
    <w:basedOn w:val="Normal"/>
    <w:uiPriority w:val="99"/>
    <w:qFormat/>
    <w:rsid w:val="002A3228"/>
    <w:pPr>
      <w:tabs>
        <w:tab w:val="left" w:pos="1134"/>
      </w:tabs>
      <w:overflowPunct w:val="0"/>
      <w:autoSpaceDE w:val="0"/>
      <w:autoSpaceDN w:val="0"/>
      <w:adjustRightInd w:val="0"/>
      <w:spacing w:after="160" w:line="254" w:lineRule="auto"/>
      <w:jc w:val="both"/>
    </w:pPr>
    <w:rPr>
      <w:rFonts w:ascii="Calibri" w:eastAsia="MS Mincho" w:hAnsi="Calibri" w:cs="Calibri"/>
      <w:sz w:val="20"/>
      <w:szCs w:val="21"/>
      <w:lang w:eastAsia="en-GB"/>
    </w:rPr>
  </w:style>
  <w:style w:type="paragraph" w:customStyle="1" w:styleId="tabletext0">
    <w:name w:val="table text"/>
    <w:basedOn w:val="Normal"/>
    <w:next w:val="table"/>
    <w:uiPriority w:val="99"/>
    <w:qFormat/>
    <w:rsid w:val="002A3228"/>
    <w:pPr>
      <w:overflowPunct w:val="0"/>
      <w:autoSpaceDE w:val="0"/>
      <w:autoSpaceDN w:val="0"/>
      <w:adjustRightInd w:val="0"/>
      <w:spacing w:after="160" w:line="254" w:lineRule="auto"/>
      <w:jc w:val="both"/>
    </w:pPr>
    <w:rPr>
      <w:rFonts w:ascii="Calibri" w:eastAsia="MS Mincho" w:hAnsi="Calibri" w:cs="Calibri"/>
      <w:i/>
      <w:sz w:val="20"/>
      <w:szCs w:val="21"/>
      <w:lang w:eastAsia="en-GB"/>
    </w:rPr>
  </w:style>
  <w:style w:type="paragraph" w:customStyle="1" w:styleId="HE">
    <w:name w:val="HE"/>
    <w:basedOn w:val="Normal"/>
    <w:uiPriority w:val="99"/>
    <w:qFormat/>
    <w:rsid w:val="002A3228"/>
    <w:pPr>
      <w:overflowPunct w:val="0"/>
      <w:autoSpaceDE w:val="0"/>
      <w:autoSpaceDN w:val="0"/>
      <w:adjustRightInd w:val="0"/>
      <w:spacing w:after="160" w:line="254" w:lineRule="auto"/>
      <w:jc w:val="both"/>
    </w:pPr>
    <w:rPr>
      <w:rFonts w:ascii="Calibri" w:eastAsia="MS Mincho" w:hAnsi="Calibri" w:cs="Calibri"/>
      <w:b/>
      <w:sz w:val="20"/>
      <w:szCs w:val="21"/>
      <w:lang w:eastAsia="en-GB"/>
    </w:rPr>
  </w:style>
  <w:style w:type="paragraph" w:customStyle="1" w:styleId="berschrift1H1">
    <w:name w:val="Überschrift 1.H1"/>
    <w:basedOn w:val="Normal"/>
    <w:next w:val="Normal"/>
    <w:uiPriority w:val="99"/>
    <w:qFormat/>
    <w:rsid w:val="002A3228"/>
    <w:pPr>
      <w:keepNext/>
      <w:keepLines/>
      <w:numPr>
        <w:numId w:val="54"/>
      </w:numPr>
      <w:pBdr>
        <w:top w:val="single" w:sz="12" w:space="3" w:color="auto"/>
      </w:pBdr>
      <w:overflowPunct w:val="0"/>
      <w:autoSpaceDE w:val="0"/>
      <w:autoSpaceDN w:val="0"/>
      <w:adjustRightInd w:val="0"/>
      <w:spacing w:before="240" w:after="180" w:line="254" w:lineRule="auto"/>
      <w:jc w:val="both"/>
      <w:outlineLvl w:val="0"/>
    </w:pPr>
    <w:rPr>
      <w:rFonts w:ascii="Arial" w:eastAsia="MS PGothic" w:hAnsi="Arial" w:cs="Calibri"/>
      <w:sz w:val="36"/>
      <w:szCs w:val="21"/>
      <w:lang w:eastAsia="de-DE"/>
    </w:rPr>
  </w:style>
  <w:style w:type="paragraph" w:customStyle="1" w:styleId="textintend2">
    <w:name w:val="text intend 2"/>
    <w:basedOn w:val="text"/>
    <w:uiPriority w:val="99"/>
    <w:qFormat/>
    <w:rsid w:val="002A3228"/>
    <w:pPr>
      <w:numPr>
        <w:numId w:val="55"/>
      </w:numPr>
      <w:tabs>
        <w:tab w:val="clear" w:pos="1418"/>
        <w:tab w:val="left" w:pos="360"/>
      </w:tabs>
      <w:overflowPunct w:val="0"/>
      <w:autoSpaceDE w:val="0"/>
      <w:autoSpaceDN w:val="0"/>
      <w:adjustRightInd w:val="0"/>
      <w:spacing w:after="120"/>
      <w:ind w:left="360" w:hanging="360"/>
    </w:pPr>
    <w:rPr>
      <w:rFonts w:ascii="Times" w:eastAsia="MS Mincho" w:hAnsi="Times"/>
    </w:rPr>
  </w:style>
  <w:style w:type="paragraph" w:customStyle="1" w:styleId="textintend3">
    <w:name w:val="text intend 3"/>
    <w:basedOn w:val="text"/>
    <w:uiPriority w:val="99"/>
    <w:qFormat/>
    <w:rsid w:val="002A3228"/>
    <w:pPr>
      <w:numPr>
        <w:numId w:val="56"/>
      </w:numPr>
      <w:tabs>
        <w:tab w:val="clear" w:pos="1843"/>
        <w:tab w:val="left" w:pos="360"/>
        <w:tab w:val="left" w:pos="720"/>
      </w:tabs>
      <w:overflowPunct w:val="0"/>
      <w:autoSpaceDE w:val="0"/>
      <w:autoSpaceDN w:val="0"/>
      <w:adjustRightInd w:val="0"/>
      <w:spacing w:after="120"/>
      <w:ind w:left="360" w:hanging="360"/>
    </w:pPr>
    <w:rPr>
      <w:rFonts w:ascii="Times" w:eastAsia="MS Mincho" w:hAnsi="Times"/>
    </w:rPr>
  </w:style>
  <w:style w:type="paragraph" w:customStyle="1" w:styleId="normalpuce">
    <w:name w:val="normal puce"/>
    <w:basedOn w:val="Normal"/>
    <w:uiPriority w:val="99"/>
    <w:qFormat/>
    <w:rsid w:val="002A3228"/>
    <w:pPr>
      <w:numPr>
        <w:numId w:val="57"/>
      </w:numPr>
      <w:overflowPunct w:val="0"/>
      <w:autoSpaceDE w:val="0"/>
      <w:autoSpaceDN w:val="0"/>
      <w:adjustRightInd w:val="0"/>
      <w:spacing w:before="60" w:after="60" w:line="254" w:lineRule="auto"/>
      <w:jc w:val="both"/>
    </w:pPr>
    <w:rPr>
      <w:rFonts w:ascii="Calibri" w:eastAsia="MS Mincho" w:hAnsi="Calibri" w:cs="Calibri"/>
      <w:sz w:val="20"/>
      <w:szCs w:val="21"/>
      <w:lang w:eastAsia="en-GB"/>
    </w:rPr>
  </w:style>
  <w:style w:type="paragraph" w:customStyle="1" w:styleId="Meetingcaption">
    <w:name w:val="Meeting caption"/>
    <w:basedOn w:val="Normal"/>
    <w:uiPriority w:val="99"/>
    <w:qFormat/>
    <w:rsid w:val="002A3228"/>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54" w:lineRule="auto"/>
      <w:jc w:val="both"/>
    </w:pPr>
    <w:rPr>
      <w:rFonts w:ascii="Calibri" w:eastAsia="MS PGothic" w:hAnsi="Calibri" w:cs="Calibri"/>
      <w:sz w:val="22"/>
      <w:szCs w:val="21"/>
      <w:lang w:val="fr-FR" w:eastAsia="en-GB"/>
    </w:rPr>
  </w:style>
  <w:style w:type="paragraph" w:customStyle="1" w:styleId="para">
    <w:name w:val="para"/>
    <w:basedOn w:val="Normal"/>
    <w:uiPriority w:val="99"/>
    <w:qFormat/>
    <w:rsid w:val="002A3228"/>
    <w:pPr>
      <w:overflowPunct w:val="0"/>
      <w:autoSpaceDE w:val="0"/>
      <w:autoSpaceDN w:val="0"/>
      <w:adjustRightInd w:val="0"/>
      <w:spacing w:after="240" w:line="254" w:lineRule="auto"/>
      <w:jc w:val="both"/>
    </w:pPr>
    <w:rPr>
      <w:rFonts w:ascii="Helvetica" w:eastAsia="MS PGothic" w:hAnsi="Helvetica" w:cs="Calibri"/>
      <w:sz w:val="20"/>
      <w:szCs w:val="21"/>
      <w:lang w:eastAsia="en-GB"/>
    </w:rPr>
  </w:style>
  <w:style w:type="paragraph" w:customStyle="1" w:styleId="Cell">
    <w:name w:val="Cell"/>
    <w:basedOn w:val="Normal"/>
    <w:uiPriority w:val="99"/>
    <w:qFormat/>
    <w:rsid w:val="002A3228"/>
    <w:pPr>
      <w:overflowPunct w:val="0"/>
      <w:autoSpaceDE w:val="0"/>
      <w:autoSpaceDN w:val="0"/>
      <w:adjustRightInd w:val="0"/>
      <w:spacing w:after="160" w:line="240" w:lineRule="exact"/>
      <w:jc w:val="center"/>
    </w:pPr>
    <w:rPr>
      <w:rFonts w:ascii="Calibri" w:eastAsia="MS PGothic" w:hAnsi="Calibri" w:cs="Calibri"/>
      <w:sz w:val="16"/>
      <w:szCs w:val="21"/>
      <w:lang w:eastAsia="zh-TW"/>
    </w:rPr>
  </w:style>
  <w:style w:type="paragraph" w:customStyle="1" w:styleId="h60">
    <w:name w:val="h6"/>
    <w:basedOn w:val="Normal"/>
    <w:uiPriority w:val="99"/>
    <w:qFormat/>
    <w:rsid w:val="002A3228"/>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b11">
    <w:name w:val="b1"/>
    <w:basedOn w:val="Normal"/>
    <w:uiPriority w:val="99"/>
    <w:qFormat/>
    <w:rsid w:val="002A3228"/>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CharCharCharChar">
    <w:name w:val="Char Char Char Char"/>
    <w:uiPriority w:val="99"/>
    <w:qFormat/>
    <w:rsid w:val="002A3228"/>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
    <w:name w:val="Char Char Char Char Char Char Char Char Char Char Char Char"/>
    <w:uiPriority w:val="99"/>
    <w:semiHidden/>
    <w:qFormat/>
    <w:rsid w:val="002A3228"/>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sz w:val="20"/>
      <w:szCs w:val="20"/>
    </w:rPr>
  </w:style>
  <w:style w:type="paragraph" w:customStyle="1" w:styleId="NormalAfter3pt">
    <w:name w:val="Normal + After:  3 pt"/>
    <w:basedOn w:val="Normal"/>
    <w:uiPriority w:val="99"/>
    <w:qFormat/>
    <w:rsid w:val="002A3228"/>
    <w:pPr>
      <w:tabs>
        <w:tab w:val="left" w:pos="2560"/>
      </w:tabs>
      <w:spacing w:after="180" w:line="254" w:lineRule="auto"/>
      <w:ind w:left="2560" w:hanging="357"/>
      <w:jc w:val="both"/>
    </w:pPr>
    <w:rPr>
      <w:rFonts w:ascii="Calibri" w:eastAsia="MS PGothic" w:hAnsi="Calibri" w:cs="Calibri"/>
      <w:sz w:val="20"/>
      <w:szCs w:val="21"/>
      <w:lang w:val="en-AU" w:eastAsia="ko-KR"/>
    </w:rPr>
  </w:style>
  <w:style w:type="paragraph" w:customStyle="1" w:styleId="tdoc-header">
    <w:name w:val="tdoc-header"/>
    <w:uiPriority w:val="99"/>
    <w:qFormat/>
    <w:rsid w:val="002A3228"/>
    <w:pPr>
      <w:spacing w:after="160" w:line="254" w:lineRule="auto"/>
    </w:pPr>
    <w:rPr>
      <w:rFonts w:ascii="Arial" w:eastAsia="Yu Mincho" w:hAnsi="Arial" w:cs="Times New Roman"/>
      <w:szCs w:val="20"/>
      <w:lang w:val="en-GB" w:eastAsia="en-US"/>
    </w:rPr>
  </w:style>
  <w:style w:type="paragraph" w:customStyle="1" w:styleId="CharChar3CharCharCharCharCharChar">
    <w:name w:val="Char Char3 Char Char Char Char Char Char"/>
    <w:uiPriority w:val="99"/>
    <w:semiHidden/>
    <w:qFormat/>
    <w:rsid w:val="002A3228"/>
    <w:pPr>
      <w:keepNext/>
      <w:autoSpaceDE w:val="0"/>
      <w:autoSpaceDN w:val="0"/>
      <w:adjustRightInd w:val="0"/>
      <w:spacing w:before="60" w:after="60" w:line="254" w:lineRule="auto"/>
      <w:ind w:left="567" w:hanging="283"/>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A3228"/>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1">
    <w:name w:val="Char Char Char Char1"/>
    <w:uiPriority w:val="99"/>
    <w:qFormat/>
    <w:rsid w:val="002A3228"/>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1">
    <w:name w:val="Char Char Char Char Char Char Char Char Char Char Char Char1"/>
    <w:uiPriority w:val="99"/>
    <w:semiHidden/>
    <w:qFormat/>
    <w:rsid w:val="002A3228"/>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sz w:val="20"/>
      <w:szCs w:val="20"/>
    </w:rPr>
  </w:style>
  <w:style w:type="character" w:customStyle="1" w:styleId="TableCellChar">
    <w:name w:val="Table Cell Char"/>
    <w:link w:val="TableCell0"/>
    <w:qFormat/>
    <w:locked/>
    <w:rsid w:val="002A3228"/>
    <w:rPr>
      <w:rFonts w:ascii="Arial" w:eastAsia="SimSun" w:hAnsi="Arial" w:cs="Arial"/>
      <w:sz w:val="18"/>
    </w:rPr>
  </w:style>
  <w:style w:type="paragraph" w:customStyle="1" w:styleId="TableCell0">
    <w:name w:val="Table Cell"/>
    <w:basedOn w:val="TAC"/>
    <w:link w:val="TableCellChar"/>
    <w:qFormat/>
    <w:rsid w:val="002A3228"/>
    <w:pPr>
      <w:overflowPunct w:val="0"/>
      <w:autoSpaceDE w:val="0"/>
      <w:autoSpaceDN w:val="0"/>
      <w:adjustRightInd w:val="0"/>
      <w:spacing w:after="160" w:line="254" w:lineRule="auto"/>
    </w:pPr>
    <w:rPr>
      <w:rFonts w:cs="Arial"/>
      <w:szCs w:val="24"/>
      <w:lang w:val="en-US" w:eastAsia="zh-CN"/>
    </w:rPr>
  </w:style>
  <w:style w:type="character" w:customStyle="1" w:styleId="MTDisplayEquationChar">
    <w:name w:val="MTDisplayEquation Char"/>
    <w:link w:val="MTDisplayEquation"/>
    <w:qFormat/>
    <w:locked/>
    <w:rsid w:val="002A3228"/>
    <w:rPr>
      <w:rFonts w:ascii="Calibri" w:eastAsia="Calibri" w:hAnsi="Calibri" w:cs="Calibri"/>
      <w:lang w:val="zh-CN"/>
    </w:rPr>
  </w:style>
  <w:style w:type="paragraph" w:customStyle="1" w:styleId="MTDisplayEquation">
    <w:name w:val="MTDisplayEquation"/>
    <w:basedOn w:val="Normal"/>
    <w:next w:val="Normal"/>
    <w:link w:val="MTDisplayEquationChar"/>
    <w:qFormat/>
    <w:rsid w:val="002A3228"/>
    <w:pPr>
      <w:tabs>
        <w:tab w:val="center" w:pos="4680"/>
        <w:tab w:val="right" w:pos="9360"/>
      </w:tabs>
      <w:spacing w:after="160" w:line="254" w:lineRule="auto"/>
      <w:jc w:val="both"/>
    </w:pPr>
    <w:rPr>
      <w:rFonts w:ascii="Calibri" w:eastAsia="Calibri" w:hAnsi="Calibri" w:cs="Calibri"/>
      <w:lang w:val="zh-CN"/>
    </w:rPr>
  </w:style>
  <w:style w:type="character" w:customStyle="1" w:styleId="bullet2Char">
    <w:name w:val="bullet2 Char"/>
    <w:link w:val="bullet2"/>
    <w:uiPriority w:val="99"/>
    <w:qFormat/>
    <w:locked/>
    <w:rsid w:val="002A3228"/>
    <w:rPr>
      <w:rFonts w:eastAsia="SimSun"/>
    </w:rPr>
  </w:style>
  <w:style w:type="paragraph" w:customStyle="1" w:styleId="bullet2">
    <w:name w:val="bullet2"/>
    <w:basedOn w:val="text"/>
    <w:link w:val="bullet2Char"/>
    <w:uiPriority w:val="99"/>
    <w:qFormat/>
    <w:rsid w:val="002A3228"/>
    <w:pPr>
      <w:spacing w:after="0"/>
      <w:ind w:left="1440" w:hanging="360"/>
      <w:jc w:val="left"/>
    </w:pPr>
    <w:rPr>
      <w:rFonts w:asciiTheme="minorHAnsi" w:eastAsia="SimSun" w:hAnsiTheme="minorHAnsi"/>
    </w:rPr>
  </w:style>
  <w:style w:type="character" w:customStyle="1" w:styleId="bullet3Char">
    <w:name w:val="bullet3 Char"/>
    <w:link w:val="bullet3"/>
    <w:uiPriority w:val="99"/>
    <w:qFormat/>
    <w:locked/>
    <w:rsid w:val="002A3228"/>
    <w:rPr>
      <w:rFonts w:eastAsia="Batang"/>
      <w:lang w:eastAsia="en-US"/>
    </w:rPr>
  </w:style>
  <w:style w:type="paragraph" w:customStyle="1" w:styleId="bullet3">
    <w:name w:val="bullet3"/>
    <w:basedOn w:val="text"/>
    <w:link w:val="bullet3Char"/>
    <w:uiPriority w:val="99"/>
    <w:qFormat/>
    <w:rsid w:val="002A3228"/>
    <w:pPr>
      <w:spacing w:after="0"/>
      <w:ind w:left="2160" w:hanging="360"/>
      <w:jc w:val="left"/>
    </w:pPr>
    <w:rPr>
      <w:rFonts w:asciiTheme="minorHAnsi" w:eastAsia="Batang" w:hAnsiTheme="minorHAnsi"/>
      <w:lang w:eastAsia="en-US"/>
    </w:rPr>
  </w:style>
  <w:style w:type="paragraph" w:customStyle="1" w:styleId="bullet4">
    <w:name w:val="bullet4"/>
    <w:basedOn w:val="text"/>
    <w:uiPriority w:val="99"/>
    <w:qFormat/>
    <w:rsid w:val="002A3228"/>
    <w:pPr>
      <w:tabs>
        <w:tab w:val="left" w:pos="992"/>
      </w:tabs>
      <w:spacing w:after="0"/>
      <w:ind w:left="1680" w:hanging="420"/>
      <w:jc w:val="left"/>
    </w:pPr>
    <w:rPr>
      <w:rFonts w:ascii="Times" w:eastAsia="Batang" w:hAnsi="Times"/>
      <w:sz w:val="20"/>
      <w:lang w:val="en-GB" w:eastAsia="en-US"/>
    </w:rPr>
  </w:style>
  <w:style w:type="paragraph" w:customStyle="1" w:styleId="SpecTextNum">
    <w:name w:val="Spec Text Num"/>
    <w:basedOn w:val="Normal"/>
    <w:uiPriority w:val="99"/>
    <w:qFormat/>
    <w:rsid w:val="002A3228"/>
    <w:pPr>
      <w:numPr>
        <w:numId w:val="58"/>
      </w:numPr>
      <w:spacing w:after="160" w:line="254" w:lineRule="auto"/>
      <w:jc w:val="both"/>
    </w:pPr>
    <w:rPr>
      <w:rFonts w:ascii="Calibri" w:eastAsia="MS Mincho" w:hAnsi="Calibri" w:cs="Calibri"/>
      <w:sz w:val="21"/>
      <w:lang w:eastAsia="zh-TW"/>
    </w:rPr>
  </w:style>
  <w:style w:type="character" w:customStyle="1" w:styleId="bulletChar">
    <w:name w:val="bullet Char"/>
    <w:link w:val="bullet"/>
    <w:uiPriority w:val="99"/>
    <w:qFormat/>
    <w:locked/>
    <w:rsid w:val="002A3228"/>
    <w:rPr>
      <w:lang w:val="zh-CN"/>
    </w:rPr>
  </w:style>
  <w:style w:type="paragraph" w:customStyle="1" w:styleId="bullet">
    <w:name w:val="bullet"/>
    <w:basedOn w:val="ListParagraph"/>
    <w:link w:val="bulletChar"/>
    <w:uiPriority w:val="99"/>
    <w:qFormat/>
    <w:rsid w:val="002A3228"/>
    <w:pPr>
      <w:numPr>
        <w:numId w:val="59"/>
      </w:numPr>
      <w:spacing w:after="160" w:line="254" w:lineRule="auto"/>
      <w:ind w:leftChars="0" w:left="0"/>
      <w:contextualSpacing/>
      <w:jc w:val="both"/>
    </w:pPr>
    <w:rPr>
      <w:rFonts w:asciiTheme="minorHAnsi" w:eastAsiaTheme="minorEastAsia" w:hAnsiTheme="minorHAnsi" w:cstheme="minorBidi"/>
      <w:sz w:val="24"/>
      <w:lang w:val="zh-CN" w:eastAsia="zh-CN"/>
    </w:rPr>
  </w:style>
  <w:style w:type="character" w:customStyle="1" w:styleId="RAN1bullet1Char">
    <w:name w:val="RAN1 bullet1 Char"/>
    <w:link w:val="RAN1bullet1"/>
    <w:uiPriority w:val="99"/>
    <w:qFormat/>
    <w:locked/>
    <w:rsid w:val="002A3228"/>
    <w:rPr>
      <w:rFonts w:eastAsia="Batang"/>
    </w:rPr>
  </w:style>
  <w:style w:type="paragraph" w:customStyle="1" w:styleId="RAN1bullet1">
    <w:name w:val="RAN1 bullet1"/>
    <w:basedOn w:val="Normal"/>
    <w:link w:val="RAN1bullet1Char"/>
    <w:uiPriority w:val="99"/>
    <w:qFormat/>
    <w:rsid w:val="002A3228"/>
    <w:pPr>
      <w:numPr>
        <w:numId w:val="60"/>
      </w:numPr>
      <w:spacing w:after="160" w:line="254" w:lineRule="auto"/>
      <w:jc w:val="both"/>
    </w:pPr>
    <w:rPr>
      <w:rFonts w:asciiTheme="minorHAnsi" w:eastAsia="Batang" w:hAnsiTheme="minorHAnsi" w:cstheme="minorBidi"/>
    </w:rPr>
  </w:style>
  <w:style w:type="character" w:customStyle="1" w:styleId="RAN1tdocChar">
    <w:name w:val="RAN1 tdoc Char"/>
    <w:link w:val="RAN1tdoc"/>
    <w:qFormat/>
    <w:locked/>
    <w:rsid w:val="002A3228"/>
    <w:rPr>
      <w:rFonts w:ascii="Batang" w:eastAsia="Batang" w:hAnsi="Batang"/>
      <w:b/>
      <w:color w:val="0000FF"/>
      <w:u w:val="single" w:color="0000FF"/>
    </w:rPr>
  </w:style>
  <w:style w:type="paragraph" w:customStyle="1" w:styleId="RAN1tdoc">
    <w:name w:val="RAN1 tdoc"/>
    <w:basedOn w:val="Normal"/>
    <w:link w:val="RAN1tdocChar"/>
    <w:qFormat/>
    <w:rsid w:val="002A3228"/>
    <w:pPr>
      <w:spacing w:after="160" w:line="254" w:lineRule="auto"/>
      <w:ind w:left="720" w:hanging="720"/>
      <w:jc w:val="both"/>
    </w:pPr>
    <w:rPr>
      <w:rFonts w:ascii="Batang" w:eastAsia="Batang" w:hAnsi="Batang" w:cstheme="minorBidi"/>
      <w:b/>
      <w:color w:val="0000FF"/>
      <w:u w:val="single" w:color="0000FF"/>
    </w:rPr>
  </w:style>
  <w:style w:type="character" w:customStyle="1" w:styleId="RAN1bullet3Char">
    <w:name w:val="RAN1 bullet3 Char"/>
    <w:link w:val="RAN1bullet3"/>
    <w:uiPriority w:val="99"/>
    <w:qFormat/>
    <w:locked/>
    <w:rsid w:val="002A3228"/>
    <w:rPr>
      <w:rFonts w:eastAsia="Batang"/>
      <w:lang w:eastAsia="en-US"/>
    </w:rPr>
  </w:style>
  <w:style w:type="paragraph" w:customStyle="1" w:styleId="RAN1bullet3">
    <w:name w:val="RAN1 bullet3"/>
    <w:basedOn w:val="RAN1bullet2"/>
    <w:link w:val="RAN1bullet3Char"/>
    <w:uiPriority w:val="99"/>
    <w:qFormat/>
    <w:rsid w:val="002A3228"/>
    <w:pPr>
      <w:numPr>
        <w:ilvl w:val="2"/>
        <w:numId w:val="61"/>
      </w:numPr>
      <w:tabs>
        <w:tab w:val="left" w:pos="2160"/>
      </w:tabs>
      <w:spacing w:after="160" w:line="254" w:lineRule="auto"/>
      <w:jc w:val="both"/>
    </w:pPr>
    <w:rPr>
      <w:rFonts w:asciiTheme="minorHAnsi" w:hAnsiTheme="minorHAnsi" w:cstheme="minorBidi"/>
      <w:sz w:val="24"/>
      <w:szCs w:val="24"/>
    </w:rPr>
  </w:style>
  <w:style w:type="paragraph" w:customStyle="1" w:styleId="onecomwebmail-msonormal">
    <w:name w:val="onecomwebmail-msonormal"/>
    <w:basedOn w:val="Normal"/>
    <w:uiPriority w:val="99"/>
    <w:qFormat/>
    <w:rsid w:val="002A3228"/>
    <w:pPr>
      <w:spacing w:before="100" w:beforeAutospacing="1" w:after="100" w:afterAutospacing="1" w:line="254" w:lineRule="auto"/>
      <w:jc w:val="both"/>
    </w:pPr>
    <w:rPr>
      <w:rFonts w:ascii="Calibri" w:eastAsia="MS PGothic" w:hAnsi="Calibri" w:cs="Calibri"/>
      <w:sz w:val="21"/>
      <w:lang w:eastAsia="en-US"/>
    </w:rPr>
  </w:style>
  <w:style w:type="character" w:customStyle="1" w:styleId="2222Char">
    <w:name w:val="스타일 스타일 스타일 스타일 양쪽 첫 줄:  2 글자 + 첫 줄:  2 글자 + 첫 줄:  2 글자 + 첫 줄:  2... Char"/>
    <w:link w:val="2222"/>
    <w:qFormat/>
    <w:locked/>
    <w:rsid w:val="002A3228"/>
    <w:rPr>
      <w:rFonts w:cs="Batang"/>
      <w:lang w:eastAsia="en-US"/>
    </w:rPr>
  </w:style>
  <w:style w:type="paragraph" w:customStyle="1" w:styleId="2222">
    <w:name w:val="스타일 스타일 스타일 스타일 양쪽 첫 줄:  2 글자 + 첫 줄:  2 글자 + 첫 줄:  2 글자 + 첫 줄:  2..."/>
    <w:basedOn w:val="Normal"/>
    <w:link w:val="2222Char"/>
    <w:qFormat/>
    <w:rsid w:val="002A3228"/>
    <w:pPr>
      <w:spacing w:after="180" w:line="336" w:lineRule="auto"/>
      <w:ind w:firstLineChars="200" w:firstLine="200"/>
      <w:jc w:val="both"/>
    </w:pPr>
    <w:rPr>
      <w:rFonts w:asciiTheme="minorHAnsi" w:eastAsiaTheme="minorEastAsia" w:hAnsiTheme="minorHAnsi" w:cs="Batang"/>
      <w:lang w:eastAsia="en-US"/>
    </w:rPr>
  </w:style>
  <w:style w:type="character" w:customStyle="1" w:styleId="tdocChar">
    <w:name w:val="tdoc Char"/>
    <w:link w:val="tdoc"/>
    <w:qFormat/>
    <w:locked/>
    <w:rsid w:val="002A3228"/>
    <w:rPr>
      <w:rFonts w:ascii="Batang" w:eastAsia="Batang" w:hAnsi="Batang"/>
      <w:lang w:eastAsia="en-US"/>
    </w:rPr>
  </w:style>
  <w:style w:type="paragraph" w:customStyle="1" w:styleId="tdoc">
    <w:name w:val="tdoc"/>
    <w:basedOn w:val="Normal"/>
    <w:link w:val="tdocChar"/>
    <w:qFormat/>
    <w:rsid w:val="002A3228"/>
    <w:pPr>
      <w:spacing w:after="160" w:line="254" w:lineRule="auto"/>
      <w:ind w:left="1440" w:hanging="1440"/>
      <w:jc w:val="both"/>
    </w:pPr>
    <w:rPr>
      <w:rFonts w:ascii="Batang" w:eastAsia="Batang" w:hAnsi="Batang" w:cstheme="minorBidi"/>
      <w:lang w:eastAsia="en-US"/>
    </w:rPr>
  </w:style>
  <w:style w:type="paragraph" w:customStyle="1" w:styleId="CharChar1CharCharCharChar">
    <w:name w:val="Char Char1 Char Char Char Char"/>
    <w:uiPriority w:val="99"/>
    <w:semiHidden/>
    <w:qFormat/>
    <w:rsid w:val="002A3228"/>
    <w:pPr>
      <w:keepNext/>
      <w:tabs>
        <w:tab w:val="left" w:pos="360"/>
      </w:tabs>
      <w:autoSpaceDE w:val="0"/>
      <w:autoSpaceDN w:val="0"/>
      <w:adjustRightInd w:val="0"/>
      <w:spacing w:before="60" w:after="60" w:line="254" w:lineRule="auto"/>
      <w:ind w:left="360" w:hanging="360"/>
      <w:jc w:val="both"/>
    </w:pPr>
    <w:rPr>
      <w:rFonts w:ascii="Arial" w:eastAsia="Yu Mincho" w:hAnsi="Arial" w:cs="Arial"/>
      <w:color w:val="0000FF"/>
      <w:kern w:val="2"/>
      <w:sz w:val="20"/>
      <w:szCs w:val="20"/>
    </w:rPr>
  </w:style>
  <w:style w:type="paragraph" w:customStyle="1" w:styleId="a6">
    <w:name w:val="表格文字居左"/>
    <w:basedOn w:val="Normal"/>
    <w:next w:val="Normal"/>
    <w:uiPriority w:val="99"/>
    <w:qFormat/>
    <w:rsid w:val="002A3228"/>
    <w:pPr>
      <w:spacing w:after="160" w:line="254" w:lineRule="auto"/>
      <w:jc w:val="both"/>
    </w:pPr>
    <w:rPr>
      <w:rFonts w:ascii="Arial" w:eastAsia="MS PGothic" w:hAnsi="Arial" w:cs="SimSun"/>
      <w:sz w:val="21"/>
      <w:szCs w:val="21"/>
    </w:rPr>
  </w:style>
  <w:style w:type="paragraph" w:customStyle="1" w:styleId="tablecell1">
    <w:name w:val="tablecell"/>
    <w:basedOn w:val="Normal"/>
    <w:uiPriority w:val="99"/>
    <w:qFormat/>
    <w:rsid w:val="002A3228"/>
    <w:pPr>
      <w:autoSpaceDE w:val="0"/>
      <w:autoSpaceDN w:val="0"/>
      <w:adjustRightInd w:val="0"/>
      <w:snapToGrid w:val="0"/>
      <w:spacing w:before="40" w:after="40" w:line="254" w:lineRule="auto"/>
      <w:jc w:val="both"/>
    </w:pPr>
    <w:rPr>
      <w:rFonts w:ascii="Calibri" w:eastAsia="MS PGothic" w:hAnsi="Calibri" w:cs="Calibri"/>
      <w:sz w:val="20"/>
      <w:szCs w:val="21"/>
      <w:lang w:eastAsia="en-US"/>
    </w:rPr>
  </w:style>
  <w:style w:type="paragraph" w:customStyle="1" w:styleId="tableheader">
    <w:name w:val="tableheader"/>
    <w:basedOn w:val="Normal"/>
    <w:uiPriority w:val="99"/>
    <w:qFormat/>
    <w:rsid w:val="002A3228"/>
    <w:pPr>
      <w:snapToGrid w:val="0"/>
      <w:spacing w:before="40" w:after="40" w:line="254" w:lineRule="auto"/>
      <w:jc w:val="center"/>
    </w:pPr>
    <w:rPr>
      <w:rFonts w:ascii="Calibri" w:eastAsia="MS PGothic" w:hAnsi="Calibri" w:cs="Calibri"/>
      <w:b/>
      <w:bCs/>
      <w:color w:val="000000"/>
      <w:sz w:val="20"/>
      <w:szCs w:val="21"/>
      <w:lang w:eastAsia="en-US"/>
    </w:rPr>
  </w:style>
  <w:style w:type="paragraph" w:customStyle="1" w:styleId="Test">
    <w:name w:val="Test"/>
    <w:basedOn w:val="Normal"/>
    <w:uiPriority w:val="99"/>
    <w:qFormat/>
    <w:rsid w:val="002A3228"/>
    <w:pPr>
      <w:spacing w:before="60" w:after="60" w:line="280" w:lineRule="atLeast"/>
      <w:ind w:left="2160"/>
      <w:jc w:val="both"/>
    </w:pPr>
    <w:rPr>
      <w:rFonts w:ascii="Calibri" w:eastAsia="MS Mincho" w:hAnsi="Calibri" w:cs="Calibri"/>
      <w:sz w:val="20"/>
      <w:szCs w:val="21"/>
      <w:lang w:eastAsia="en-US"/>
    </w:rPr>
  </w:style>
  <w:style w:type="paragraph" w:customStyle="1" w:styleId="ordinary-output">
    <w:name w:val="ordinary-output"/>
    <w:basedOn w:val="Normal"/>
    <w:uiPriority w:val="99"/>
    <w:qFormat/>
    <w:rsid w:val="002A3228"/>
    <w:pPr>
      <w:spacing w:before="100" w:beforeAutospacing="1" w:after="100" w:afterAutospacing="1" w:line="322" w:lineRule="atLeast"/>
      <w:jc w:val="both"/>
    </w:pPr>
    <w:rPr>
      <w:rFonts w:ascii="SimSun" w:eastAsia="MS PGothic" w:hAnsi="SimSun" w:cs="SimSun"/>
      <w:color w:val="333333"/>
      <w:sz w:val="26"/>
      <w:szCs w:val="26"/>
    </w:rPr>
  </w:style>
  <w:style w:type="paragraph" w:customStyle="1" w:styleId="TableText1">
    <w:name w:val="TableText"/>
    <w:basedOn w:val="BodyTextIndent"/>
    <w:uiPriority w:val="99"/>
    <w:qFormat/>
    <w:rsid w:val="002A3228"/>
    <w:pPr>
      <w:keepNext/>
      <w:keepLines/>
      <w:overflowPunct w:val="0"/>
      <w:autoSpaceDE w:val="0"/>
      <w:autoSpaceDN w:val="0"/>
      <w:adjustRightInd w:val="0"/>
      <w:snapToGrid w:val="0"/>
      <w:spacing w:after="180"/>
      <w:ind w:left="0"/>
      <w:jc w:val="center"/>
    </w:pPr>
    <w:rPr>
      <w:rFonts w:eastAsia="Times New Roman"/>
      <w:sz w:val="20"/>
      <w:lang w:eastAsia="en-US"/>
    </w:rPr>
  </w:style>
  <w:style w:type="paragraph" w:customStyle="1" w:styleId="HDStyleLS">
    <w:name w:val="HDStyle_LS"/>
    <w:basedOn w:val="Header"/>
    <w:uiPriority w:val="99"/>
    <w:qFormat/>
    <w:rsid w:val="002A3228"/>
    <w:pPr>
      <w:widowControl/>
      <w:tabs>
        <w:tab w:val="center" w:pos="4680"/>
        <w:tab w:val="right" w:pos="9360"/>
        <w:tab w:val="right" w:pos="9639"/>
        <w:tab w:val="right" w:pos="10206"/>
      </w:tabs>
      <w:overflowPunct/>
      <w:autoSpaceDE/>
      <w:autoSpaceDN/>
      <w:adjustRightInd/>
      <w:spacing w:after="160" w:line="254" w:lineRule="auto"/>
      <w:textAlignment w:val="auto"/>
    </w:pPr>
    <w:rPr>
      <w:rFonts w:eastAsia="MS PGothic" w:cs="Arial"/>
      <w:noProof w:val="0"/>
      <w:sz w:val="28"/>
      <w:szCs w:val="21"/>
      <w:lang w:val="en-US" w:eastAsia="en-US"/>
    </w:rPr>
  </w:style>
  <w:style w:type="paragraph" w:customStyle="1" w:styleId="910">
    <w:name w:val="目录 91"/>
    <w:basedOn w:val="TOC8"/>
    <w:uiPriority w:val="99"/>
    <w:qFormat/>
    <w:rsid w:val="002A3228"/>
    <w:pPr>
      <w:widowControl/>
      <w:spacing w:line="254" w:lineRule="auto"/>
    </w:pPr>
    <w:rPr>
      <w:rFonts w:ascii="Calibri" w:eastAsia="Yu Mincho" w:hAnsi="Calibri" w:cs="Calibri"/>
      <w:noProof w:val="0"/>
    </w:rPr>
  </w:style>
  <w:style w:type="paragraph" w:customStyle="1" w:styleId="berschrift2Head2A2">
    <w:name w:val="Überschrift 2.Head2A.2"/>
    <w:basedOn w:val="Heading1"/>
    <w:next w:val="Normal"/>
    <w:uiPriority w:val="99"/>
    <w:qFormat/>
    <w:rsid w:val="002A3228"/>
    <w:pPr>
      <w:numPr>
        <w:numId w:val="0"/>
      </w:numPr>
      <w:pBdr>
        <w:top w:val="none" w:sz="0" w:space="0" w:color="auto"/>
      </w:pBdr>
      <w:tabs>
        <w:tab w:val="left" w:pos="432"/>
      </w:tabs>
      <w:overflowPunct/>
      <w:autoSpaceDE/>
      <w:autoSpaceDN/>
      <w:adjustRightInd/>
      <w:spacing w:before="180"/>
      <w:ind w:left="432" w:hanging="432"/>
      <w:textAlignment w:val="auto"/>
      <w:outlineLvl w:val="1"/>
    </w:pPr>
    <w:rPr>
      <w:rFonts w:ascii="Arial" w:eastAsia="MS Mincho" w:hAnsi="Arial"/>
      <w:sz w:val="32"/>
      <w:szCs w:val="20"/>
      <w:lang w:val="en-GB" w:eastAsia="de-DE"/>
    </w:rPr>
  </w:style>
  <w:style w:type="paragraph" w:customStyle="1" w:styleId="berschrift3h3H3Underrubrik2">
    <w:name w:val="Überschrift 3.h3.H3.Underrubrik2"/>
    <w:basedOn w:val="Heading2"/>
    <w:next w:val="Normal"/>
    <w:uiPriority w:val="99"/>
    <w:qFormat/>
    <w:rsid w:val="002A3228"/>
    <w:pPr>
      <w:numPr>
        <w:ilvl w:val="0"/>
        <w:numId w:val="0"/>
      </w:numPr>
      <w:tabs>
        <w:tab w:val="left" w:pos="576"/>
      </w:tabs>
      <w:overflowPunct/>
      <w:autoSpaceDE/>
      <w:autoSpaceDN/>
      <w:adjustRightInd/>
      <w:spacing w:before="120"/>
      <w:ind w:left="576" w:hanging="576"/>
      <w:textAlignment w:val="auto"/>
      <w:outlineLvl w:val="2"/>
    </w:pPr>
    <w:rPr>
      <w:rFonts w:ascii="Arial" w:eastAsia="MS Mincho" w:hAnsi="Arial"/>
      <w:sz w:val="28"/>
      <w:szCs w:val="20"/>
      <w:lang w:val="en-GB" w:eastAsia="de-DE"/>
    </w:rPr>
  </w:style>
  <w:style w:type="paragraph" w:customStyle="1" w:styleId="Bullets">
    <w:name w:val="Bullets"/>
    <w:basedOn w:val="BodyText"/>
    <w:uiPriority w:val="99"/>
    <w:qFormat/>
    <w:rsid w:val="002A3228"/>
    <w:pPr>
      <w:spacing w:after="160" w:line="254" w:lineRule="auto"/>
      <w:ind w:left="0" w:firstLine="0"/>
    </w:pPr>
    <w:rPr>
      <w:rFonts w:eastAsia="MS Mincho" w:cs="Calibri"/>
      <w:color w:val="0000FF"/>
      <w:sz w:val="21"/>
      <w:szCs w:val="21"/>
      <w:lang w:val="en-US" w:eastAsia="zh-CN"/>
    </w:rPr>
  </w:style>
  <w:style w:type="paragraph" w:customStyle="1" w:styleId="BalloonText1">
    <w:name w:val="Balloon Text1"/>
    <w:basedOn w:val="Normal"/>
    <w:uiPriority w:val="99"/>
    <w:semiHidden/>
    <w:qFormat/>
    <w:rsid w:val="002A3228"/>
    <w:pPr>
      <w:overflowPunct w:val="0"/>
      <w:autoSpaceDE w:val="0"/>
      <w:autoSpaceDN w:val="0"/>
      <w:adjustRightInd w:val="0"/>
      <w:spacing w:after="180" w:line="254" w:lineRule="auto"/>
      <w:jc w:val="both"/>
    </w:pPr>
    <w:rPr>
      <w:rFonts w:ascii="Tahoma" w:eastAsia="MS Mincho" w:hAnsi="Tahoma" w:cs="Tahoma"/>
      <w:sz w:val="16"/>
      <w:szCs w:val="16"/>
      <w:lang w:eastAsia="zh-TW"/>
    </w:rPr>
  </w:style>
  <w:style w:type="paragraph" w:customStyle="1" w:styleId="Normal-Figure">
    <w:name w:val="Normal-Figure"/>
    <w:basedOn w:val="Normal"/>
    <w:uiPriority w:val="99"/>
    <w:qFormat/>
    <w:rsid w:val="002A3228"/>
    <w:pPr>
      <w:spacing w:before="360" w:after="160" w:line="240" w:lineRule="atLeast"/>
      <w:jc w:val="center"/>
    </w:pPr>
    <w:rPr>
      <w:rFonts w:ascii="Calibri" w:eastAsia="MS Mincho" w:hAnsi="Calibri" w:cs="Calibri"/>
      <w:sz w:val="20"/>
      <w:szCs w:val="21"/>
      <w:lang w:eastAsia="zh-TW"/>
    </w:rPr>
  </w:style>
  <w:style w:type="paragraph" w:customStyle="1" w:styleId="List1">
    <w:name w:val="List 1"/>
    <w:basedOn w:val="Normal"/>
    <w:uiPriority w:val="99"/>
    <w:qFormat/>
    <w:rsid w:val="002A3228"/>
    <w:pPr>
      <w:spacing w:after="120" w:line="254" w:lineRule="auto"/>
      <w:ind w:left="568" w:hanging="284"/>
      <w:jc w:val="both"/>
    </w:pPr>
    <w:rPr>
      <w:rFonts w:ascii="Arial" w:eastAsia="MS Mincho" w:hAnsi="Arial" w:cs="Calibri"/>
      <w:sz w:val="20"/>
      <w:szCs w:val="21"/>
      <w:lang w:eastAsia="zh-TW"/>
    </w:rPr>
  </w:style>
  <w:style w:type="paragraph" w:customStyle="1" w:styleId="assocaitedwith">
    <w:name w:val="assocaited with"/>
    <w:basedOn w:val="Normal"/>
    <w:uiPriority w:val="99"/>
    <w:qFormat/>
    <w:rsid w:val="002A3228"/>
    <w:pPr>
      <w:spacing w:after="180" w:line="254" w:lineRule="auto"/>
      <w:jc w:val="center"/>
    </w:pPr>
    <w:rPr>
      <w:rFonts w:ascii="Calibri" w:eastAsia="MS Mincho" w:hAnsi="Calibri" w:cs="Calibri"/>
      <w:sz w:val="20"/>
      <w:szCs w:val="21"/>
      <w:lang w:eastAsia="zh-TW"/>
    </w:rPr>
  </w:style>
  <w:style w:type="paragraph" w:customStyle="1" w:styleId="Nor">
    <w:name w:val="Nor'"/>
    <w:basedOn w:val="assocaitedwith"/>
    <w:uiPriority w:val="99"/>
    <w:qFormat/>
    <w:rsid w:val="002A3228"/>
    <w:rPr>
      <w:b/>
    </w:rPr>
  </w:style>
  <w:style w:type="paragraph" w:customStyle="1" w:styleId="00BodyText">
    <w:name w:val="00 BodyText"/>
    <w:basedOn w:val="Normal"/>
    <w:uiPriority w:val="99"/>
    <w:qFormat/>
    <w:rsid w:val="002A3228"/>
    <w:pPr>
      <w:spacing w:after="220" w:line="254" w:lineRule="auto"/>
      <w:jc w:val="both"/>
    </w:pPr>
    <w:rPr>
      <w:rFonts w:ascii="Arial" w:eastAsia="SimSun" w:hAnsi="Arial" w:cs="Calibri"/>
      <w:sz w:val="22"/>
      <w:lang w:eastAsia="en-US"/>
    </w:rPr>
  </w:style>
  <w:style w:type="character" w:customStyle="1" w:styleId="Char">
    <w:name w:val="样式 正文 Char"/>
    <w:link w:val="a7"/>
    <w:qFormat/>
    <w:locked/>
    <w:rsid w:val="002A3228"/>
    <w:rPr>
      <w:rFonts w:ascii="SimSun" w:eastAsia="SimSun" w:hAnsi="SimSun" w:cs="SimSun"/>
    </w:rPr>
  </w:style>
  <w:style w:type="paragraph" w:customStyle="1" w:styleId="a7">
    <w:name w:val="样式 正文"/>
    <w:basedOn w:val="Normal"/>
    <w:link w:val="Char"/>
    <w:qFormat/>
    <w:rsid w:val="002A3228"/>
    <w:pPr>
      <w:spacing w:after="160" w:line="254" w:lineRule="auto"/>
      <w:ind w:firstLineChars="200" w:firstLine="420"/>
      <w:jc w:val="both"/>
    </w:pPr>
    <w:rPr>
      <w:rFonts w:ascii="SimSun" w:eastAsia="SimSun" w:hAnsi="SimSun" w:cs="SimSun"/>
    </w:rPr>
  </w:style>
  <w:style w:type="paragraph" w:customStyle="1" w:styleId="a8">
    <w:name w:val="公式"/>
    <w:basedOn w:val="Normal"/>
    <w:uiPriority w:val="99"/>
    <w:qFormat/>
    <w:rsid w:val="002A3228"/>
    <w:pPr>
      <w:spacing w:after="160" w:line="254" w:lineRule="auto"/>
      <w:ind w:firstLine="420"/>
      <w:jc w:val="right"/>
    </w:pPr>
    <w:rPr>
      <w:rFonts w:ascii="Calibri" w:eastAsia="SimSun" w:hAnsi="Calibri" w:cs="SimSun"/>
      <w:sz w:val="21"/>
      <w:szCs w:val="21"/>
    </w:rPr>
  </w:style>
  <w:style w:type="character" w:customStyle="1" w:styleId="Normal9pointspacingChar">
    <w:name w:val="Normal 9 point spacing Char"/>
    <w:link w:val="Normal9pointspacing"/>
    <w:qFormat/>
    <w:locked/>
    <w:rsid w:val="002A3228"/>
    <w:rPr>
      <w:rFonts w:ascii="MS Mincho" w:eastAsia="MS Mincho" w:hAnsi="MS Mincho"/>
      <w:lang w:eastAsia="en-US"/>
    </w:rPr>
  </w:style>
  <w:style w:type="paragraph" w:customStyle="1" w:styleId="Normal9pointspacing">
    <w:name w:val="Normal 9 point spacing"/>
    <w:basedOn w:val="BodyText"/>
    <w:link w:val="Normal9pointspacingChar"/>
    <w:qFormat/>
    <w:rsid w:val="002A3228"/>
    <w:pPr>
      <w:spacing w:before="180" w:after="60" w:line="254" w:lineRule="auto"/>
      <w:ind w:left="0" w:firstLine="0"/>
    </w:pPr>
    <w:rPr>
      <w:rFonts w:ascii="MS Mincho" w:eastAsia="MS Mincho" w:hAnsi="MS Mincho" w:cstheme="minorBidi"/>
      <w:sz w:val="24"/>
      <w:lang w:val="en-US"/>
    </w:rPr>
  </w:style>
  <w:style w:type="paragraph" w:customStyle="1" w:styleId="Figure1">
    <w:name w:val="Figure"/>
    <w:basedOn w:val="Normal"/>
    <w:next w:val="Caption"/>
    <w:uiPriority w:val="99"/>
    <w:qFormat/>
    <w:rsid w:val="002A3228"/>
    <w:pPr>
      <w:keepNext/>
      <w:keepLines/>
      <w:spacing w:before="180" w:after="160" w:line="252" w:lineRule="auto"/>
      <w:jc w:val="center"/>
    </w:pPr>
    <w:rPr>
      <w:rFonts w:ascii="Calibri" w:eastAsia="Yu Mincho" w:hAnsi="Calibri" w:cs="Calibri"/>
      <w:sz w:val="22"/>
      <w:szCs w:val="21"/>
      <w:lang w:eastAsia="en-US"/>
    </w:rPr>
  </w:style>
  <w:style w:type="paragraph" w:customStyle="1" w:styleId="references0">
    <w:name w:val="references"/>
    <w:uiPriority w:val="99"/>
    <w:qFormat/>
    <w:rsid w:val="002A3228"/>
    <w:pPr>
      <w:numPr>
        <w:numId w:val="62"/>
      </w:numPr>
      <w:spacing w:after="50" w:line="180" w:lineRule="exact"/>
      <w:jc w:val="both"/>
    </w:pPr>
    <w:rPr>
      <w:rFonts w:ascii="Times New Roman" w:eastAsia="MS Mincho" w:hAnsi="Times New Roman" w:cs="Times New Roman"/>
      <w:sz w:val="16"/>
      <w:szCs w:val="16"/>
      <w:lang w:eastAsia="en-US"/>
    </w:rPr>
  </w:style>
  <w:style w:type="paragraph" w:customStyle="1" w:styleId="CharCharCharCharCharChar">
    <w:name w:val="Char Char Char Char Char Char"/>
    <w:uiPriority w:val="99"/>
    <w:semiHidden/>
    <w:qFormat/>
    <w:rsid w:val="002A3228"/>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sz w:val="20"/>
      <w:szCs w:val="20"/>
    </w:rPr>
  </w:style>
  <w:style w:type="paragraph" w:customStyle="1" w:styleId="NumberedList">
    <w:name w:val="Numbered List"/>
    <w:basedOn w:val="Normal"/>
    <w:uiPriority w:val="99"/>
    <w:qFormat/>
    <w:rsid w:val="002A3228"/>
    <w:pPr>
      <w:numPr>
        <w:numId w:val="63"/>
      </w:numPr>
      <w:spacing w:after="160" w:line="254" w:lineRule="auto"/>
      <w:jc w:val="both"/>
    </w:pPr>
    <w:rPr>
      <w:rFonts w:ascii="Calibri" w:eastAsia="MS Mincho" w:hAnsi="Calibri" w:cs="Calibri"/>
      <w:sz w:val="20"/>
      <w:szCs w:val="21"/>
      <w:lang w:eastAsia="en-US"/>
    </w:rPr>
  </w:style>
  <w:style w:type="paragraph" w:customStyle="1" w:styleId="FigureCaption">
    <w:name w:val="Figure Caption"/>
    <w:basedOn w:val="Normal"/>
    <w:uiPriority w:val="99"/>
    <w:qFormat/>
    <w:rsid w:val="002A3228"/>
    <w:pPr>
      <w:keepLines/>
      <w:spacing w:before="60" w:after="120" w:line="300" w:lineRule="atLeast"/>
      <w:ind w:left="1008" w:hanging="1008"/>
      <w:jc w:val="both"/>
    </w:pPr>
    <w:rPr>
      <w:rFonts w:ascii="Calibri" w:eastAsia="????" w:hAnsi="Calibri" w:cs="Calibri"/>
      <w:sz w:val="20"/>
      <w:szCs w:val="21"/>
      <w:lang w:eastAsia="en-US"/>
    </w:rPr>
  </w:style>
  <w:style w:type="paragraph" w:customStyle="1" w:styleId="Equation-Numbered">
    <w:name w:val="Equation-Numbered"/>
    <w:basedOn w:val="Normal"/>
    <w:next w:val="Normal"/>
    <w:uiPriority w:val="99"/>
    <w:qFormat/>
    <w:rsid w:val="002A3228"/>
    <w:pPr>
      <w:spacing w:before="120" w:after="120" w:line="240" w:lineRule="atLeast"/>
      <w:jc w:val="right"/>
    </w:pPr>
    <w:rPr>
      <w:rFonts w:ascii="Calibri" w:eastAsia="MS PGothic" w:hAnsi="Calibri" w:cs="Calibri"/>
      <w:sz w:val="22"/>
      <w:szCs w:val="21"/>
      <w:lang w:eastAsia="en-US"/>
    </w:rPr>
  </w:style>
  <w:style w:type="paragraph" w:customStyle="1" w:styleId="multifig">
    <w:name w:val="multifig"/>
    <w:basedOn w:val="Normal"/>
    <w:uiPriority w:val="99"/>
    <w:qFormat/>
    <w:rsid w:val="002A3228"/>
    <w:pPr>
      <w:keepNext/>
      <w:tabs>
        <w:tab w:val="center" w:pos="2160"/>
        <w:tab w:val="center" w:pos="6480"/>
      </w:tabs>
      <w:spacing w:after="160" w:line="240" w:lineRule="atLeast"/>
      <w:jc w:val="both"/>
    </w:pPr>
    <w:rPr>
      <w:rFonts w:ascii="Calibri" w:eastAsia="MS PGothic" w:hAnsi="Calibri" w:cs="Calibri"/>
      <w:sz w:val="21"/>
      <w:szCs w:val="21"/>
      <w:lang w:eastAsia="en-US"/>
    </w:rPr>
  </w:style>
  <w:style w:type="paragraph" w:customStyle="1" w:styleId="TableCaption">
    <w:name w:val="TableCaption"/>
    <w:basedOn w:val="Normal"/>
    <w:uiPriority w:val="99"/>
    <w:qFormat/>
    <w:rsid w:val="002A3228"/>
    <w:pPr>
      <w:keepNext/>
      <w:tabs>
        <w:tab w:val="left" w:pos="936"/>
      </w:tabs>
      <w:spacing w:before="120" w:after="60" w:line="254" w:lineRule="auto"/>
      <w:ind w:left="936" w:hanging="936"/>
      <w:jc w:val="both"/>
    </w:pPr>
    <w:rPr>
      <w:rFonts w:ascii="Calibri" w:eastAsia="MS PGothic" w:hAnsi="Calibri" w:cs="Calibri"/>
      <w:sz w:val="22"/>
      <w:szCs w:val="21"/>
      <w:lang w:eastAsia="en-US"/>
    </w:rPr>
  </w:style>
  <w:style w:type="paragraph" w:customStyle="1" w:styleId="EquationNumbered">
    <w:name w:val="Equation Numbered"/>
    <w:basedOn w:val="Normal"/>
    <w:uiPriority w:val="99"/>
    <w:qFormat/>
    <w:rsid w:val="002A3228"/>
    <w:pPr>
      <w:tabs>
        <w:tab w:val="center" w:pos="4320"/>
        <w:tab w:val="right" w:pos="8640"/>
      </w:tabs>
      <w:spacing w:before="60" w:after="60" w:line="300" w:lineRule="atLeast"/>
      <w:jc w:val="both"/>
    </w:pPr>
    <w:rPr>
      <w:rFonts w:ascii="Calibri" w:eastAsia="MS PGothic" w:hAnsi="Calibri" w:cs="Calibri"/>
      <w:sz w:val="22"/>
      <w:szCs w:val="21"/>
      <w:lang w:eastAsia="en-US"/>
    </w:rPr>
  </w:style>
  <w:style w:type="paragraph" w:customStyle="1" w:styleId="Style10ptChar">
    <w:name w:val="Style 10 pt Char"/>
    <w:basedOn w:val="Normal"/>
    <w:uiPriority w:val="99"/>
    <w:qFormat/>
    <w:rsid w:val="002A3228"/>
    <w:pPr>
      <w:spacing w:before="120" w:after="160" w:line="240" w:lineRule="exact"/>
      <w:jc w:val="both"/>
    </w:pPr>
    <w:rPr>
      <w:rFonts w:ascii="Calibri" w:eastAsia="MS Mincho" w:hAnsi="Calibri" w:cs="Calibri"/>
      <w:sz w:val="20"/>
      <w:szCs w:val="21"/>
      <w:lang w:eastAsia="en-US"/>
    </w:rPr>
  </w:style>
  <w:style w:type="paragraph" w:customStyle="1" w:styleId="Style10ptBoldChar">
    <w:name w:val="Style 10 pt Bold Char"/>
    <w:basedOn w:val="Normal"/>
    <w:uiPriority w:val="99"/>
    <w:qFormat/>
    <w:rsid w:val="002A3228"/>
    <w:pPr>
      <w:spacing w:before="60" w:after="60" w:line="240" w:lineRule="exact"/>
      <w:jc w:val="both"/>
    </w:pPr>
    <w:rPr>
      <w:rFonts w:ascii="Calibri" w:eastAsia="MS Mincho" w:hAnsi="Calibri" w:cs="Calibri"/>
      <w:b/>
      <w:sz w:val="20"/>
      <w:szCs w:val="21"/>
      <w:lang w:eastAsia="en-US"/>
    </w:rPr>
  </w:style>
  <w:style w:type="paragraph" w:customStyle="1" w:styleId="FigureCentered">
    <w:name w:val="FigureCentered"/>
    <w:basedOn w:val="Normal"/>
    <w:next w:val="Normal"/>
    <w:uiPriority w:val="99"/>
    <w:qFormat/>
    <w:rsid w:val="002A3228"/>
    <w:pPr>
      <w:keepNext/>
      <w:spacing w:before="60" w:after="60" w:line="240" w:lineRule="atLeast"/>
      <w:jc w:val="center"/>
    </w:pPr>
    <w:rPr>
      <w:rFonts w:ascii="Calibri" w:eastAsia="MS PGothic" w:hAnsi="Calibri" w:cs="Calibri"/>
      <w:sz w:val="21"/>
      <w:szCs w:val="21"/>
      <w:lang w:eastAsia="en-US"/>
    </w:rPr>
  </w:style>
  <w:style w:type="paragraph" w:customStyle="1" w:styleId="item">
    <w:name w:val="item"/>
    <w:basedOn w:val="Normal"/>
    <w:uiPriority w:val="99"/>
    <w:qFormat/>
    <w:rsid w:val="002A3228"/>
    <w:pPr>
      <w:numPr>
        <w:numId w:val="64"/>
      </w:numPr>
      <w:spacing w:after="160" w:line="254" w:lineRule="auto"/>
      <w:jc w:val="both"/>
    </w:pPr>
    <w:rPr>
      <w:rFonts w:ascii="Calibri" w:eastAsia="MS Mincho" w:hAnsi="Calibri" w:cs="Calibri"/>
      <w:sz w:val="20"/>
      <w:szCs w:val="21"/>
      <w:lang w:eastAsia="en-US"/>
    </w:rPr>
  </w:style>
  <w:style w:type="paragraph" w:customStyle="1" w:styleId="PaperTableCell">
    <w:name w:val="PaperTableCell"/>
    <w:basedOn w:val="Normal"/>
    <w:uiPriority w:val="99"/>
    <w:qFormat/>
    <w:rsid w:val="002A3228"/>
    <w:pPr>
      <w:spacing w:after="160" w:line="254" w:lineRule="auto"/>
      <w:jc w:val="both"/>
    </w:pPr>
    <w:rPr>
      <w:rFonts w:ascii="Calibri" w:eastAsia="MS PGothic" w:hAnsi="Calibri" w:cs="Calibri"/>
      <w:sz w:val="16"/>
      <w:lang w:eastAsia="en-US"/>
    </w:rPr>
  </w:style>
  <w:style w:type="paragraph" w:customStyle="1" w:styleId="CharCharCharCharCharChar1CharChar">
    <w:name w:val="Char Char Char Char Char Char1 Char Char"/>
    <w:next w:val="Normal"/>
    <w:uiPriority w:val="99"/>
    <w:semiHidden/>
    <w:qFormat/>
    <w:rsid w:val="002A3228"/>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sz w:val="20"/>
      <w:szCs w:val="20"/>
      <w:lang w:val="en-GB"/>
    </w:rPr>
  </w:style>
  <w:style w:type="paragraph" w:customStyle="1" w:styleId="CharCharCharCharCharChar1">
    <w:name w:val="Char Char Char Char Char Char1"/>
    <w:uiPriority w:val="99"/>
    <w:semiHidden/>
    <w:qFormat/>
    <w:rsid w:val="002A3228"/>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sz w:val="20"/>
      <w:szCs w:val="20"/>
    </w:rPr>
  </w:style>
  <w:style w:type="paragraph" w:customStyle="1" w:styleId="CharCharCharCharCharChar1CharChar1">
    <w:name w:val="Char Char Char Char Char Char1 Char Char1"/>
    <w:next w:val="Normal"/>
    <w:uiPriority w:val="99"/>
    <w:semiHidden/>
    <w:qFormat/>
    <w:rsid w:val="002A3228"/>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sz w:val="20"/>
      <w:szCs w:val="20"/>
      <w:lang w:val="en-GB"/>
    </w:rPr>
  </w:style>
  <w:style w:type="character" w:customStyle="1" w:styleId="NormalwithindentChar">
    <w:name w:val="Normal with indent Char"/>
    <w:link w:val="Normalwithindent"/>
    <w:qFormat/>
    <w:locked/>
    <w:rsid w:val="002A3228"/>
  </w:style>
  <w:style w:type="paragraph" w:customStyle="1" w:styleId="Normalwithindent">
    <w:name w:val="Normal with indent"/>
    <w:basedOn w:val="Normal"/>
    <w:link w:val="NormalwithindentChar"/>
    <w:qFormat/>
    <w:rsid w:val="002A3228"/>
    <w:pPr>
      <w:spacing w:before="120" w:after="120" w:line="336" w:lineRule="auto"/>
      <w:ind w:firstLine="397"/>
      <w:jc w:val="both"/>
    </w:pPr>
    <w:rPr>
      <w:rFonts w:asciiTheme="minorHAnsi" w:eastAsiaTheme="minorEastAsia" w:hAnsiTheme="minorHAnsi" w:cstheme="minorBidi"/>
    </w:rPr>
  </w:style>
  <w:style w:type="paragraph" w:customStyle="1" w:styleId="font5">
    <w:name w:val="font5"/>
    <w:basedOn w:val="Normal"/>
    <w:uiPriority w:val="99"/>
    <w:qFormat/>
    <w:rsid w:val="002A3228"/>
    <w:pPr>
      <w:spacing w:before="100" w:beforeAutospacing="1" w:after="100" w:afterAutospacing="1" w:line="254" w:lineRule="auto"/>
      <w:jc w:val="both"/>
    </w:pPr>
    <w:rPr>
      <w:rFonts w:ascii="DengXian" w:eastAsia="DengXian" w:hAnsi="MS PGothic" w:cs="SimSun"/>
      <w:sz w:val="18"/>
      <w:szCs w:val="18"/>
    </w:rPr>
  </w:style>
  <w:style w:type="paragraph" w:customStyle="1" w:styleId="xl65">
    <w:name w:val="xl65"/>
    <w:basedOn w:val="Normal"/>
    <w:uiPriority w:val="99"/>
    <w:qFormat/>
    <w:rsid w:val="002A3228"/>
    <w:pPr>
      <w:spacing w:before="100" w:beforeAutospacing="1" w:after="100" w:afterAutospacing="1" w:line="254" w:lineRule="auto"/>
      <w:jc w:val="center"/>
    </w:pPr>
    <w:rPr>
      <w:rFonts w:ascii="SimSun" w:eastAsia="SimSun" w:hAnsi="SimSun" w:cs="SimSun"/>
      <w:sz w:val="16"/>
      <w:szCs w:val="16"/>
    </w:rPr>
  </w:style>
  <w:style w:type="paragraph" w:customStyle="1" w:styleId="xl66">
    <w:name w:val="xl66"/>
    <w:basedOn w:val="Normal"/>
    <w:uiPriority w:val="99"/>
    <w:qFormat/>
    <w:rsid w:val="002A3228"/>
    <w:pPr>
      <w:pBdr>
        <w:top w:val="single" w:sz="8" w:space="0" w:color="auto"/>
        <w:left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7">
    <w:name w:val="xl67"/>
    <w:basedOn w:val="Normal"/>
    <w:uiPriority w:val="99"/>
    <w:qFormat/>
    <w:rsid w:val="002A3228"/>
    <w:pPr>
      <w:pBdr>
        <w:top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8">
    <w:name w:val="xl68"/>
    <w:basedOn w:val="Normal"/>
    <w:uiPriority w:val="99"/>
    <w:qFormat/>
    <w:rsid w:val="002A3228"/>
    <w:pPr>
      <w:spacing w:before="100" w:beforeAutospacing="1" w:after="100" w:afterAutospacing="1" w:line="254" w:lineRule="auto"/>
      <w:jc w:val="center"/>
    </w:pPr>
    <w:rPr>
      <w:rFonts w:ascii="SimSun" w:eastAsia="SimSun" w:hAnsi="SimSun" w:cs="SimSun"/>
      <w:sz w:val="15"/>
      <w:szCs w:val="15"/>
    </w:rPr>
  </w:style>
  <w:style w:type="paragraph" w:customStyle="1" w:styleId="xl69">
    <w:name w:val="xl69"/>
    <w:basedOn w:val="Normal"/>
    <w:uiPriority w:val="99"/>
    <w:qFormat/>
    <w:rsid w:val="002A3228"/>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0">
    <w:name w:val="xl70"/>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1">
    <w:name w:val="xl71"/>
    <w:basedOn w:val="Normal"/>
    <w:uiPriority w:val="99"/>
    <w:qFormat/>
    <w:rsid w:val="002A3228"/>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2">
    <w:name w:val="xl72"/>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73">
    <w:name w:val="xl73"/>
    <w:basedOn w:val="Normal"/>
    <w:uiPriority w:val="99"/>
    <w:qFormat/>
    <w:rsid w:val="002A3228"/>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4">
    <w:name w:val="xl74"/>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5">
    <w:name w:val="xl75"/>
    <w:basedOn w:val="Normal"/>
    <w:uiPriority w:val="99"/>
    <w:qFormat/>
    <w:rsid w:val="002A3228"/>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6">
    <w:name w:val="xl76"/>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77">
    <w:name w:val="xl77"/>
    <w:basedOn w:val="Normal"/>
    <w:uiPriority w:val="99"/>
    <w:qFormat/>
    <w:rsid w:val="002A3228"/>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8">
    <w:name w:val="xl78"/>
    <w:basedOn w:val="Normal"/>
    <w:uiPriority w:val="99"/>
    <w:qFormat/>
    <w:rsid w:val="002A3228"/>
    <w:pPr>
      <w:pBdr>
        <w:top w:val="single" w:sz="8" w:space="0" w:color="auto"/>
        <w:bottom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79">
    <w:name w:val="xl79"/>
    <w:basedOn w:val="Normal"/>
    <w:uiPriority w:val="99"/>
    <w:qFormat/>
    <w:rsid w:val="002A3228"/>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0">
    <w:name w:val="xl80"/>
    <w:basedOn w:val="Normal"/>
    <w:uiPriority w:val="99"/>
    <w:qFormat/>
    <w:rsid w:val="002A3228"/>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1">
    <w:name w:val="xl81"/>
    <w:basedOn w:val="Normal"/>
    <w:uiPriority w:val="99"/>
    <w:qFormat/>
    <w:rsid w:val="002A3228"/>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2">
    <w:name w:val="xl82"/>
    <w:basedOn w:val="Normal"/>
    <w:uiPriority w:val="99"/>
    <w:qFormat/>
    <w:rsid w:val="002A3228"/>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3">
    <w:name w:val="xl83"/>
    <w:basedOn w:val="Normal"/>
    <w:uiPriority w:val="99"/>
    <w:qFormat/>
    <w:rsid w:val="002A3228"/>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4">
    <w:name w:val="xl84"/>
    <w:basedOn w:val="Normal"/>
    <w:uiPriority w:val="99"/>
    <w:qFormat/>
    <w:rsid w:val="002A3228"/>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5">
    <w:name w:val="xl85"/>
    <w:basedOn w:val="Normal"/>
    <w:uiPriority w:val="99"/>
    <w:qFormat/>
    <w:rsid w:val="002A3228"/>
    <w:pPr>
      <w:pBdr>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6">
    <w:name w:val="xl86"/>
    <w:basedOn w:val="Normal"/>
    <w:uiPriority w:val="99"/>
    <w:qFormat/>
    <w:rsid w:val="002A3228"/>
    <w:pPr>
      <w:pBdr>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7">
    <w:name w:val="xl87"/>
    <w:basedOn w:val="Normal"/>
    <w:uiPriority w:val="99"/>
    <w:qFormat/>
    <w:rsid w:val="002A3228"/>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8">
    <w:name w:val="xl88"/>
    <w:basedOn w:val="Normal"/>
    <w:uiPriority w:val="99"/>
    <w:qFormat/>
    <w:rsid w:val="002A3228"/>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9">
    <w:name w:val="xl89"/>
    <w:basedOn w:val="Normal"/>
    <w:uiPriority w:val="99"/>
    <w:qFormat/>
    <w:rsid w:val="002A3228"/>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0">
    <w:name w:val="xl90"/>
    <w:basedOn w:val="Normal"/>
    <w:uiPriority w:val="99"/>
    <w:qFormat/>
    <w:rsid w:val="002A3228"/>
    <w:pPr>
      <w:pBdr>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1">
    <w:name w:val="xl91"/>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2">
    <w:name w:val="xl92"/>
    <w:basedOn w:val="Normal"/>
    <w:uiPriority w:val="99"/>
    <w:qFormat/>
    <w:rsid w:val="002A3228"/>
    <w:pPr>
      <w:pBdr>
        <w:top w:val="single" w:sz="8" w:space="0" w:color="auto"/>
        <w:left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93">
    <w:name w:val="xl93"/>
    <w:basedOn w:val="Normal"/>
    <w:uiPriority w:val="99"/>
    <w:qFormat/>
    <w:rsid w:val="002A3228"/>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94">
    <w:name w:val="xl94"/>
    <w:basedOn w:val="Normal"/>
    <w:uiPriority w:val="99"/>
    <w:qFormat/>
    <w:rsid w:val="002A3228"/>
    <w:pPr>
      <w:pBdr>
        <w:top w:val="single" w:sz="8"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5">
    <w:name w:val="xl95"/>
    <w:basedOn w:val="Normal"/>
    <w:uiPriority w:val="99"/>
    <w:qFormat/>
    <w:rsid w:val="002A3228"/>
    <w:pPr>
      <w:pBdr>
        <w:top w:val="single" w:sz="4"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6">
    <w:name w:val="xl96"/>
    <w:basedOn w:val="Normal"/>
    <w:uiPriority w:val="99"/>
    <w:qFormat/>
    <w:rsid w:val="002A3228"/>
    <w:pPr>
      <w:pBdr>
        <w:top w:val="single" w:sz="4" w:space="0" w:color="auto"/>
        <w:left w:val="single" w:sz="8"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7">
    <w:name w:val="xl97"/>
    <w:basedOn w:val="Normal"/>
    <w:uiPriority w:val="99"/>
    <w:qFormat/>
    <w:rsid w:val="002A3228"/>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8">
    <w:name w:val="xl98"/>
    <w:basedOn w:val="Normal"/>
    <w:uiPriority w:val="99"/>
    <w:qFormat/>
    <w:rsid w:val="002A3228"/>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9">
    <w:name w:val="xl99"/>
    <w:basedOn w:val="Normal"/>
    <w:uiPriority w:val="99"/>
    <w:qFormat/>
    <w:rsid w:val="002A3228"/>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0">
    <w:name w:val="xl100"/>
    <w:basedOn w:val="Normal"/>
    <w:uiPriority w:val="99"/>
    <w:qFormat/>
    <w:rsid w:val="002A3228"/>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1">
    <w:name w:val="xl101"/>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102">
    <w:name w:val="xl102"/>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3">
    <w:name w:val="xl103"/>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4">
    <w:name w:val="xl104"/>
    <w:basedOn w:val="Normal"/>
    <w:uiPriority w:val="99"/>
    <w:qFormat/>
    <w:rsid w:val="002A3228"/>
    <w:pPr>
      <w:pBdr>
        <w:top w:val="single" w:sz="8" w:space="0" w:color="auto"/>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5">
    <w:name w:val="xl105"/>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6">
    <w:name w:val="xl106"/>
    <w:basedOn w:val="Normal"/>
    <w:uiPriority w:val="99"/>
    <w:qFormat/>
    <w:rsid w:val="002A3228"/>
    <w:pPr>
      <w:pBdr>
        <w:top w:val="single" w:sz="8" w:space="0" w:color="auto"/>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7">
    <w:name w:val="xl107"/>
    <w:basedOn w:val="Normal"/>
    <w:uiPriority w:val="99"/>
    <w:qFormat/>
    <w:rsid w:val="002A3228"/>
    <w:pPr>
      <w:pBdr>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8">
    <w:name w:val="xl108"/>
    <w:basedOn w:val="Normal"/>
    <w:uiPriority w:val="99"/>
    <w:qFormat/>
    <w:rsid w:val="002A3228"/>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109">
    <w:name w:val="xl109"/>
    <w:basedOn w:val="Normal"/>
    <w:uiPriority w:val="99"/>
    <w:qFormat/>
    <w:rsid w:val="002A3228"/>
    <w:pPr>
      <w:pBdr>
        <w:top w:val="single" w:sz="4"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0">
    <w:name w:val="xl110"/>
    <w:basedOn w:val="Normal"/>
    <w:uiPriority w:val="99"/>
    <w:qFormat/>
    <w:rsid w:val="002A3228"/>
    <w:pPr>
      <w:pBdr>
        <w:top w:val="single" w:sz="4"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1">
    <w:name w:val="xl111"/>
    <w:basedOn w:val="Normal"/>
    <w:uiPriority w:val="99"/>
    <w:qFormat/>
    <w:rsid w:val="002A3228"/>
    <w:pPr>
      <w:pBdr>
        <w:top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2">
    <w:name w:val="xl112"/>
    <w:basedOn w:val="Normal"/>
    <w:uiPriority w:val="99"/>
    <w:qFormat/>
    <w:rsid w:val="002A3228"/>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3">
    <w:name w:val="xl113"/>
    <w:basedOn w:val="Normal"/>
    <w:uiPriority w:val="99"/>
    <w:qFormat/>
    <w:rsid w:val="002A3228"/>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4">
    <w:name w:val="xl114"/>
    <w:basedOn w:val="Normal"/>
    <w:uiPriority w:val="99"/>
    <w:qFormat/>
    <w:rsid w:val="002A3228"/>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5">
    <w:name w:val="xl115"/>
    <w:basedOn w:val="Normal"/>
    <w:uiPriority w:val="99"/>
    <w:qFormat/>
    <w:rsid w:val="002A3228"/>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6">
    <w:name w:val="xl116"/>
    <w:basedOn w:val="Normal"/>
    <w:uiPriority w:val="99"/>
    <w:qFormat/>
    <w:rsid w:val="002A3228"/>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7">
    <w:name w:val="xl117"/>
    <w:basedOn w:val="Normal"/>
    <w:uiPriority w:val="99"/>
    <w:qFormat/>
    <w:rsid w:val="002A3228"/>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Equation">
    <w:name w:val="Equation"/>
    <w:basedOn w:val="Normal"/>
    <w:next w:val="Normal"/>
    <w:uiPriority w:val="99"/>
    <w:qFormat/>
    <w:rsid w:val="002A3228"/>
    <w:pPr>
      <w:tabs>
        <w:tab w:val="right" w:pos="10206"/>
      </w:tabs>
      <w:overflowPunct w:val="0"/>
      <w:autoSpaceDE w:val="0"/>
      <w:autoSpaceDN w:val="0"/>
      <w:adjustRightInd w:val="0"/>
      <w:spacing w:after="220" w:line="254" w:lineRule="auto"/>
      <w:ind w:left="1298"/>
      <w:jc w:val="both"/>
    </w:pPr>
    <w:rPr>
      <w:rFonts w:ascii="Arial" w:eastAsia="SimSun" w:hAnsi="Arial" w:cs="Calibri"/>
      <w:sz w:val="22"/>
      <w:szCs w:val="21"/>
    </w:rPr>
  </w:style>
  <w:style w:type="paragraph" w:customStyle="1" w:styleId="11BodyText">
    <w:name w:val="11 BodyText"/>
    <w:basedOn w:val="Normal"/>
    <w:uiPriority w:val="99"/>
    <w:qFormat/>
    <w:rsid w:val="002A3228"/>
    <w:pPr>
      <w:overflowPunct w:val="0"/>
      <w:autoSpaceDE w:val="0"/>
      <w:autoSpaceDN w:val="0"/>
      <w:adjustRightInd w:val="0"/>
      <w:spacing w:after="220" w:line="254" w:lineRule="auto"/>
      <w:ind w:left="1298"/>
      <w:jc w:val="both"/>
    </w:pPr>
    <w:rPr>
      <w:rFonts w:ascii="Arial" w:eastAsia="SimSun" w:hAnsi="Arial" w:cs="Calibri"/>
      <w:sz w:val="22"/>
      <w:szCs w:val="21"/>
      <w:lang w:eastAsia="en-US"/>
    </w:rPr>
  </w:style>
  <w:style w:type="paragraph" w:customStyle="1" w:styleId="bodyCharCharChar">
    <w:name w:val="body Char Char Char"/>
    <w:basedOn w:val="Normal"/>
    <w:uiPriority w:val="99"/>
    <w:qFormat/>
    <w:rsid w:val="002A3228"/>
    <w:pPr>
      <w:tabs>
        <w:tab w:val="left" w:pos="2160"/>
      </w:tabs>
      <w:overflowPunct w:val="0"/>
      <w:autoSpaceDE w:val="0"/>
      <w:autoSpaceDN w:val="0"/>
      <w:adjustRightInd w:val="0"/>
      <w:spacing w:before="120" w:after="120" w:line="280" w:lineRule="atLeast"/>
      <w:jc w:val="both"/>
    </w:pPr>
    <w:rPr>
      <w:rFonts w:ascii="New York" w:eastAsia="SimSun" w:hAnsi="New York" w:cs="Calibri"/>
      <w:sz w:val="21"/>
      <w:szCs w:val="21"/>
      <w:lang w:eastAsia="en-US"/>
    </w:rPr>
  </w:style>
  <w:style w:type="character" w:customStyle="1" w:styleId="bodyChar">
    <w:name w:val="body Char"/>
    <w:link w:val="body"/>
    <w:qFormat/>
    <w:locked/>
    <w:rsid w:val="002A3228"/>
    <w:rPr>
      <w:rFonts w:ascii="New York" w:eastAsia="SimSun" w:hAnsi="New York"/>
      <w:lang w:eastAsia="en-US"/>
    </w:rPr>
  </w:style>
  <w:style w:type="paragraph" w:customStyle="1" w:styleId="body">
    <w:name w:val="body"/>
    <w:basedOn w:val="Normal"/>
    <w:link w:val="bodyChar"/>
    <w:qFormat/>
    <w:rsid w:val="002A3228"/>
    <w:pPr>
      <w:tabs>
        <w:tab w:val="left" w:pos="2160"/>
      </w:tabs>
      <w:overflowPunct w:val="0"/>
      <w:autoSpaceDE w:val="0"/>
      <w:autoSpaceDN w:val="0"/>
      <w:adjustRightInd w:val="0"/>
      <w:spacing w:before="120" w:after="120" w:line="280" w:lineRule="atLeast"/>
      <w:jc w:val="both"/>
    </w:pPr>
    <w:rPr>
      <w:rFonts w:ascii="New York" w:eastAsia="SimSun" w:hAnsi="New York" w:cstheme="minorBidi"/>
      <w:lang w:eastAsia="en-US"/>
    </w:rPr>
  </w:style>
  <w:style w:type="character" w:customStyle="1" w:styleId="a9">
    <w:name w:val="テキスト (文字)"/>
    <w:link w:val="aa"/>
    <w:qFormat/>
    <w:locked/>
    <w:rsid w:val="002A3228"/>
    <w:rPr>
      <w:rFonts w:ascii="Century" w:hAnsi="Century"/>
    </w:rPr>
  </w:style>
  <w:style w:type="paragraph" w:customStyle="1" w:styleId="aa">
    <w:name w:val="テキスト"/>
    <w:basedOn w:val="Normal"/>
    <w:link w:val="a9"/>
    <w:qFormat/>
    <w:rsid w:val="002A3228"/>
    <w:pPr>
      <w:spacing w:afterLines="50" w:line="320" w:lineRule="exact"/>
      <w:ind w:firstLineChars="100" w:firstLine="210"/>
      <w:jc w:val="both"/>
    </w:pPr>
    <w:rPr>
      <w:rFonts w:ascii="Century" w:eastAsiaTheme="minorEastAsia" w:hAnsi="Century" w:cstheme="minorBidi"/>
    </w:rPr>
  </w:style>
  <w:style w:type="paragraph" w:customStyle="1" w:styleId="gmail-msolistparagraph">
    <w:name w:val="gmail-msolistparagraph"/>
    <w:basedOn w:val="Normal"/>
    <w:uiPriority w:val="99"/>
    <w:semiHidden/>
    <w:qFormat/>
    <w:rsid w:val="002A3228"/>
    <w:pPr>
      <w:spacing w:before="75" w:after="75" w:line="254" w:lineRule="auto"/>
      <w:jc w:val="both"/>
    </w:pPr>
    <w:rPr>
      <w:rFonts w:ascii="Malgun Gothic" w:eastAsia="Malgun Gothic" w:hAnsi="Malgun Gothic" w:cs="Calibri"/>
      <w:sz w:val="20"/>
      <w:szCs w:val="21"/>
      <w:lang w:val="sv-SE" w:eastAsia="sv-SE"/>
    </w:rPr>
  </w:style>
  <w:style w:type="paragraph" w:customStyle="1" w:styleId="gmail-b2">
    <w:name w:val="gmail-b2"/>
    <w:basedOn w:val="Normal"/>
    <w:uiPriority w:val="99"/>
    <w:semiHidden/>
    <w:qFormat/>
    <w:rsid w:val="002A3228"/>
    <w:pPr>
      <w:spacing w:before="75" w:after="75" w:line="254" w:lineRule="auto"/>
      <w:jc w:val="both"/>
    </w:pPr>
    <w:rPr>
      <w:rFonts w:ascii="Malgun Gothic" w:eastAsia="Malgun Gothic" w:hAnsi="Malgun Gothic" w:cs="Calibri"/>
      <w:sz w:val="20"/>
      <w:szCs w:val="21"/>
      <w:lang w:val="sv-SE" w:eastAsia="sv-SE"/>
    </w:rPr>
  </w:style>
  <w:style w:type="paragraph" w:customStyle="1" w:styleId="onecomwebmail-msolistparagraph">
    <w:name w:val="onecomwebmail-msolistparagraph"/>
    <w:basedOn w:val="Normal"/>
    <w:uiPriority w:val="99"/>
    <w:qFormat/>
    <w:rsid w:val="002A3228"/>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h">
    <w:name w:val="onecomwebmail-tah"/>
    <w:basedOn w:val="Normal"/>
    <w:uiPriority w:val="99"/>
    <w:qFormat/>
    <w:rsid w:val="002A3228"/>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c">
    <w:name w:val="onecomwebmail-tac"/>
    <w:basedOn w:val="Normal"/>
    <w:uiPriority w:val="99"/>
    <w:qFormat/>
    <w:rsid w:val="002A3228"/>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Tabletext2">
    <w:name w:val="Table_text"/>
    <w:basedOn w:val="Normal"/>
    <w:uiPriority w:val="99"/>
    <w:qFormat/>
    <w:rsid w:val="002A322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4" w:lineRule="auto"/>
      <w:jc w:val="both"/>
    </w:pPr>
    <w:rPr>
      <w:rFonts w:ascii="Calibri" w:eastAsia="MS PGothic" w:hAnsi="Calibri" w:cs="Calibri"/>
      <w:sz w:val="22"/>
      <w:szCs w:val="21"/>
      <w:lang w:val="fr-FR" w:eastAsia="zh-TW"/>
    </w:rPr>
  </w:style>
  <w:style w:type="paragraph" w:customStyle="1" w:styleId="Tablehead">
    <w:name w:val="Table_head"/>
    <w:basedOn w:val="Normal"/>
    <w:next w:val="Normal"/>
    <w:uiPriority w:val="99"/>
    <w:qFormat/>
    <w:rsid w:val="002A322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val="fr-FR" w:eastAsia="zh-TW"/>
    </w:rPr>
  </w:style>
  <w:style w:type="character" w:customStyle="1" w:styleId="TFZchn">
    <w:name w:val="TF Zchn"/>
    <w:link w:val="TF"/>
    <w:qFormat/>
    <w:locked/>
    <w:rsid w:val="002A3228"/>
    <w:rPr>
      <w:rFonts w:ascii="Arial" w:eastAsia="SimSun" w:hAnsi="Arial" w:cs="Times New Roman"/>
      <w:b/>
      <w:sz w:val="20"/>
      <w:szCs w:val="20"/>
      <w:lang w:val="en-GB" w:eastAsia="en-US"/>
    </w:rPr>
  </w:style>
  <w:style w:type="character" w:customStyle="1" w:styleId="z-">
    <w:name w:val="z-窗体顶端 字符"/>
    <w:link w:val="z-1"/>
    <w:uiPriority w:val="99"/>
    <w:semiHidden/>
    <w:qFormat/>
    <w:locked/>
    <w:rsid w:val="002A3228"/>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rsid w:val="002A3228"/>
    <w:pPr>
      <w:pBdr>
        <w:bottom w:val="single" w:sz="6" w:space="1" w:color="auto"/>
      </w:pBdr>
      <w:spacing w:after="160" w:line="254"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sid w:val="002A3228"/>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rsid w:val="002A3228"/>
    <w:pPr>
      <w:pBdr>
        <w:top w:val="single" w:sz="6" w:space="1" w:color="auto"/>
      </w:pBdr>
      <w:spacing w:after="160" w:line="254"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rsid w:val="002A3228"/>
    <w:pPr>
      <w:spacing w:after="160" w:line="254" w:lineRule="auto"/>
    </w:pPr>
    <w:rPr>
      <w:rFonts w:ascii="Yu Mincho" w:eastAsia="Yu Mincho" w:hAnsi="Yu Mincho" w:cs="Times New Roman"/>
      <w:kern w:val="2"/>
      <w:sz w:val="21"/>
      <w:szCs w:val="22"/>
      <w:lang w:eastAsia="ja-JP"/>
    </w:rPr>
  </w:style>
  <w:style w:type="paragraph" w:customStyle="1" w:styleId="TOCHeading1">
    <w:name w:val="TOC Heading1"/>
    <w:basedOn w:val="Heading1"/>
    <w:next w:val="Normal"/>
    <w:uiPriority w:val="39"/>
    <w:semiHidden/>
    <w:qFormat/>
    <w:rsid w:val="002A3228"/>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character" w:customStyle="1" w:styleId="z-TopofFormChar">
    <w:name w:val="z-Top of Form Char"/>
    <w:link w:val="z-TopofForm1"/>
    <w:uiPriority w:val="99"/>
    <w:semiHidden/>
    <w:qFormat/>
    <w:locked/>
    <w:rsid w:val="002A3228"/>
    <w:rPr>
      <w:rFonts w:ascii="Arial" w:eastAsia="MS PGothic" w:hAnsi="Arial" w:cs="Arial"/>
      <w:vanish/>
      <w:sz w:val="16"/>
      <w:szCs w:val="16"/>
      <w:lang w:val="en-GB" w:eastAsia="en-US"/>
    </w:rPr>
  </w:style>
  <w:style w:type="paragraph" w:customStyle="1" w:styleId="z-TopofForm1">
    <w:name w:val="z-Top of Form1"/>
    <w:basedOn w:val="Normal"/>
    <w:next w:val="Normal"/>
    <w:link w:val="z-TopofFormChar"/>
    <w:uiPriority w:val="99"/>
    <w:semiHidden/>
    <w:qFormat/>
    <w:rsid w:val="002A3228"/>
    <w:pPr>
      <w:pBdr>
        <w:bottom w:val="single" w:sz="6" w:space="1" w:color="auto"/>
      </w:pBdr>
      <w:spacing w:after="160" w:line="254" w:lineRule="auto"/>
      <w:jc w:val="center"/>
    </w:pPr>
    <w:rPr>
      <w:rFonts w:ascii="Arial" w:eastAsia="MS PGothic" w:hAnsi="Arial" w:cs="Arial"/>
      <w:vanish/>
      <w:sz w:val="16"/>
      <w:szCs w:val="16"/>
      <w:lang w:val="en-GB" w:eastAsia="en-US"/>
    </w:rPr>
  </w:style>
  <w:style w:type="character" w:customStyle="1" w:styleId="z-BottomofFormChar">
    <w:name w:val="z-Bottom of Form Char"/>
    <w:link w:val="z-BottomofForm1"/>
    <w:uiPriority w:val="99"/>
    <w:semiHidden/>
    <w:qFormat/>
    <w:locked/>
    <w:rsid w:val="002A3228"/>
    <w:rPr>
      <w:rFonts w:ascii="Arial" w:eastAsia="MS PGothic" w:hAnsi="Arial" w:cs="Arial"/>
      <w:vanish/>
      <w:sz w:val="16"/>
      <w:szCs w:val="16"/>
      <w:lang w:val="en-GB" w:eastAsia="en-US"/>
    </w:rPr>
  </w:style>
  <w:style w:type="paragraph" w:customStyle="1" w:styleId="z-BottomofForm1">
    <w:name w:val="z-Bottom of Form1"/>
    <w:basedOn w:val="Normal"/>
    <w:next w:val="Normal"/>
    <w:link w:val="z-BottomofFormChar"/>
    <w:uiPriority w:val="99"/>
    <w:semiHidden/>
    <w:qFormat/>
    <w:rsid w:val="002A3228"/>
    <w:pPr>
      <w:pBdr>
        <w:top w:val="single" w:sz="6" w:space="1" w:color="auto"/>
      </w:pBdr>
      <w:spacing w:after="160" w:line="254" w:lineRule="auto"/>
      <w:jc w:val="center"/>
    </w:pPr>
    <w:rPr>
      <w:rFonts w:ascii="Arial" w:eastAsia="MS PGothic" w:hAnsi="Arial" w:cs="Arial"/>
      <w:vanish/>
      <w:sz w:val="16"/>
      <w:szCs w:val="16"/>
      <w:lang w:val="en-GB" w:eastAsia="en-US"/>
    </w:rPr>
  </w:style>
  <w:style w:type="paragraph" w:customStyle="1" w:styleId="11">
    <w:name w:val="変更箇所1"/>
    <w:uiPriority w:val="99"/>
    <w:semiHidden/>
    <w:qFormat/>
    <w:rsid w:val="002A3228"/>
    <w:pPr>
      <w:spacing w:after="160" w:line="254" w:lineRule="auto"/>
    </w:pPr>
    <w:rPr>
      <w:rFonts w:ascii="Yu Mincho" w:eastAsia="Yu Mincho" w:hAnsi="Yu Mincho" w:cs="Times New Roman"/>
      <w:kern w:val="2"/>
      <w:sz w:val="21"/>
      <w:szCs w:val="22"/>
      <w:lang w:eastAsia="ja-JP"/>
    </w:rPr>
  </w:style>
  <w:style w:type="paragraph" w:customStyle="1" w:styleId="Revision5">
    <w:name w:val="Revision5"/>
    <w:uiPriority w:val="99"/>
    <w:semiHidden/>
    <w:qFormat/>
    <w:rsid w:val="002A3228"/>
    <w:pPr>
      <w:spacing w:after="160" w:line="254" w:lineRule="auto"/>
    </w:pPr>
    <w:rPr>
      <w:rFonts w:ascii="Calibri" w:eastAsia="MS PGothic" w:hAnsi="Calibri" w:cs="Calibri"/>
      <w:sz w:val="21"/>
      <w:szCs w:val="21"/>
      <w:lang w:eastAsia="zh-TW"/>
    </w:rPr>
  </w:style>
  <w:style w:type="character" w:styleId="FootnoteReference">
    <w:name w:val="footnote reference"/>
    <w:semiHidden/>
    <w:unhideWhenUsed/>
    <w:qFormat/>
    <w:rsid w:val="002A3228"/>
    <w:rPr>
      <w:rFonts w:ascii="Times New Roman" w:eastAsia="Times New Roman" w:hAnsi="Times New Roman" w:cs="Times New Roman" w:hint="default"/>
      <w:b/>
      <w:bCs w:val="0"/>
      <w:kern w:val="2"/>
      <w:position w:val="6"/>
      <w:sz w:val="16"/>
      <w:lang w:val="en-GB"/>
    </w:rPr>
  </w:style>
  <w:style w:type="character" w:styleId="LineNumber">
    <w:name w:val="line number"/>
    <w:semiHidden/>
    <w:unhideWhenUsed/>
    <w:qFormat/>
    <w:rsid w:val="002A3228"/>
    <w:rPr>
      <w:rFonts w:ascii="Arial" w:eastAsia="SimSun" w:hAnsi="Arial" w:cs="Arial" w:hint="default"/>
      <w:color w:val="0000FF"/>
      <w:kern w:val="2"/>
      <w:sz w:val="18"/>
      <w:lang w:val="en-US" w:eastAsia="zh-CN" w:bidi="ar-SA"/>
    </w:rPr>
  </w:style>
  <w:style w:type="character" w:customStyle="1" w:styleId="28">
    <w:name w:val="28"/>
    <w:semiHidden/>
    <w:rsid w:val="002A3228"/>
    <w:rPr>
      <w:rFonts w:ascii="游ゴ シ ッ ク" w:hAnsi="游ゴ シ ッ ク" w:hint="default"/>
      <w:color w:val="auto"/>
    </w:rPr>
  </w:style>
  <w:style w:type="character" w:customStyle="1" w:styleId="300">
    <w:name w:val="30"/>
    <w:semiHidden/>
    <w:rsid w:val="002A3228"/>
    <w:rPr>
      <w:rFonts w:ascii="Yu Mincho" w:eastAsia="Yu Mincho" w:hAnsi="Yu Mincho" w:cs="Times New Roman" w:hint="eastAsia"/>
      <w:color w:val="auto"/>
      <w:sz w:val="22"/>
      <w:szCs w:val="22"/>
    </w:rPr>
  </w:style>
  <w:style w:type="character" w:customStyle="1" w:styleId="spellingerror">
    <w:name w:val="spellingerror"/>
    <w:qFormat/>
    <w:rsid w:val="002A3228"/>
  </w:style>
  <w:style w:type="character" w:customStyle="1" w:styleId="UnresolvedMention1">
    <w:name w:val="Unresolved Mention1"/>
    <w:uiPriority w:val="99"/>
    <w:qFormat/>
    <w:rsid w:val="002A3228"/>
    <w:rPr>
      <w:color w:val="605E5C"/>
      <w:shd w:val="clear" w:color="auto" w:fill="E1DFDD"/>
    </w:rPr>
  </w:style>
  <w:style w:type="character" w:customStyle="1" w:styleId="UnresolvedMention2">
    <w:name w:val="Unresolved Mention2"/>
    <w:uiPriority w:val="99"/>
    <w:semiHidden/>
    <w:qFormat/>
    <w:rsid w:val="002A3228"/>
    <w:rPr>
      <w:color w:val="605E5C"/>
      <w:shd w:val="clear" w:color="auto" w:fill="E1DFDD"/>
    </w:rPr>
  </w:style>
  <w:style w:type="character" w:customStyle="1" w:styleId="12">
    <w:name w:val="リスト段落 (文字)1"/>
    <w:uiPriority w:val="34"/>
    <w:qFormat/>
    <w:rsid w:val="002A3228"/>
    <w:rPr>
      <w:rFonts w:ascii="Times" w:eastAsia="Batang" w:hAnsi="Times" w:cs="Times" w:hint="default"/>
      <w:szCs w:val="24"/>
      <w:lang w:val="en-GB" w:eastAsia="zh-CN"/>
    </w:rPr>
  </w:style>
  <w:style w:type="character" w:customStyle="1" w:styleId="contentpasted0">
    <w:name w:val="contentpasted0"/>
    <w:qFormat/>
    <w:rsid w:val="002A3228"/>
  </w:style>
  <w:style w:type="character" w:customStyle="1" w:styleId="110">
    <w:name w:val="見出し 1 (文字)1"/>
    <w:uiPriority w:val="99"/>
    <w:qFormat/>
    <w:rsid w:val="002A3228"/>
    <w:rPr>
      <w:rFonts w:ascii="Yu Gothic Light" w:eastAsia="Yu Gothic Light" w:hAnsi="Yu Gothic Light" w:cs="Times New Roman" w:hint="eastAsia"/>
      <w:sz w:val="24"/>
      <w:szCs w:val="24"/>
      <w:lang w:eastAsia="en-US"/>
    </w:rPr>
  </w:style>
  <w:style w:type="character" w:customStyle="1" w:styleId="21">
    <w:name w:val="見出し 2 (文字)1"/>
    <w:semiHidden/>
    <w:qFormat/>
    <w:rsid w:val="002A3228"/>
    <w:rPr>
      <w:rFonts w:ascii="Yu Gothic Light" w:eastAsia="Yu Gothic Light" w:hAnsi="Yu Gothic Light" w:cs="Times New Roman" w:hint="eastAsia"/>
      <w:lang w:eastAsia="en-US"/>
    </w:rPr>
  </w:style>
  <w:style w:type="character" w:customStyle="1" w:styleId="31">
    <w:name w:val="見出し 3 (文字)1"/>
    <w:uiPriority w:val="9"/>
    <w:semiHidden/>
    <w:qFormat/>
    <w:rsid w:val="002A3228"/>
    <w:rPr>
      <w:rFonts w:ascii="Yu Gothic Light" w:eastAsia="Yu Gothic Light" w:hAnsi="Yu Gothic Light" w:cs="Times New Roman" w:hint="eastAsia"/>
      <w:lang w:eastAsia="en-US"/>
    </w:rPr>
  </w:style>
  <w:style w:type="character" w:customStyle="1" w:styleId="41">
    <w:name w:val="見出し 4 (文字)1"/>
    <w:semiHidden/>
    <w:qFormat/>
    <w:rsid w:val="002A3228"/>
    <w:rPr>
      <w:rFonts w:ascii="MS Mincho" w:eastAsia="Yu Mincho" w:hAnsi="MS Mincho" w:hint="eastAsia"/>
      <w:b/>
      <w:bCs/>
      <w:lang w:eastAsia="en-US"/>
    </w:rPr>
  </w:style>
  <w:style w:type="character" w:customStyle="1" w:styleId="510">
    <w:name w:val="見出し 5 (文字)1"/>
    <w:semiHidden/>
    <w:qFormat/>
    <w:rsid w:val="002A3228"/>
    <w:rPr>
      <w:rFonts w:ascii="Yu Gothic Light" w:eastAsia="Yu Gothic Light" w:hAnsi="Yu Gothic Light" w:cs="Times New Roman" w:hint="eastAsia"/>
      <w:lang w:eastAsia="en-US"/>
    </w:rPr>
  </w:style>
  <w:style w:type="character" w:customStyle="1" w:styleId="811">
    <w:name w:val="見出し 8 (文字)1"/>
    <w:semiHidden/>
    <w:qFormat/>
    <w:rsid w:val="002A3228"/>
    <w:rPr>
      <w:rFonts w:ascii="MS Mincho" w:eastAsia="Yu Mincho" w:hAnsi="MS Mincho" w:hint="eastAsia"/>
      <w:lang w:eastAsia="en-US"/>
    </w:rPr>
  </w:style>
  <w:style w:type="character" w:customStyle="1" w:styleId="911">
    <w:name w:val="見出し 9 (文字)1"/>
    <w:uiPriority w:val="9"/>
    <w:semiHidden/>
    <w:qFormat/>
    <w:rsid w:val="002A3228"/>
    <w:rPr>
      <w:rFonts w:ascii="MS Mincho" w:eastAsia="Yu Mincho" w:hAnsi="MS Mincho" w:hint="eastAsia"/>
      <w:lang w:eastAsia="en-US"/>
    </w:rPr>
  </w:style>
  <w:style w:type="character" w:customStyle="1" w:styleId="14">
    <w:name w:val="脚注文字列 (文字)1"/>
    <w:semiHidden/>
    <w:qFormat/>
    <w:rsid w:val="002A3228"/>
    <w:rPr>
      <w:rFonts w:ascii="Times New Roman" w:eastAsia="MS Gothic" w:hAnsi="Times New Roman" w:cs="Times New Roman" w:hint="default"/>
      <w:sz w:val="24"/>
      <w:lang w:val="en-GB" w:eastAsia="ja-JP"/>
    </w:rPr>
  </w:style>
  <w:style w:type="character" w:customStyle="1" w:styleId="16">
    <w:name w:val="ヘッダー (文字)1"/>
    <w:semiHidden/>
    <w:qFormat/>
    <w:rsid w:val="002A3228"/>
    <w:rPr>
      <w:rFonts w:ascii="Times New Roman" w:eastAsia="MS Gothic" w:hAnsi="Times New Roman" w:cs="Times New Roman" w:hint="default"/>
      <w:sz w:val="24"/>
      <w:lang w:val="en-GB" w:eastAsia="ja-JP"/>
    </w:rPr>
  </w:style>
  <w:style w:type="character" w:customStyle="1" w:styleId="17">
    <w:name w:val="図表番号 (文字)1"/>
    <w:uiPriority w:val="99"/>
    <w:qFormat/>
    <w:locked/>
    <w:rsid w:val="002A3228"/>
    <w:rPr>
      <w:rFonts w:ascii="Times New Roman" w:eastAsia="MS Gothic" w:hAnsi="Times New Roman" w:cs="Times New Roman" w:hint="default"/>
      <w:b/>
      <w:bCs w:val="0"/>
      <w:sz w:val="24"/>
      <w:lang w:val="en-GB"/>
    </w:rPr>
  </w:style>
  <w:style w:type="character" w:customStyle="1" w:styleId="18">
    <w:name w:val="表題 (文字)1"/>
    <w:qFormat/>
    <w:rsid w:val="002A3228"/>
    <w:rPr>
      <w:rFonts w:ascii="Yu Gothic Light" w:eastAsia="Yu Gothic Light" w:hAnsi="Yu Gothic Light" w:cs="Times New Roman" w:hint="eastAsia"/>
      <w:sz w:val="32"/>
      <w:szCs w:val="32"/>
      <w:lang w:val="en-GB" w:eastAsia="ja-JP"/>
    </w:rPr>
  </w:style>
  <w:style w:type="character" w:customStyle="1" w:styleId="19">
    <w:name w:val="本文 (文字)1"/>
    <w:semiHidden/>
    <w:qFormat/>
    <w:rsid w:val="002A3228"/>
    <w:rPr>
      <w:rFonts w:ascii="Times New Roman" w:eastAsia="MS Gothic" w:hAnsi="Times New Roman" w:cs="Times New Roman" w:hint="default"/>
      <w:sz w:val="24"/>
      <w:lang w:val="en-GB" w:eastAsia="ja-JP"/>
    </w:rPr>
  </w:style>
  <w:style w:type="character" w:customStyle="1" w:styleId="B2Car">
    <w:name w:val="B2 Car"/>
    <w:qFormat/>
    <w:rsid w:val="002A3228"/>
    <w:rPr>
      <w:lang w:val="en-GB" w:eastAsia="en-US"/>
    </w:rPr>
  </w:style>
  <w:style w:type="character" w:customStyle="1" w:styleId="GuidanceChar">
    <w:name w:val="Guidance Char"/>
    <w:qFormat/>
    <w:rsid w:val="002A3228"/>
    <w:rPr>
      <w:i/>
      <w:iCs w:val="0"/>
      <w:color w:val="0000FF"/>
      <w:lang w:val="en-GB" w:eastAsia="ja-JP" w:bidi="ar-SA"/>
    </w:rPr>
  </w:style>
  <w:style w:type="character" w:customStyle="1" w:styleId="h4CharChar">
    <w:name w:val="h4 Char Char"/>
    <w:qFormat/>
    <w:rsid w:val="002A3228"/>
    <w:rPr>
      <w:rFonts w:ascii="Arial" w:hAnsi="Arial" w:cs="Arial" w:hint="default"/>
      <w:sz w:val="24"/>
      <w:lang w:val="en-GB" w:eastAsia="ja-JP" w:bidi="ar-SA"/>
    </w:rPr>
  </w:style>
  <w:style w:type="character" w:customStyle="1" w:styleId="FigureCaption1">
    <w:name w:val="Figure Caption1"/>
    <w:qFormat/>
    <w:rsid w:val="002A3228"/>
    <w:rPr>
      <w:rFonts w:ascii="Arial" w:eastAsia="????" w:hAnsi="Arial" w:cs="Arial" w:hint="default"/>
      <w:color w:val="0000FF"/>
      <w:kern w:val="2"/>
      <w:lang w:val="en-US" w:eastAsia="en-US" w:bidi="ar-SA"/>
    </w:rPr>
  </w:style>
  <w:style w:type="character" w:customStyle="1" w:styleId="CharChar5">
    <w:name w:val="Char Char5"/>
    <w:semiHidden/>
    <w:qFormat/>
    <w:rsid w:val="002A3228"/>
    <w:rPr>
      <w:rFonts w:ascii="Times New Roman" w:hAnsi="Times New Roman" w:cs="Times New Roman" w:hint="default"/>
      <w:lang w:eastAsia="en-US"/>
    </w:rPr>
  </w:style>
  <w:style w:type="character" w:customStyle="1" w:styleId="CharChar51">
    <w:name w:val="Char Char51"/>
    <w:semiHidden/>
    <w:qFormat/>
    <w:rsid w:val="002A3228"/>
    <w:rPr>
      <w:rFonts w:ascii="Times New Roman" w:hAnsi="Times New Roman" w:cs="Times New Roman" w:hint="default"/>
      <w:lang w:eastAsia="en-US"/>
    </w:rPr>
  </w:style>
  <w:style w:type="character" w:customStyle="1" w:styleId="Heading1Char1">
    <w:name w:val="Heading 1 Char1"/>
    <w:uiPriority w:val="9"/>
    <w:qFormat/>
    <w:rsid w:val="002A3228"/>
    <w:rPr>
      <w:rFonts w:ascii="Cambria" w:eastAsia="Times New Roman" w:hAnsi="Cambria" w:cs="Times New Roman" w:hint="default"/>
      <w:b/>
      <w:bCs/>
      <w:color w:val="365F91"/>
      <w:sz w:val="28"/>
      <w:szCs w:val="28"/>
      <w:lang w:val="en-GB" w:eastAsia="en-GB"/>
    </w:rPr>
  </w:style>
  <w:style w:type="character" w:customStyle="1" w:styleId="colour">
    <w:name w:val="colour"/>
    <w:qFormat/>
    <w:rsid w:val="002A3228"/>
  </w:style>
  <w:style w:type="character" w:customStyle="1" w:styleId="hps">
    <w:name w:val="hps"/>
    <w:qFormat/>
    <w:rsid w:val="002A3228"/>
  </w:style>
  <w:style w:type="character" w:customStyle="1" w:styleId="shorttext">
    <w:name w:val="short_text"/>
    <w:qFormat/>
    <w:rsid w:val="002A3228"/>
  </w:style>
  <w:style w:type="character" w:customStyle="1" w:styleId="keyword">
    <w:name w:val="keyword"/>
    <w:qFormat/>
    <w:rsid w:val="002A3228"/>
  </w:style>
  <w:style w:type="character" w:customStyle="1" w:styleId="ordinary-span-edit2">
    <w:name w:val="ordinary-span-edit2"/>
    <w:qFormat/>
    <w:rsid w:val="002A3228"/>
  </w:style>
  <w:style w:type="character" w:customStyle="1" w:styleId="size">
    <w:name w:val="size"/>
    <w:qFormat/>
    <w:rsid w:val="002A3228"/>
  </w:style>
  <w:style w:type="character" w:customStyle="1" w:styleId="Style10ptCharChar">
    <w:name w:val="Style 10 pt Char Char"/>
    <w:qFormat/>
    <w:rsid w:val="002A3228"/>
    <w:rPr>
      <w:rFonts w:ascii="Arial" w:eastAsia="MS Mincho" w:hAnsi="Arial" w:cs="Arial" w:hint="default"/>
      <w:color w:val="0000FF"/>
      <w:kern w:val="2"/>
      <w:lang w:val="en-US" w:eastAsia="en-US" w:bidi="ar-SA"/>
    </w:rPr>
  </w:style>
  <w:style w:type="character" w:customStyle="1" w:styleId="Style10ptBoldCharChar">
    <w:name w:val="Style 10 pt Bold Char Char"/>
    <w:qFormat/>
    <w:rsid w:val="002A3228"/>
    <w:rPr>
      <w:rFonts w:ascii="Arial" w:eastAsia="MS Mincho" w:hAnsi="Arial" w:cs="Arial" w:hint="default"/>
      <w:b/>
      <w:bCs w:val="0"/>
      <w:color w:val="0000FF"/>
      <w:kern w:val="2"/>
      <w:lang w:val="en-US" w:eastAsia="en-US" w:bidi="ar-SA"/>
    </w:rPr>
  </w:style>
  <w:style w:type="character" w:customStyle="1" w:styleId="Equation-NumberedChar">
    <w:name w:val="Equation-Numbered Char"/>
    <w:qFormat/>
    <w:rsid w:val="002A3228"/>
    <w:rPr>
      <w:rFonts w:ascii="Arial" w:eastAsia="SimSun" w:hAnsi="Arial" w:cs="Arial" w:hint="default"/>
      <w:color w:val="0000FF"/>
      <w:kern w:val="2"/>
      <w:sz w:val="22"/>
      <w:lang w:val="en-US" w:eastAsia="en-US" w:bidi="ar-SA"/>
    </w:rPr>
  </w:style>
  <w:style w:type="character" w:customStyle="1" w:styleId="moz-txt-tag">
    <w:name w:val="moz-txt-tag"/>
    <w:qFormat/>
    <w:rsid w:val="002A3228"/>
    <w:rPr>
      <w:rFonts w:ascii="Arial" w:eastAsia="SimSun" w:hAnsi="Arial" w:cs="Arial" w:hint="default"/>
      <w:color w:val="0000FF"/>
      <w:kern w:val="2"/>
      <w:lang w:val="en-US" w:eastAsia="zh-CN" w:bidi="ar-SA"/>
    </w:rPr>
  </w:style>
  <w:style w:type="character" w:customStyle="1" w:styleId="opdicttext22">
    <w:name w:val="op_dict_text22"/>
    <w:qFormat/>
    <w:rsid w:val="002A3228"/>
  </w:style>
  <w:style w:type="character" w:customStyle="1" w:styleId="def">
    <w:name w:val="def"/>
    <w:qFormat/>
    <w:rsid w:val="002A3228"/>
  </w:style>
  <w:style w:type="character" w:customStyle="1" w:styleId="high-light-bg4">
    <w:name w:val="high-light-bg4"/>
    <w:qFormat/>
    <w:rsid w:val="002A3228"/>
  </w:style>
  <w:style w:type="character" w:customStyle="1" w:styleId="TitleChar2">
    <w:name w:val="Title Char2"/>
    <w:uiPriority w:val="10"/>
    <w:qFormat/>
    <w:locked/>
    <w:rsid w:val="002A3228"/>
    <w:rPr>
      <w:rFonts w:ascii="Yu Gothic Light" w:eastAsia="Yu Gothic Light" w:hAnsi="Yu Gothic Light" w:cs="Times New Roman" w:hint="eastAsia"/>
      <w:spacing w:val="-10"/>
      <w:kern w:val="28"/>
      <w:sz w:val="56"/>
      <w:szCs w:val="56"/>
      <w:lang w:val="en-GB" w:eastAsia="ja-JP"/>
    </w:rPr>
  </w:style>
  <w:style w:type="character" w:customStyle="1" w:styleId="MTEquationSection">
    <w:name w:val="MTEquationSection"/>
    <w:qFormat/>
    <w:rsid w:val="002A3228"/>
    <w:rPr>
      <w:rFonts w:ascii="Arial" w:hAnsi="Arial" w:cs="Arial" w:hint="default"/>
      <w:vanish/>
      <w:webHidden w:val="0"/>
      <w:color w:val="FF0000"/>
      <w:sz w:val="24"/>
      <w:specVanish w:val="0"/>
    </w:rPr>
  </w:style>
  <w:style w:type="character" w:customStyle="1" w:styleId="Head2AChar1">
    <w:name w:val="Head2A Char1"/>
    <w:qFormat/>
    <w:rsid w:val="002A3228"/>
    <w:rPr>
      <w:rFonts w:ascii="Arial" w:hAnsi="Arial" w:cs="Arial" w:hint="default"/>
      <w:sz w:val="32"/>
      <w:lang w:val="en-GB" w:eastAsia="en-US"/>
    </w:rPr>
  </w:style>
  <w:style w:type="character" w:customStyle="1" w:styleId="CharChar3">
    <w:name w:val="Char Char3"/>
    <w:qFormat/>
    <w:rsid w:val="002A3228"/>
    <w:rPr>
      <w:rFonts w:ascii="Arial" w:hAnsi="Arial" w:cs="Arial" w:hint="default"/>
      <w:sz w:val="36"/>
      <w:lang w:val="en-GB" w:eastAsia="en-US" w:bidi="ar-SA"/>
    </w:rPr>
  </w:style>
  <w:style w:type="character" w:customStyle="1" w:styleId="CharChar2">
    <w:name w:val="Char Char2"/>
    <w:qFormat/>
    <w:rsid w:val="002A3228"/>
    <w:rPr>
      <w:rFonts w:ascii="Arial" w:hAnsi="Arial" w:cs="Arial" w:hint="default"/>
      <w:sz w:val="32"/>
      <w:lang w:val="en-GB" w:eastAsia="en-US" w:bidi="ar-SA"/>
    </w:rPr>
  </w:style>
  <w:style w:type="character" w:customStyle="1" w:styleId="CharChar1">
    <w:name w:val="Char Char1"/>
    <w:qFormat/>
    <w:rsid w:val="002A3228"/>
    <w:rPr>
      <w:rFonts w:ascii="Arial" w:hAnsi="Arial" w:cs="Arial" w:hint="default"/>
      <w:sz w:val="28"/>
      <w:lang w:val="en-GB" w:eastAsia="en-US" w:bidi="ar-SA"/>
    </w:rPr>
  </w:style>
  <w:style w:type="character" w:customStyle="1" w:styleId="CharChar">
    <w:name w:val="Char Char"/>
    <w:qFormat/>
    <w:rsid w:val="002A3228"/>
    <w:rPr>
      <w:rFonts w:ascii="Arial" w:hAnsi="Arial" w:cs="Arial" w:hint="default"/>
      <w:sz w:val="22"/>
      <w:lang w:val="en-GB" w:eastAsia="en-US" w:bidi="ar-SA"/>
    </w:rPr>
  </w:style>
  <w:style w:type="character" w:customStyle="1" w:styleId="onecomwebmail-spelle">
    <w:name w:val="onecomwebmail-spelle"/>
    <w:qFormat/>
    <w:rsid w:val="002A3228"/>
  </w:style>
  <w:style w:type="character" w:customStyle="1" w:styleId="onecomwebmail-font">
    <w:name w:val="onecomwebmail-font"/>
    <w:qFormat/>
    <w:rsid w:val="002A3228"/>
  </w:style>
  <w:style w:type="character" w:customStyle="1" w:styleId="onecomwebmail-size">
    <w:name w:val="onecomwebmail-size"/>
    <w:qFormat/>
    <w:rsid w:val="002A3228"/>
  </w:style>
  <w:style w:type="character" w:customStyle="1" w:styleId="fontstyle01">
    <w:name w:val="fontstyle01"/>
    <w:qFormat/>
    <w:rsid w:val="002A3228"/>
    <w:rPr>
      <w:rFonts w:ascii="Times New Roman" w:hAnsi="Times New Roman" w:cs="Times New Roman" w:hint="default"/>
      <w:i/>
      <w:iCs/>
      <w:color w:val="000000"/>
      <w:sz w:val="20"/>
      <w:szCs w:val="20"/>
    </w:rPr>
  </w:style>
  <w:style w:type="character" w:customStyle="1" w:styleId="1a">
    <w:name w:val="列表段落 字符1"/>
    <w:uiPriority w:val="34"/>
    <w:qFormat/>
    <w:rsid w:val="002A3228"/>
    <w:rPr>
      <w:rFonts w:ascii="Times" w:hAnsi="Times" w:cs="Times" w:hint="default"/>
      <w:szCs w:val="24"/>
      <w:lang w:val="en-GB"/>
    </w:rPr>
  </w:style>
  <w:style w:type="character" w:customStyle="1" w:styleId="xcontentpasted0">
    <w:name w:val="x_contentpasted0"/>
    <w:qFormat/>
    <w:rsid w:val="002A3228"/>
  </w:style>
  <w:style w:type="character" w:customStyle="1" w:styleId="ui-provider">
    <w:name w:val="ui-provider"/>
    <w:qFormat/>
    <w:rsid w:val="002A3228"/>
  </w:style>
  <w:style w:type="table" w:styleId="TableSimple2">
    <w:name w:val="Table Simple 2"/>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Classic1">
    <w:name w:val="Table Classic 1"/>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Grid2">
    <w:name w:val="Table Grid 2"/>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TableElegant">
    <w:name w:val="Table Elegant"/>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Subtle2">
    <w:name w:val="Table Subtle 2"/>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Theme">
    <w:name w:val="Table Theme"/>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unhideWhenUsed/>
    <w:qFormat/>
    <w:rsid w:val="002A3228"/>
    <w:pPr>
      <w:spacing w:after="160" w:line="254" w:lineRule="auto"/>
    </w:pPr>
    <w:rPr>
      <w:rFonts w:ascii="CG Times (WN)" w:eastAsia="MS Mincho" w:hAnsi="CG Times (WN)" w:cs="Times"/>
      <w:sz w:val="20"/>
      <w:szCs w:val="20"/>
      <w:lang w:val="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unhideWhenUsed/>
    <w:qFormat/>
    <w:rsid w:val="002A3228"/>
    <w:pPr>
      <w:spacing w:after="160" w:line="254" w:lineRule="auto"/>
    </w:pPr>
    <w:rPr>
      <w:rFonts w:ascii="CG Times (WN)" w:eastAsia="MS Mincho" w:hAnsi="CG Times (WN)" w:cs="Times"/>
      <w:color w:val="E36C0A"/>
      <w:sz w:val="20"/>
      <w:szCs w:val="20"/>
      <w:lang w:val="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unhideWhenUsed/>
    <w:qFormat/>
    <w:rsid w:val="002A3228"/>
    <w:pPr>
      <w:spacing w:after="160" w:line="254" w:lineRule="auto"/>
    </w:pPr>
    <w:rPr>
      <w:rFonts w:ascii="CG Times (WN)" w:eastAsia="SimSun" w:hAnsi="CG Times (WN)" w:cs="Times"/>
      <w:color w:val="FFFFFF"/>
      <w:sz w:val="20"/>
      <w:szCs w:val="20"/>
      <w:lang w:val="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
    <w:name w:val="Table Grid1"/>
    <w:basedOn w:val="TableNormal"/>
    <w:uiPriority w:val="39"/>
    <w:qFormat/>
    <w:rsid w:val="002A3228"/>
    <w:pPr>
      <w:spacing w:after="160" w:line="254" w:lineRule="auto"/>
    </w:pPr>
    <w:rPr>
      <w:rFonts w:ascii="Calibri" w:eastAsia="SimSun" w:hAnsi="Calibri" w:cs="Times New Roman"/>
      <w:sz w:val="22"/>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uiPriority w:val="50"/>
    <w:qFormat/>
    <w:rsid w:val="002A3228"/>
    <w:pPr>
      <w:spacing w:after="160" w:line="254" w:lineRule="auto"/>
    </w:pPr>
    <w:rPr>
      <w:rFonts w:ascii="Yu Mincho" w:eastAsia="Yu Mincho" w:hAnsi="Yu Mincho" w:cs="Times New Roman"/>
      <w:sz w:val="20"/>
      <w:szCs w:val="20"/>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rsid w:val="002A3228"/>
    <w:pPr>
      <w:spacing w:after="160" w:line="254" w:lineRule="auto"/>
    </w:pPr>
    <w:rPr>
      <w:rFonts w:ascii="Yu Mincho" w:eastAsia="Yu Mincho" w:hAnsi="Yu Mincho" w:cs="Times New Roman"/>
      <w:color w:val="2F5496"/>
      <w:sz w:val="20"/>
      <w:szCs w:val="20"/>
    </w:rPr>
    <w:tblPr>
      <w:tblInd w:w="0" w:type="nil"/>
    </w:tblPr>
    <w:tblStylePr w:type="firstRow">
      <w:rPr>
        <w:rFonts w:ascii="Cochin" w:eastAsia="Cochin" w:hAnsi="Cochin" w:cs="Times New Roman" w:hint="eastAsia"/>
        <w:i/>
        <w:iCs/>
        <w:sz w:val="26"/>
        <w:szCs w:val="26"/>
      </w:rPr>
      <w:tblPr/>
      <w:tcPr>
        <w:tcBorders>
          <w:bottom w:val="single" w:sz="4" w:space="0" w:color="4472C4"/>
        </w:tcBorders>
        <w:shd w:val="clear" w:color="auto" w:fill="FFFFFF"/>
      </w:tcPr>
    </w:tblStylePr>
    <w:tblStylePr w:type="lastRow">
      <w:rPr>
        <w:rFonts w:ascii="Cochin" w:eastAsia="Cochin" w:hAnsi="Cochin" w:cs="Times New Roman" w:hint="eastAsia"/>
        <w:i/>
        <w:iCs/>
        <w:sz w:val="26"/>
        <w:szCs w:val="26"/>
      </w:rPr>
      <w:tblPr/>
      <w:tcPr>
        <w:tcBorders>
          <w:top w:val="single" w:sz="4" w:space="0" w:color="4472C4"/>
        </w:tcBorders>
        <w:shd w:val="clear" w:color="auto" w:fill="FFFFFF"/>
      </w:tcPr>
    </w:tblStylePr>
    <w:tblStylePr w:type="firstCol">
      <w:pPr>
        <w:jc w:val="right"/>
      </w:pPr>
      <w:rPr>
        <w:rFonts w:ascii="Cochin" w:eastAsia="Cochin" w:hAnsi="Cochin" w:cs="Times New Roman" w:hint="eastAsia"/>
        <w:i/>
        <w:iCs/>
        <w:sz w:val="26"/>
        <w:szCs w:val="26"/>
      </w:rPr>
      <w:tblPr/>
      <w:tcPr>
        <w:tcBorders>
          <w:right w:val="single" w:sz="4" w:space="0" w:color="4472C4"/>
        </w:tcBorders>
        <w:shd w:val="clear" w:color="auto" w:fill="FFFFFF"/>
      </w:tcPr>
    </w:tblStylePr>
    <w:tblStylePr w:type="lastCol">
      <w:rPr>
        <w:rFonts w:ascii="Cochin" w:eastAsia="Cochin" w:hAnsi="Cochin"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b">
    <w:name w:val="表 (格子)1"/>
    <w:basedOn w:val="TableNormal"/>
    <w:qFormat/>
    <w:rsid w:val="002A3228"/>
    <w:pPr>
      <w:overflowPunct w:val="0"/>
      <w:autoSpaceDE w:val="0"/>
      <w:autoSpaceDN w:val="0"/>
      <w:adjustRightInd w:val="0"/>
      <w:spacing w:after="180" w:line="254" w:lineRule="auto"/>
    </w:pPr>
    <w:rPr>
      <w:rFonts w:ascii="Times New Roman" w:eastAsia="MS Mincho"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2A3228"/>
    <w:pPr>
      <w:overflowPunct w:val="0"/>
      <w:autoSpaceDE w:val="0"/>
      <w:autoSpaceDN w:val="0"/>
      <w:adjustRightInd w:val="0"/>
      <w:spacing w:after="180" w:line="254" w:lineRule="auto"/>
    </w:pPr>
    <w:rPr>
      <w:rFonts w:ascii="Times New Roman" w:eastAsia="MS Mincho" w:hAnsi="Times New Roma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rsid w:val="002A3228"/>
    <w:pPr>
      <w:spacing w:after="160" w:line="254" w:lineRule="auto"/>
    </w:pPr>
    <w:rPr>
      <w:rFonts w:ascii="Calibri" w:eastAsia="Times New Roman" w:hAnsi="Calibri" w:cs="Times New Roman"/>
      <w:sz w:val="20"/>
      <w:szCs w:val="20"/>
      <w:lang w:val="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sid w:val="002A3228"/>
    <w:pPr>
      <w:spacing w:after="160" w:line="254" w:lineRule="auto"/>
    </w:pPr>
    <w:rPr>
      <w:rFonts w:ascii="Calibri" w:eastAsia="Times New Roman" w:hAnsi="Calibri" w:cs="Times New Roman"/>
      <w:sz w:val="20"/>
      <w:szCs w:val="20"/>
      <w:lang w:val="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d">
    <w:name w:val="浅色列表1"/>
    <w:basedOn w:val="TableNormal"/>
    <w:uiPriority w:val="61"/>
    <w:qFormat/>
    <w:rsid w:val="002A3228"/>
    <w:pPr>
      <w:spacing w:after="160" w:line="254" w:lineRule="auto"/>
    </w:pPr>
    <w:rPr>
      <w:rFonts w:ascii="CG Times (WN)" w:eastAsia="MS Mincho" w:hAnsi="CG Times (WN)" w:cs="Times"/>
      <w:sz w:val="20"/>
      <w:szCs w:val="20"/>
      <w:lang w:val="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
    <w:name w:val="表 (格子)2"/>
    <w:basedOn w:val="TableNormal"/>
    <w:uiPriority w:val="39"/>
    <w:qFormat/>
    <w:rsid w:val="002A3228"/>
    <w:pPr>
      <w:overflowPunct w:val="0"/>
      <w:autoSpaceDE w:val="0"/>
      <w:autoSpaceDN w:val="0"/>
      <w:adjustRightInd w:val="0"/>
      <w:spacing w:after="180" w:line="254" w:lineRule="auto"/>
    </w:pPr>
    <w:rPr>
      <w:rFonts w:ascii="Times New Roman" w:eastAsia="MS Mincho"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qFormat/>
    <w:rsid w:val="002A3228"/>
  </w:style>
  <w:style w:type="table" w:customStyle="1" w:styleId="TableGrid20">
    <w:name w:val="Table Grid2"/>
    <w:basedOn w:val="TableNormal"/>
    <w:uiPriority w:val="39"/>
    <w:qFormat/>
    <w:rsid w:val="002A3228"/>
    <w:rPr>
      <w:rFonts w:ascii="Times New Roman" w:eastAsia="Batang"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0">
    <w:name w:val="Table Grid3"/>
    <w:basedOn w:val="TableNormal"/>
    <w:uiPriority w:val="39"/>
    <w:qFormat/>
    <w:rsid w:val="002A3228"/>
    <w:rPr>
      <w:rFonts w:ascii="Times New Roman" w:eastAsia="Batang"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列出段落3"/>
    <w:basedOn w:val="Normal"/>
    <w:uiPriority w:val="34"/>
    <w:qFormat/>
    <w:rsid w:val="002A3228"/>
    <w:pPr>
      <w:suppressAutoHyphens/>
      <w:spacing w:after="50"/>
      <w:ind w:left="840"/>
    </w:pPr>
    <w:rPr>
      <w:rFonts w:ascii="Cambria" w:eastAsia="SimHei" w:hAnsi="Cambria" w:cs="SimSun"/>
      <w:sz w:val="20"/>
      <w:szCs w:val="20"/>
      <w:lang w:eastAsia="en-US"/>
    </w:rPr>
  </w:style>
  <w:style w:type="character" w:customStyle="1" w:styleId="ListParagraphChar1">
    <w:name w:val="List Paragraph Char1"/>
    <w:uiPriority w:val="34"/>
    <w:qFormat/>
    <w:locked/>
    <w:rsid w:val="002A3228"/>
    <w:rPr>
      <w:rFonts w:ascii="Times New Roman" w:eastAsia="Yu Gothic Medium" w:hAnsi="Times New Roman"/>
      <w:szCs w:val="22"/>
      <w:lang w:val="en-US" w:eastAsia="en-US"/>
    </w:rPr>
  </w:style>
  <w:style w:type="character" w:customStyle="1" w:styleId="contentpasted2">
    <w:name w:val="contentpasted2"/>
    <w:basedOn w:val="DefaultParagraphFont"/>
    <w:qFormat/>
    <w:rsid w:val="002A3228"/>
  </w:style>
  <w:style w:type="paragraph" w:customStyle="1" w:styleId="mc-p">
    <w:name w:val="mc-p"/>
    <w:basedOn w:val="Normal"/>
    <w:uiPriority w:val="99"/>
    <w:rsid w:val="002A3228"/>
    <w:pPr>
      <w:spacing w:before="100" w:beforeAutospacing="1" w:after="100" w:afterAutospacing="1"/>
    </w:pPr>
    <w:rPr>
      <w:rFonts w:ascii="Calibri" w:eastAsia="Malgun Gothic" w:hAnsi="Calibri" w:cs="Calibri"/>
      <w:sz w:val="22"/>
      <w:szCs w:val="22"/>
      <w:lang w:eastAsia="ko-KR"/>
    </w:rPr>
  </w:style>
  <w:style w:type="character" w:customStyle="1" w:styleId="23">
    <w:name w:val="列表段落 字符2"/>
    <w:uiPriority w:val="34"/>
    <w:qFormat/>
    <w:rsid w:val="002A3228"/>
    <w:rPr>
      <w:sz w:val="22"/>
      <w:szCs w:val="22"/>
    </w:rPr>
  </w:style>
  <w:style w:type="character" w:customStyle="1" w:styleId="ObservationChar">
    <w:name w:val="Observation Char"/>
    <w:link w:val="Observation0"/>
    <w:qFormat/>
    <w:rsid w:val="002A3228"/>
    <w:rPr>
      <w:rFonts w:ascii="Arial" w:eastAsia="Yu Mincho" w:hAnsi="Arial" w:cs="Calibri"/>
      <w:b/>
      <w:bCs/>
      <w:kern w:val="2"/>
      <w:sz w:val="21"/>
      <w:szCs w:val="21"/>
      <w:lang w:eastAsia="ja-JP"/>
    </w:rPr>
  </w:style>
  <w:style w:type="paragraph" w:customStyle="1" w:styleId="sub-proposal">
    <w:name w:val="sub-proposal"/>
    <w:basedOn w:val="Normal"/>
    <w:qFormat/>
    <w:rsid w:val="002A3228"/>
    <w:pPr>
      <w:numPr>
        <w:numId w:val="76"/>
      </w:numPr>
      <w:tabs>
        <w:tab w:val="clear" w:pos="420"/>
      </w:tabs>
      <w:spacing w:beforeLines="30" w:afterLines="30" w:line="288" w:lineRule="auto"/>
      <w:ind w:left="360" w:firstLine="0"/>
    </w:pPr>
    <w:rPr>
      <w:rFonts w:eastAsia="SimSun"/>
      <w:b/>
      <w:bCs/>
      <w:i/>
      <w:iCs/>
      <w:sz w:val="22"/>
      <w:szCs w:val="22"/>
    </w:rPr>
  </w:style>
  <w:style w:type="numbering" w:customStyle="1" w:styleId="CurrentList2">
    <w:name w:val="Current List2"/>
    <w:uiPriority w:val="99"/>
    <w:rsid w:val="00DE6913"/>
    <w:pPr>
      <w:numPr>
        <w:numId w:val="81"/>
      </w:numPr>
    </w:pPr>
  </w:style>
  <w:style w:type="numbering" w:customStyle="1" w:styleId="CurrentList3">
    <w:name w:val="Current List3"/>
    <w:uiPriority w:val="99"/>
    <w:rsid w:val="00DE6913"/>
    <w:pPr>
      <w:numPr>
        <w:numId w:val="82"/>
      </w:numPr>
    </w:pPr>
  </w:style>
  <w:style w:type="character" w:customStyle="1" w:styleId="Mention1">
    <w:name w:val="Mention1"/>
    <w:uiPriority w:val="99"/>
    <w:unhideWhenUsed/>
    <w:rsid w:val="000C04D6"/>
    <w:rPr>
      <w:color w:val="2B579A"/>
      <w:shd w:val="clear" w:color="auto" w:fill="E6E6E6"/>
    </w:rPr>
  </w:style>
  <w:style w:type="table" w:customStyle="1" w:styleId="TableGrid27">
    <w:name w:val="TableGrid27"/>
    <w:basedOn w:val="TableNormal"/>
    <w:uiPriority w:val="59"/>
    <w:qFormat/>
    <w:rsid w:val="000C04D6"/>
    <w:pPr>
      <w:spacing w:after="180"/>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1">
    <w:name w:val="Table #"/>
    <w:basedOn w:val="Normal"/>
    <w:autoRedefine/>
    <w:qFormat/>
    <w:rsid w:val="000C04D6"/>
    <w:pPr>
      <w:keepNext/>
      <w:jc w:val="center"/>
    </w:pPr>
    <w:rPr>
      <w:rFonts w:ascii="Calibri" w:eastAsia="SimSun" w:hAnsi="Calibri" w:cs="Arial"/>
      <w:kern w:val="2"/>
      <w:sz w:val="20"/>
      <w:szCs w:val="20"/>
    </w:rPr>
  </w:style>
  <w:style w:type="numbering" w:customStyle="1" w:styleId="StyleBulleted2">
    <w:name w:val="Style Bulleted2"/>
    <w:rsid w:val="000C04D6"/>
  </w:style>
  <w:style w:type="paragraph" w:customStyle="1" w:styleId="TDocObservation">
    <w:name w:val="TDoc Observation"/>
    <w:basedOn w:val="Normal"/>
    <w:qFormat/>
    <w:rsid w:val="000C04D6"/>
    <w:pPr>
      <w:numPr>
        <w:numId w:val="161"/>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CRCoverPageChar">
    <w:name w:val="CR Cover Page Char"/>
    <w:qFormat/>
    <w:rsid w:val="000C04D6"/>
    <w:rPr>
      <w:rFonts w:ascii="Arial" w:eastAsia="Batang" w:hAnsi="Arial" w:cs="Times New Roman"/>
      <w:sz w:val="20"/>
      <w:szCs w:val="20"/>
      <w:lang w:val="en-GB" w:eastAsia="en-US"/>
    </w:rPr>
  </w:style>
  <w:style w:type="paragraph" w:customStyle="1" w:styleId="s">
    <w:name w:val="正文s"/>
    <w:basedOn w:val="Normal"/>
    <w:qFormat/>
    <w:rsid w:val="000C04D6"/>
    <w:pPr>
      <w:jc w:val="both"/>
    </w:pPr>
    <w:rPr>
      <w:rFonts w:eastAsia="SimSun"/>
      <w:iCs/>
      <w:sz w:val="21"/>
      <w:szCs w:val="21"/>
    </w:rPr>
  </w:style>
  <w:style w:type="paragraph" w:customStyle="1" w:styleId="clean">
    <w:name w:val="clean"/>
    <w:uiPriority w:val="99"/>
    <w:semiHidden/>
    <w:qFormat/>
    <w:rsid w:val="000C04D6"/>
    <w:pPr>
      <w:keepNext/>
      <w:tabs>
        <w:tab w:val="left" w:pos="851"/>
      </w:tabs>
      <w:autoSpaceDE w:val="0"/>
      <w:autoSpaceDN w:val="0"/>
      <w:adjustRightInd w:val="0"/>
      <w:spacing w:before="60" w:after="60" w:line="288" w:lineRule="auto"/>
      <w:ind w:left="851" w:hanging="851"/>
      <w:jc w:val="both"/>
    </w:pPr>
    <w:rPr>
      <w:rFonts w:ascii="Arial" w:eastAsia="SimSun" w:hAnsi="Arial" w:cs="Arial"/>
      <w:color w:val="0000FF"/>
      <w:kern w:val="2"/>
      <w:sz w:val="20"/>
      <w:szCs w:val="20"/>
    </w:rPr>
  </w:style>
  <w:style w:type="character" w:customStyle="1" w:styleId="B4Char">
    <w:name w:val="B4 Char"/>
    <w:link w:val="B4"/>
    <w:qFormat/>
    <w:locked/>
    <w:rsid w:val="000C04D6"/>
    <w:rPr>
      <w:rFonts w:ascii="Times New Roman" w:eastAsia="SimSun" w:hAnsi="Times New Roman" w:cs="Times New Roman"/>
      <w:sz w:val="20"/>
      <w:szCs w:val="20"/>
      <w:lang w:val="en-GB" w:eastAsia="en-US"/>
    </w:rPr>
  </w:style>
  <w:style w:type="character" w:customStyle="1" w:styleId="52">
    <w:name w:val="列表段落 字符5"/>
    <w:link w:val="24"/>
    <w:rsid w:val="000C04D6"/>
    <w:rPr>
      <w:rFonts w:ascii="Times" w:eastAsia="Batang" w:hAnsi="Times" w:cs="Times"/>
    </w:rPr>
  </w:style>
  <w:style w:type="paragraph" w:customStyle="1" w:styleId="24">
    <w:name w:val="列表段落2"/>
    <w:basedOn w:val="Normal"/>
    <w:link w:val="52"/>
    <w:rsid w:val="000C04D6"/>
    <w:pPr>
      <w:spacing w:before="120"/>
      <w:ind w:leftChars="400" w:left="840" w:hanging="1440"/>
    </w:pPr>
    <w:rPr>
      <w:rFonts w:ascii="Times" w:eastAsia="Batang" w:hAnsi="Times" w:cs="Tim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639382746">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808210945">
      <w:bodyDiv w:val="1"/>
      <w:marLeft w:val="0"/>
      <w:marRight w:val="0"/>
      <w:marTop w:val="0"/>
      <w:marBottom w:val="0"/>
      <w:divBdr>
        <w:top w:val="none" w:sz="0" w:space="0" w:color="auto"/>
        <w:left w:val="none" w:sz="0" w:space="0" w:color="auto"/>
        <w:bottom w:val="none" w:sz="0" w:space="0" w:color="auto"/>
        <w:right w:val="none" w:sz="0" w:space="0" w:color="auto"/>
      </w:divBdr>
    </w:div>
    <w:div w:id="890649014">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00499054">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170749870">
      <w:bodyDiv w:val="1"/>
      <w:marLeft w:val="0"/>
      <w:marRight w:val="0"/>
      <w:marTop w:val="0"/>
      <w:marBottom w:val="0"/>
      <w:divBdr>
        <w:top w:val="none" w:sz="0" w:space="0" w:color="auto"/>
        <w:left w:val="none" w:sz="0" w:space="0" w:color="auto"/>
        <w:bottom w:val="none" w:sz="0" w:space="0" w:color="auto"/>
        <w:right w:val="none" w:sz="0" w:space="0" w:color="auto"/>
      </w:divBdr>
    </w:div>
    <w:div w:id="12098738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63698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191</TotalTime>
  <Pages>13</Pages>
  <Words>7334</Words>
  <Characters>41807</Characters>
  <Application>Microsoft Office Word</Application>
  <DocSecurity>0</DocSecurity>
  <Lines>348</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Apple</cp:lastModifiedBy>
  <cp:revision>250</cp:revision>
  <dcterms:created xsi:type="dcterms:W3CDTF">2024-02-12T16:33:00Z</dcterms:created>
  <dcterms:modified xsi:type="dcterms:W3CDTF">2024-05-08T06:45:00Z</dcterms:modified>
</cp:coreProperties>
</file>